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58B1" w14:textId="12B7B8F0" w:rsidR="00137FAB" w:rsidRPr="00137FAB" w:rsidRDefault="00137FAB" w:rsidP="00137FAB">
      <w:pPr>
        <w:jc w:val="center"/>
        <w:rPr>
          <w:b/>
          <w:bCs/>
          <w:sz w:val="48"/>
          <w:szCs w:val="48"/>
        </w:rPr>
      </w:pPr>
      <w:r w:rsidRPr="6E47C60D">
        <w:rPr>
          <w:b/>
          <w:bCs/>
          <w:sz w:val="48"/>
          <w:szCs w:val="48"/>
        </w:rPr>
        <w:t xml:space="preserve">Call </w:t>
      </w:r>
      <w:r w:rsidR="009745D9">
        <w:rPr>
          <w:b/>
          <w:bCs/>
          <w:sz w:val="48"/>
          <w:szCs w:val="48"/>
        </w:rPr>
        <w:t xml:space="preserve">Script for States Not Signed </w:t>
      </w:r>
      <w:r w:rsidR="00DB4113">
        <w:rPr>
          <w:b/>
          <w:bCs/>
          <w:sz w:val="48"/>
          <w:szCs w:val="48"/>
        </w:rPr>
        <w:t>On</w:t>
      </w:r>
    </w:p>
    <w:p w14:paraId="19189179" w14:textId="632288A8" w:rsidR="00EC40AA" w:rsidRPr="00EC40AA" w:rsidRDefault="00EC40AA" w:rsidP="00EC40AA">
      <w:pPr>
        <w:rPr>
          <w:sz w:val="36"/>
          <w:szCs w:val="32"/>
        </w:rPr>
      </w:pPr>
      <w:r w:rsidRPr="00EC40AA">
        <w:rPr>
          <w:b/>
          <w:bCs/>
          <w:sz w:val="36"/>
          <w:szCs w:val="32"/>
        </w:rPr>
        <w:t xml:space="preserve">Hi, my name is </w:t>
      </w:r>
      <w:r w:rsidRPr="00EC40AA">
        <w:rPr>
          <w:b/>
          <w:bCs/>
          <w:sz w:val="36"/>
          <w:szCs w:val="32"/>
          <w:highlight w:val="yellow"/>
        </w:rPr>
        <w:t>(Your Name)</w:t>
      </w:r>
      <w:r w:rsidRPr="00EC40AA">
        <w:rPr>
          <w:b/>
          <w:bCs/>
          <w:sz w:val="36"/>
          <w:szCs w:val="32"/>
        </w:rPr>
        <w:t xml:space="preserve">, and I’m calling from </w:t>
      </w:r>
      <w:r w:rsidRPr="00EC40AA">
        <w:rPr>
          <w:b/>
          <w:bCs/>
          <w:sz w:val="36"/>
          <w:szCs w:val="32"/>
          <w:highlight w:val="yellow"/>
        </w:rPr>
        <w:t>(City), (State)</w:t>
      </w:r>
      <w:r w:rsidRPr="00EC40AA">
        <w:rPr>
          <w:b/>
          <w:bCs/>
          <w:sz w:val="36"/>
          <w:szCs w:val="32"/>
        </w:rPr>
        <w:t>.</w:t>
      </w:r>
    </w:p>
    <w:p w14:paraId="0E83A6BB" w14:textId="1B4097C3" w:rsidR="00EC40AA" w:rsidRPr="00EC40AA" w:rsidRDefault="00EC40AA" w:rsidP="00EC40AA">
      <w:pPr>
        <w:rPr>
          <w:sz w:val="36"/>
          <w:szCs w:val="32"/>
        </w:rPr>
      </w:pPr>
      <w:r w:rsidRPr="00EC40AA">
        <w:rPr>
          <w:sz w:val="36"/>
          <w:szCs w:val="32"/>
        </w:rPr>
        <w:t>I’m asking Attorney General [</w:t>
      </w:r>
      <w:r w:rsidRPr="00EC40AA">
        <w:rPr>
          <w:sz w:val="36"/>
          <w:szCs w:val="32"/>
          <w:highlight w:val="yellow"/>
        </w:rPr>
        <w:t>AG’s Last Name]</w:t>
      </w:r>
      <w:r w:rsidRPr="00EC40AA">
        <w:rPr>
          <w:sz w:val="36"/>
          <w:szCs w:val="32"/>
        </w:rPr>
        <w:t xml:space="preserve"> to </w:t>
      </w:r>
      <w:r w:rsidRPr="00EC40AA">
        <w:rPr>
          <w:b/>
          <w:bCs/>
          <w:sz w:val="36"/>
          <w:szCs w:val="32"/>
        </w:rPr>
        <w:t>publicly oppose the Texas v. Kennedy lawsuit</w:t>
      </w:r>
      <w:r w:rsidRPr="00EC40AA">
        <w:rPr>
          <w:sz w:val="36"/>
          <w:szCs w:val="32"/>
        </w:rPr>
        <w:t>—formerly Texas v. Becerra—which threatens the 2024 updates to Section 504 of the Rehabilitation Act.</w:t>
      </w:r>
    </w:p>
    <w:p w14:paraId="73CACA04" w14:textId="737D7FFA" w:rsidR="00EC40AA" w:rsidRPr="00EC40AA" w:rsidRDefault="00EC40AA" w:rsidP="00EC40AA">
      <w:pPr>
        <w:rPr>
          <w:sz w:val="36"/>
          <w:szCs w:val="32"/>
        </w:rPr>
      </w:pPr>
      <w:r w:rsidRPr="00EC40AA">
        <w:rPr>
          <w:sz w:val="36"/>
          <w:szCs w:val="32"/>
        </w:rPr>
        <w:t>These regulations are critical. They protect the rights of disabled people to access health care, housing, and public services without discrimination. If this lawsuit succeeds, it could strip away those protections and harm millions of people—including people at the intersections of disability, race, gender, and LGBTQ+ identity.</w:t>
      </w:r>
    </w:p>
    <w:p w14:paraId="46FF9DA1" w14:textId="5B87CBCC" w:rsidR="00EC40AA" w:rsidRPr="00EC40AA" w:rsidRDefault="00EC40AA" w:rsidP="00EC40AA">
      <w:pPr>
        <w:rPr>
          <w:sz w:val="36"/>
          <w:szCs w:val="32"/>
        </w:rPr>
      </w:pPr>
      <w:r w:rsidRPr="00EC40AA">
        <w:rPr>
          <w:sz w:val="36"/>
          <w:szCs w:val="32"/>
        </w:rPr>
        <w:t>Please ask the Attorney General to take a stand for disability rights and publicly oppose this case.</w:t>
      </w:r>
    </w:p>
    <w:p w14:paraId="574F001B" w14:textId="77777777" w:rsidR="00EC40AA" w:rsidRPr="00EC40AA" w:rsidRDefault="00EC40AA" w:rsidP="00EC40AA">
      <w:pPr>
        <w:rPr>
          <w:sz w:val="36"/>
          <w:szCs w:val="32"/>
        </w:rPr>
      </w:pPr>
      <w:r w:rsidRPr="00EC40AA">
        <w:rPr>
          <w:sz w:val="36"/>
          <w:szCs w:val="32"/>
        </w:rPr>
        <w:t>Thank you for your time and for supporting civil rights.</w:t>
      </w:r>
    </w:p>
    <w:p w14:paraId="345CAC3E" w14:textId="1F332E77" w:rsidR="00137FAB" w:rsidRPr="00BC3539" w:rsidRDefault="00137FAB" w:rsidP="00EC40AA">
      <w:pPr>
        <w:rPr>
          <w:sz w:val="36"/>
          <w:szCs w:val="32"/>
        </w:rPr>
      </w:pPr>
    </w:p>
    <w:sectPr w:rsidR="00137FAB" w:rsidRPr="00BC3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AB"/>
    <w:rsid w:val="000E2272"/>
    <w:rsid w:val="00137FAB"/>
    <w:rsid w:val="00284642"/>
    <w:rsid w:val="00366858"/>
    <w:rsid w:val="0047FD9B"/>
    <w:rsid w:val="0052707A"/>
    <w:rsid w:val="0059139F"/>
    <w:rsid w:val="00806056"/>
    <w:rsid w:val="009745D9"/>
    <w:rsid w:val="00A40D9F"/>
    <w:rsid w:val="00A622BB"/>
    <w:rsid w:val="00BC3539"/>
    <w:rsid w:val="00BF3847"/>
    <w:rsid w:val="00CA6094"/>
    <w:rsid w:val="00DB4113"/>
    <w:rsid w:val="00DE61CD"/>
    <w:rsid w:val="00EC40AA"/>
    <w:rsid w:val="098DDD57"/>
    <w:rsid w:val="1E59779A"/>
    <w:rsid w:val="3B7CF537"/>
    <w:rsid w:val="40148181"/>
    <w:rsid w:val="5295FDBC"/>
    <w:rsid w:val="6E47C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E22"/>
  <w15:chartTrackingRefBased/>
  <w15:docId w15:val="{72668464-618A-4413-AC9B-86A9F51F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FA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37F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7F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7F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7FA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7FA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7FA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FA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37F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7F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7F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7F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7F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7F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7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FA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37FA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37FAB"/>
    <w:pPr>
      <w:spacing w:before="160"/>
      <w:jc w:val="center"/>
    </w:pPr>
    <w:rPr>
      <w:i/>
      <w:iCs/>
      <w:color w:val="404040" w:themeColor="text1" w:themeTint="BF"/>
    </w:rPr>
  </w:style>
  <w:style w:type="character" w:customStyle="1" w:styleId="QuoteChar">
    <w:name w:val="Quote Char"/>
    <w:basedOn w:val="DefaultParagraphFont"/>
    <w:link w:val="Quote"/>
    <w:uiPriority w:val="29"/>
    <w:rsid w:val="00137FAB"/>
    <w:rPr>
      <w:i/>
      <w:iCs/>
      <w:color w:val="404040" w:themeColor="text1" w:themeTint="BF"/>
    </w:rPr>
  </w:style>
  <w:style w:type="paragraph" w:styleId="ListParagraph">
    <w:name w:val="List Paragraph"/>
    <w:basedOn w:val="Normal"/>
    <w:uiPriority w:val="34"/>
    <w:qFormat/>
    <w:rsid w:val="00137FAB"/>
    <w:pPr>
      <w:ind w:left="720"/>
      <w:contextualSpacing/>
    </w:pPr>
  </w:style>
  <w:style w:type="character" w:styleId="IntenseEmphasis">
    <w:name w:val="Intense Emphasis"/>
    <w:basedOn w:val="DefaultParagraphFont"/>
    <w:uiPriority w:val="21"/>
    <w:qFormat/>
    <w:rsid w:val="00137FAB"/>
    <w:rPr>
      <w:i/>
      <w:iCs/>
      <w:color w:val="0F4761" w:themeColor="accent1" w:themeShade="BF"/>
    </w:rPr>
  </w:style>
  <w:style w:type="paragraph" w:styleId="IntenseQuote">
    <w:name w:val="Intense Quote"/>
    <w:basedOn w:val="Normal"/>
    <w:next w:val="Normal"/>
    <w:link w:val="IntenseQuoteChar"/>
    <w:uiPriority w:val="30"/>
    <w:qFormat/>
    <w:rsid w:val="00137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FAB"/>
    <w:rPr>
      <w:i/>
      <w:iCs/>
      <w:color w:val="0F4761" w:themeColor="accent1" w:themeShade="BF"/>
    </w:rPr>
  </w:style>
  <w:style w:type="character" w:styleId="IntenseReference">
    <w:name w:val="Intense Reference"/>
    <w:basedOn w:val="DefaultParagraphFont"/>
    <w:uiPriority w:val="32"/>
    <w:qFormat/>
    <w:rsid w:val="00137F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38325">
      <w:bodyDiv w:val="1"/>
      <w:marLeft w:val="0"/>
      <w:marRight w:val="0"/>
      <w:marTop w:val="0"/>
      <w:marBottom w:val="0"/>
      <w:divBdr>
        <w:top w:val="none" w:sz="0" w:space="0" w:color="auto"/>
        <w:left w:val="none" w:sz="0" w:space="0" w:color="auto"/>
        <w:bottom w:val="none" w:sz="0" w:space="0" w:color="auto"/>
        <w:right w:val="none" w:sz="0" w:space="0" w:color="auto"/>
      </w:divBdr>
    </w:div>
    <w:div w:id="1033306114">
      <w:bodyDiv w:val="1"/>
      <w:marLeft w:val="0"/>
      <w:marRight w:val="0"/>
      <w:marTop w:val="0"/>
      <w:marBottom w:val="0"/>
      <w:divBdr>
        <w:top w:val="none" w:sz="0" w:space="0" w:color="auto"/>
        <w:left w:val="none" w:sz="0" w:space="0" w:color="auto"/>
        <w:bottom w:val="none" w:sz="0" w:space="0" w:color="auto"/>
        <w:right w:val="none" w:sz="0" w:space="0" w:color="auto"/>
      </w:divBdr>
    </w:div>
    <w:div w:id="1080297018">
      <w:bodyDiv w:val="1"/>
      <w:marLeft w:val="0"/>
      <w:marRight w:val="0"/>
      <w:marTop w:val="0"/>
      <w:marBottom w:val="0"/>
      <w:divBdr>
        <w:top w:val="none" w:sz="0" w:space="0" w:color="auto"/>
        <w:left w:val="none" w:sz="0" w:space="0" w:color="auto"/>
        <w:bottom w:val="none" w:sz="0" w:space="0" w:color="auto"/>
        <w:right w:val="none" w:sz="0" w:space="0" w:color="auto"/>
      </w:divBdr>
    </w:div>
    <w:div w:id="16748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61FE4855B6443AF6B3ED211B38047" ma:contentTypeVersion="15" ma:contentTypeDescription="Create a new document." ma:contentTypeScope="" ma:versionID="a201a3236679b697f8240d92927c0360">
  <xsd:schema xmlns:xsd="http://www.w3.org/2001/XMLSchema" xmlns:xs="http://www.w3.org/2001/XMLSchema" xmlns:p="http://schemas.microsoft.com/office/2006/metadata/properties" xmlns:ns2="53d015ab-26ee-43b9-884a-69cc6f3ac585" xmlns:ns3="16f3313a-b0aa-4095-99cd-dce72cb0585d" targetNamespace="http://schemas.microsoft.com/office/2006/metadata/properties" ma:root="true" ma:fieldsID="97af1e3f632077239287fdf1ea3a822c" ns2:_="" ns3:_="">
    <xsd:import namespace="53d015ab-26ee-43b9-884a-69cc6f3ac585"/>
    <xsd:import namespace="16f3313a-b0aa-4095-99cd-dce72cb058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015ab-26ee-43b9-884a-69cc6f3ac5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2e9f36-afde-4a06-8370-b1d2b9608d75}" ma:internalName="TaxCatchAll" ma:showField="CatchAllData" ma:web="53d015ab-26ee-43b9-884a-69cc6f3ac5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313a-b0aa-4095-99cd-dce72cb058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5d2d2-68f6-49f9-9242-2e3201f1fc2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3313a-b0aa-4095-99cd-dce72cb0585d">
      <Terms xmlns="http://schemas.microsoft.com/office/infopath/2007/PartnerControls"/>
    </lcf76f155ced4ddcb4097134ff3c332f>
    <TaxCatchAll xmlns="53d015ab-26ee-43b9-884a-69cc6f3ac585" xsi:nil="true"/>
  </documentManagement>
</p:properties>
</file>

<file path=customXml/itemProps1.xml><?xml version="1.0" encoding="utf-8"?>
<ds:datastoreItem xmlns:ds="http://schemas.openxmlformats.org/officeDocument/2006/customXml" ds:itemID="{DB048524-CA3B-4D37-9D2D-C7E43A425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015ab-26ee-43b9-884a-69cc6f3ac585"/>
    <ds:schemaRef ds:uri="16f3313a-b0aa-4095-99cd-dce72cb0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68F8F-F27D-4CFC-B7EB-1E7A5C8E68B6}">
  <ds:schemaRefs>
    <ds:schemaRef ds:uri="http://schemas.microsoft.com/sharepoint/v3/contenttype/forms"/>
  </ds:schemaRefs>
</ds:datastoreItem>
</file>

<file path=customXml/itemProps3.xml><?xml version="1.0" encoding="utf-8"?>
<ds:datastoreItem xmlns:ds="http://schemas.openxmlformats.org/officeDocument/2006/customXml" ds:itemID="{82410AC0-638D-4D55-AAB4-45F46B34AE54}">
  <ds:schemaRefs>
    <ds:schemaRef ds:uri="http://schemas.microsoft.com/office/2006/metadata/properties"/>
    <ds:schemaRef ds:uri="http://schemas.microsoft.com/office/infopath/2007/PartnerControls"/>
    <ds:schemaRef ds:uri="16f3313a-b0aa-4095-99cd-dce72cb0585d"/>
    <ds:schemaRef ds:uri="53d015ab-26ee-43b9-884a-69cc6f3ac58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662</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Rostom Dadian</dc:creator>
  <cp:keywords/>
  <dc:description/>
  <cp:lastModifiedBy>Darren Bates</cp:lastModifiedBy>
  <cp:revision>3</cp:revision>
  <dcterms:created xsi:type="dcterms:W3CDTF">2025-04-23T22:59:00Z</dcterms:created>
  <dcterms:modified xsi:type="dcterms:W3CDTF">2025-04-23T22:59:00Z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59084e65-1027-43ea-a329-51c1ed83126c</vt:lpwstr>
  </property>
  <property fmtid="{D5CDD505-2E9C-101B-9397-08002B2CF9AE}" pid="3" name="ContentTypeId">
    <vt:lpwstr>0x01010048961FE4855B6443AF6B3ED211B38047</vt:lpwstr>
  </property>
  <property fmtid="{D5CDD505-2E9C-101B-9397-08002B2CF9AE}" pid="4" name="MediaServiceImageTags">
    <vt:lpwstr/>
  </property>
</Properties>
</file>