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2767" w14:textId="2DDD87A5" w:rsidR="00BC0275" w:rsidRPr="00C72144" w:rsidRDefault="00C72144" w:rsidP="00C72144">
      <w:r w:rsidRPr="00C72144">
        <w:rPr>
          <w:rFonts w:ascii="Arial" w:hAnsi="Arial" w:cs="Arial"/>
          <w:sz w:val="32"/>
          <w:szCs w:val="32"/>
        </w:rPr>
        <w:t xml:space="preserve">“Hi, my name is </w:t>
      </w:r>
      <w:r w:rsidRPr="00C72144">
        <w:rPr>
          <w:rFonts w:ascii="Arial" w:hAnsi="Arial" w:cs="Arial"/>
          <w:sz w:val="32"/>
          <w:szCs w:val="32"/>
          <w:u w:val="single"/>
        </w:rPr>
        <w:t>FIRST AND LAST NAME</w:t>
      </w:r>
      <w:r w:rsidRPr="00C72144">
        <w:rPr>
          <w:rFonts w:ascii="Arial" w:hAnsi="Arial" w:cs="Arial"/>
          <w:sz w:val="32"/>
          <w:szCs w:val="32"/>
        </w:rPr>
        <w:t xml:space="preserve">. I’m calling from </w:t>
      </w:r>
      <w:r w:rsidRPr="00C72144">
        <w:rPr>
          <w:rFonts w:ascii="Arial" w:hAnsi="Arial" w:cs="Arial"/>
          <w:sz w:val="32"/>
          <w:szCs w:val="32"/>
          <w:u w:val="single"/>
        </w:rPr>
        <w:t>CITY, STATE</w:t>
      </w:r>
      <w:r w:rsidRPr="00C72144">
        <w:rPr>
          <w:rFonts w:ascii="Arial" w:hAnsi="Arial" w:cs="Arial"/>
          <w:sz w:val="32"/>
          <w:szCs w:val="32"/>
        </w:rPr>
        <w:t xml:space="preserve">. I’m calling to urge Senator </w:t>
      </w:r>
      <w:r w:rsidRPr="00C72144">
        <w:rPr>
          <w:rFonts w:ascii="Arial" w:hAnsi="Arial" w:cs="Arial"/>
          <w:sz w:val="32"/>
          <w:szCs w:val="32"/>
          <w:u w:val="single"/>
        </w:rPr>
        <w:t>LAST NAME OF SENATOR</w:t>
      </w:r>
      <w:r w:rsidRPr="00C72144">
        <w:rPr>
          <w:rFonts w:ascii="Arial" w:hAnsi="Arial" w:cs="Arial"/>
          <w:sz w:val="32"/>
          <w:szCs w:val="32"/>
        </w:rPr>
        <w:t xml:space="preserve"> to co-sponsor the Accessible Voting Act. People with disabilities experience barriers to voting. In 2020, people with disabilities encountered double the number of barriers as their non-disabled peers. Voting is a civil right, and I support every disabled person’s right to engage in the electoral process.”</w:t>
      </w:r>
    </w:p>
    <w:sectPr w:rsidR="00BC0275" w:rsidRPr="00C7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75"/>
    <w:rsid w:val="00BC0275"/>
    <w:rsid w:val="00C72144"/>
    <w:rsid w:val="00D6461A"/>
    <w:rsid w:val="00DC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97212"/>
  <w15:chartTrackingRefBased/>
  <w15:docId w15:val="{1D73DB16-EF58-604B-8DD8-9EAE386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2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2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2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2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2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2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2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Ascher</dc:creator>
  <cp:keywords/>
  <dc:description/>
  <cp:lastModifiedBy>Eric Ascher</cp:lastModifiedBy>
  <cp:revision>2</cp:revision>
  <dcterms:created xsi:type="dcterms:W3CDTF">2025-04-03T19:20:00Z</dcterms:created>
  <dcterms:modified xsi:type="dcterms:W3CDTF">2025-04-03T19:20:00Z</dcterms:modified>
</cp:coreProperties>
</file>