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ahoma" w:hAnsi="Tahoma" w:cs="Tahoma"/>
        </w:rPr>
        <w:id w:val="-2105325674"/>
        <w:docPartObj>
          <w:docPartGallery w:val="Cover Pages"/>
          <w:docPartUnique/>
        </w:docPartObj>
      </w:sdtPr>
      <w:sdtContent>
        <w:p w14:paraId="3D7D97C7" w14:textId="60F410E4" w:rsidR="00350D97" w:rsidRPr="00F733E4" w:rsidRDefault="00350D97" w:rsidP="00350D97">
          <w:pPr>
            <w:pStyle w:val="ListBullet-Last"/>
            <w:numPr>
              <w:ilvl w:val="0"/>
              <w:numId w:val="0"/>
            </w:numPr>
            <w:jc w:val="center"/>
            <w:rPr>
              <w:rFonts w:ascii="Tahoma" w:hAnsi="Tahoma" w:cs="Tahoma"/>
            </w:rPr>
          </w:pPr>
          <w:r w:rsidRPr="00F733E4">
            <w:rPr>
              <w:rFonts w:ascii="Tahoma" w:hAnsi="Tahoma" w:cs="Tahoma"/>
              <w:noProof/>
            </w:rPr>
            <w:drawing>
              <wp:inline distT="0" distB="0" distL="0" distR="0" wp14:anchorId="177DE5E0" wp14:editId="69DF1ED9">
                <wp:extent cx="5943600" cy="7691755"/>
                <wp:effectExtent l="0" t="0" r="0" b="4445"/>
                <wp:docPr id="4" name="Picture 4" descr="&quot;People With Disabilities At Work: A Resource Guide to Achieving Economic Independence and Inclusion Through Employment and Entrepreneurship,&quot; By Olegario “Ollie” D. Cantos, VII and Edited by Edited by Robert Goldstraw and Lauren Appel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lie and Meagan Covers_Page_1.tiff"/>
                        <pic:cNvPicPr/>
                      </pic:nvPicPr>
                      <pic:blipFill>
                        <a:blip r:embed="rId12"/>
                        <a:stretch>
                          <a:fillRect/>
                        </a:stretch>
                      </pic:blipFill>
                      <pic:spPr>
                        <a:xfrm>
                          <a:off x="0" y="0"/>
                          <a:ext cx="5943600" cy="7691755"/>
                        </a:xfrm>
                        <a:prstGeom prst="rect">
                          <a:avLst/>
                        </a:prstGeom>
                      </pic:spPr>
                    </pic:pic>
                  </a:graphicData>
                </a:graphic>
              </wp:inline>
            </w:drawing>
          </w:r>
          <w:r w:rsidRPr="00F733E4">
            <w:rPr>
              <w:rFonts w:ascii="Tahoma" w:hAnsi="Tahoma" w:cs="Tahoma"/>
            </w:rPr>
            <w:br w:type="page"/>
          </w:r>
        </w:p>
        <w:p w14:paraId="0B8EAACF" w14:textId="6C6D7064" w:rsidR="006B38C7" w:rsidRPr="00F733E4" w:rsidRDefault="006B38C7" w:rsidP="006B38C7">
          <w:pPr>
            <w:pStyle w:val="ListBullet-Last"/>
            <w:numPr>
              <w:ilvl w:val="0"/>
              <w:numId w:val="0"/>
            </w:numPr>
            <w:jc w:val="center"/>
            <w:rPr>
              <w:rFonts w:ascii="Tahoma" w:hAnsi="Tahoma" w:cs="Tahoma"/>
            </w:rPr>
          </w:pPr>
          <w:r w:rsidRPr="00F733E4">
            <w:rPr>
              <w:rFonts w:ascii="Tahoma" w:eastAsia="MS Mincho" w:hAnsi="Tahoma" w:cs="Tahoma"/>
              <w:noProof/>
              <w:color w:val="000075"/>
              <w:sz w:val="16"/>
              <w:szCs w:val="16"/>
            </w:rPr>
            <w:lastRenderedPageBreak/>
            <w:drawing>
              <wp:inline distT="0" distB="0" distL="0" distR="0" wp14:anchorId="5B2DAD63" wp14:editId="0EF42C8D">
                <wp:extent cx="4508500" cy="1943316"/>
                <wp:effectExtent l="0" t="0" r="0" b="12700"/>
                <wp:docPr id="1" name="Picture 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3"/>
                        <a:stretch>
                          <a:fillRect/>
                        </a:stretch>
                      </pic:blipFill>
                      <pic:spPr>
                        <a:xfrm>
                          <a:off x="0" y="0"/>
                          <a:ext cx="4510892" cy="1944347"/>
                        </a:xfrm>
                        <a:prstGeom prst="rect">
                          <a:avLst/>
                        </a:prstGeom>
                      </pic:spPr>
                    </pic:pic>
                  </a:graphicData>
                </a:graphic>
              </wp:inline>
            </w:drawing>
          </w:r>
        </w:p>
        <w:p w14:paraId="7B3B714E" w14:textId="60D3CB2C" w:rsidR="006B38C7" w:rsidRPr="00F733E4" w:rsidRDefault="00E907B4" w:rsidP="00C03DCF">
          <w:pPr>
            <w:pStyle w:val="Heading1"/>
            <w:rPr>
              <w:rFonts w:ascii="Tahoma" w:eastAsiaTheme="minorEastAsia" w:hAnsi="Tahoma" w:cs="Tahoma"/>
            </w:rPr>
          </w:pPr>
          <w:bookmarkStart w:id="0" w:name="_Toc63194035"/>
          <w:bookmarkStart w:id="1" w:name="_Toc63194100"/>
          <w:bookmarkStart w:id="2" w:name="_Toc63202717"/>
          <w:bookmarkStart w:id="3" w:name="_Toc105489633"/>
          <w:bookmarkStart w:id="4" w:name="_Hlk61410282"/>
          <w:bookmarkStart w:id="5" w:name="_Toc131417129"/>
          <w:r w:rsidRPr="00F733E4">
            <w:rPr>
              <w:rFonts w:ascii="Tahoma" w:eastAsiaTheme="minorEastAsia" w:hAnsi="Tahoma" w:cs="Tahoma"/>
            </w:rPr>
            <w:t>People with Disabilities at Work</w:t>
          </w:r>
          <w:bookmarkEnd w:id="0"/>
          <w:bookmarkEnd w:id="1"/>
          <w:bookmarkEnd w:id="2"/>
          <w:bookmarkEnd w:id="3"/>
          <w:bookmarkEnd w:id="5"/>
        </w:p>
        <w:p w14:paraId="401C51B4" w14:textId="516FB96D" w:rsidR="006B38C7" w:rsidRPr="00F733E4" w:rsidRDefault="00D12F9C" w:rsidP="006B38C7">
          <w:pPr>
            <w:pStyle w:val="Cover-1ProjectName"/>
            <w:rPr>
              <w:rFonts w:ascii="Tahoma" w:hAnsi="Tahoma" w:cs="Tahoma"/>
            </w:rPr>
          </w:pPr>
          <w:r w:rsidRPr="00F733E4">
            <w:rPr>
              <w:rFonts w:ascii="Tahoma" w:hAnsi="Tahoma" w:cs="Tahoma"/>
            </w:rPr>
            <w:t xml:space="preserve">A Resource Guide to Achieving Economic Independence and Inclusion </w:t>
          </w:r>
          <w:r w:rsidR="008970D5" w:rsidRPr="00F733E4">
            <w:rPr>
              <w:rFonts w:ascii="Tahoma" w:hAnsi="Tahoma" w:cs="Tahoma"/>
            </w:rPr>
            <w:t>t</w:t>
          </w:r>
          <w:r w:rsidRPr="00F733E4">
            <w:rPr>
              <w:rFonts w:ascii="Tahoma" w:hAnsi="Tahoma" w:cs="Tahoma"/>
            </w:rPr>
            <w:t>hrough Employment and Entrepreneurship</w:t>
          </w:r>
        </w:p>
        <w:bookmarkEnd w:id="4"/>
        <w:p w14:paraId="63402AA0" w14:textId="4B18FB13" w:rsidR="006807CA" w:rsidRPr="00F733E4" w:rsidRDefault="008D53E0" w:rsidP="006807CA">
          <w:pPr>
            <w:suppressAutoHyphens/>
            <w:spacing w:after="0"/>
            <w:jc w:val="center"/>
            <w:rPr>
              <w:rFonts w:ascii="Tahoma" w:eastAsia="PMingLiU" w:hAnsi="Tahoma" w:cs="Tahoma"/>
              <w:sz w:val="40"/>
              <w:szCs w:val="40"/>
            </w:rPr>
          </w:pPr>
          <w:r w:rsidRPr="00F733E4">
            <w:rPr>
              <w:rFonts w:ascii="Tahoma" w:eastAsia="PMingLiU" w:hAnsi="Tahoma" w:cs="Tahoma"/>
              <w:sz w:val="40"/>
              <w:szCs w:val="40"/>
            </w:rPr>
            <w:t>B</w:t>
          </w:r>
          <w:r w:rsidR="006807CA" w:rsidRPr="00F733E4">
            <w:rPr>
              <w:rFonts w:ascii="Tahoma" w:eastAsia="PMingLiU" w:hAnsi="Tahoma" w:cs="Tahoma"/>
              <w:sz w:val="40"/>
              <w:szCs w:val="40"/>
            </w:rPr>
            <w:t xml:space="preserve">y </w:t>
          </w:r>
          <w:proofErr w:type="spellStart"/>
          <w:r w:rsidR="006807CA" w:rsidRPr="00F733E4">
            <w:rPr>
              <w:rFonts w:ascii="Tahoma" w:eastAsia="PMingLiU" w:hAnsi="Tahoma" w:cs="Tahoma"/>
              <w:sz w:val="40"/>
              <w:szCs w:val="40"/>
            </w:rPr>
            <w:t>Olegario</w:t>
          </w:r>
          <w:proofErr w:type="spellEnd"/>
          <w:r w:rsidR="006807CA" w:rsidRPr="00F733E4">
            <w:rPr>
              <w:rFonts w:ascii="Tahoma" w:eastAsia="PMingLiU" w:hAnsi="Tahoma" w:cs="Tahoma"/>
              <w:sz w:val="40"/>
              <w:szCs w:val="40"/>
            </w:rPr>
            <w:t xml:space="preserve"> “Ollie” D. Cantos, VII</w:t>
          </w:r>
        </w:p>
        <w:p w14:paraId="2FB014EB" w14:textId="77777777" w:rsidR="006807CA" w:rsidRPr="00F733E4" w:rsidRDefault="006807CA" w:rsidP="006807CA">
          <w:pPr>
            <w:suppressAutoHyphens/>
            <w:spacing w:after="0"/>
            <w:jc w:val="center"/>
            <w:rPr>
              <w:rFonts w:ascii="Tahoma" w:eastAsia="PMingLiU" w:hAnsi="Tahoma" w:cs="Tahoma"/>
              <w:sz w:val="20"/>
              <w:szCs w:val="20"/>
            </w:rPr>
          </w:pPr>
        </w:p>
        <w:p w14:paraId="111F3837" w14:textId="37C68E8B" w:rsidR="006807CA" w:rsidRPr="00F733E4" w:rsidRDefault="008D53E0" w:rsidP="006807CA">
          <w:pPr>
            <w:suppressAutoHyphens/>
            <w:spacing w:after="0"/>
            <w:jc w:val="center"/>
            <w:rPr>
              <w:rFonts w:ascii="Tahoma" w:eastAsia="PMingLiU" w:hAnsi="Tahoma" w:cs="Tahoma"/>
            </w:rPr>
          </w:pPr>
          <w:r w:rsidRPr="00F733E4">
            <w:rPr>
              <w:rFonts w:ascii="Tahoma" w:eastAsia="PMingLiU" w:hAnsi="Tahoma" w:cs="Tahoma"/>
            </w:rPr>
            <w:t>E</w:t>
          </w:r>
          <w:r w:rsidR="006807CA" w:rsidRPr="00F733E4">
            <w:rPr>
              <w:rFonts w:ascii="Tahoma" w:eastAsia="PMingLiU" w:hAnsi="Tahoma" w:cs="Tahoma"/>
            </w:rPr>
            <w:t xml:space="preserve">dited by </w:t>
          </w:r>
        </w:p>
        <w:p w14:paraId="75BC5C56" w14:textId="77777777" w:rsidR="006807CA" w:rsidRPr="00F733E4" w:rsidRDefault="006807CA" w:rsidP="006807CA">
          <w:pPr>
            <w:suppressAutoHyphens/>
            <w:spacing w:after="0"/>
            <w:jc w:val="center"/>
            <w:rPr>
              <w:rFonts w:ascii="Tahoma" w:eastAsia="PMingLiU" w:hAnsi="Tahoma" w:cs="Tahoma"/>
            </w:rPr>
          </w:pPr>
          <w:r w:rsidRPr="00F733E4">
            <w:rPr>
              <w:rFonts w:ascii="Tahoma" w:eastAsia="PMingLiU" w:hAnsi="Tahoma" w:cs="Tahoma"/>
            </w:rPr>
            <w:t>Robert Goldstraw and Lauren Appelbaum</w:t>
          </w:r>
        </w:p>
        <w:p w14:paraId="327786F0" w14:textId="545105AA" w:rsidR="006B38C7" w:rsidRPr="00F733E4" w:rsidRDefault="00F733E4" w:rsidP="006807CA">
          <w:pPr>
            <w:pStyle w:val="Cover-6Date"/>
            <w:spacing w:before="600" w:after="100" w:afterAutospacing="1"/>
            <w:rPr>
              <w:rFonts w:ascii="Tahoma" w:eastAsiaTheme="minorEastAsia" w:hAnsi="Tahoma" w:cs="Tahoma"/>
            </w:rPr>
          </w:pPr>
          <w:r w:rsidRPr="00F733E4">
            <w:rPr>
              <w:rFonts w:ascii="Tahoma" w:eastAsiaTheme="minorEastAsia" w:hAnsi="Tahoma" w:cs="Tahoma"/>
            </w:rPr>
            <w:t>Last Updated April 2023</w:t>
          </w:r>
        </w:p>
        <w:p w14:paraId="462861A2" w14:textId="1E3BB47B" w:rsidR="000F5B62" w:rsidRPr="00F733E4" w:rsidRDefault="00000000" w:rsidP="006B38C7">
          <w:pPr>
            <w:rPr>
              <w:rFonts w:ascii="Tahoma" w:hAnsi="Tahoma" w:cs="Tahoma"/>
            </w:rPr>
            <w:sectPr w:rsidR="000F5B62" w:rsidRPr="00F733E4"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p w14:paraId="266F135F" w14:textId="77777777" w:rsidR="00AF666E" w:rsidRDefault="00DF2A67" w:rsidP="004E603F">
      <w:pPr>
        <w:pStyle w:val="Heading2"/>
        <w:rPr>
          <w:noProof/>
        </w:rPr>
      </w:pPr>
      <w:bookmarkStart w:id="6" w:name="_Toc60063333"/>
      <w:bookmarkStart w:id="7" w:name="_Toc61298492"/>
      <w:bookmarkStart w:id="8" w:name="_Toc62306024"/>
      <w:bookmarkStart w:id="9" w:name="_Toc62310086"/>
      <w:bookmarkStart w:id="10" w:name="_Toc62317683"/>
      <w:bookmarkStart w:id="11" w:name="_Toc63191968"/>
      <w:bookmarkStart w:id="12" w:name="_Toc63194007"/>
      <w:bookmarkStart w:id="13" w:name="_Toc63194036"/>
      <w:bookmarkStart w:id="14" w:name="_Toc63194101"/>
      <w:bookmarkStart w:id="15" w:name="_Toc63202718"/>
      <w:bookmarkStart w:id="16" w:name="_Toc105489634"/>
      <w:bookmarkStart w:id="17" w:name="_Toc131417130"/>
      <w:r w:rsidRPr="00F733E4">
        <w:rPr>
          <w:rFonts w:ascii="Tahoma" w:eastAsiaTheme="majorEastAsia" w:hAnsi="Tahoma" w:cs="Tahoma"/>
        </w:rPr>
        <w:lastRenderedPageBreak/>
        <w:t>Table of Contents</w:t>
      </w:r>
      <w:bookmarkEnd w:id="6"/>
      <w:bookmarkEnd w:id="7"/>
      <w:bookmarkEnd w:id="8"/>
      <w:bookmarkEnd w:id="9"/>
      <w:bookmarkEnd w:id="10"/>
      <w:bookmarkEnd w:id="11"/>
      <w:bookmarkEnd w:id="12"/>
      <w:bookmarkEnd w:id="13"/>
      <w:bookmarkEnd w:id="14"/>
      <w:bookmarkEnd w:id="15"/>
      <w:bookmarkEnd w:id="16"/>
      <w:bookmarkEnd w:id="17"/>
      <w:r w:rsidR="004F7E96" w:rsidRPr="00F733E4">
        <w:rPr>
          <w:rFonts w:ascii="Tahoma" w:eastAsiaTheme="majorEastAsia" w:hAnsi="Tahoma" w:cs="Tahoma"/>
          <w:color w:val="000075"/>
          <w:sz w:val="32"/>
          <w:szCs w:val="28"/>
        </w:rPr>
        <w:fldChar w:fldCharType="begin"/>
      </w:r>
      <w:r w:rsidR="004F7E96" w:rsidRPr="00F733E4">
        <w:rPr>
          <w:rFonts w:ascii="Tahoma" w:eastAsiaTheme="majorEastAsia" w:hAnsi="Tahoma" w:cs="Tahoma"/>
          <w:color w:val="000075"/>
          <w:sz w:val="32"/>
          <w:szCs w:val="28"/>
        </w:rPr>
        <w:instrText xml:space="preserve"> TOC \o "2-3" \h \z \t "Heading 1,1,ES Heading 1,1" </w:instrText>
      </w:r>
      <w:r w:rsidR="004F7E96" w:rsidRPr="00F733E4">
        <w:rPr>
          <w:rFonts w:ascii="Tahoma" w:eastAsiaTheme="majorEastAsia" w:hAnsi="Tahoma" w:cs="Tahoma"/>
          <w:color w:val="000075"/>
          <w:sz w:val="32"/>
          <w:szCs w:val="28"/>
        </w:rPr>
        <w:fldChar w:fldCharType="separate"/>
      </w:r>
    </w:p>
    <w:p w14:paraId="0E46F796" w14:textId="765143F7" w:rsidR="00AF666E" w:rsidRPr="00AF666E" w:rsidRDefault="00AF666E">
      <w:pPr>
        <w:pStyle w:val="TOC1"/>
        <w:rPr>
          <w:rFonts w:ascii="Tahoma" w:eastAsiaTheme="minorEastAsia" w:hAnsi="Tahoma" w:cs="Tahoma"/>
          <w:b w:val="0"/>
          <w:bCs w:val="0"/>
          <w:smallCaps w:val="0"/>
        </w:rPr>
      </w:pPr>
      <w:hyperlink w:anchor="_Toc131417129" w:history="1">
        <w:r w:rsidRPr="00AF666E">
          <w:rPr>
            <w:rStyle w:val="Hyperlink"/>
            <w:rFonts w:ascii="Tahoma" w:hAnsi="Tahoma" w:cs="Tahoma"/>
            <w:smallCaps w:val="0"/>
          </w:rPr>
          <w:t>People with Disabilities at Work</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_Toc131417129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iii</w:t>
        </w:r>
        <w:r w:rsidRPr="00AF666E">
          <w:rPr>
            <w:rFonts w:ascii="Tahoma" w:hAnsi="Tahoma" w:cs="Tahoma"/>
            <w:smallCaps w:val="0"/>
            <w:webHidden/>
          </w:rPr>
          <w:fldChar w:fldCharType="end"/>
        </w:r>
      </w:hyperlink>
    </w:p>
    <w:p w14:paraId="5394E153" w14:textId="1EA1029C" w:rsidR="00AF666E" w:rsidRPr="00AF666E" w:rsidRDefault="00AF666E">
      <w:pPr>
        <w:pStyle w:val="TOC2"/>
        <w:rPr>
          <w:rFonts w:ascii="Tahoma" w:eastAsiaTheme="minorEastAsia" w:hAnsi="Tahoma" w:cs="Tahoma"/>
          <w:b w:val="0"/>
          <w:bCs w:val="0"/>
          <w:smallCaps w:val="0"/>
        </w:rPr>
      </w:pPr>
      <w:hyperlink w:anchor="_Toc131417130" w:history="1">
        <w:r w:rsidRPr="00AF666E">
          <w:rPr>
            <w:rStyle w:val="Hyperlink"/>
            <w:rFonts w:ascii="Tahoma" w:eastAsiaTheme="majorEastAsia" w:hAnsi="Tahoma" w:cs="Tahoma"/>
            <w:smallCaps w:val="0"/>
          </w:rPr>
          <w:t>Table of Contents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_Toc131417130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ii</w:t>
        </w:r>
        <w:r w:rsidRPr="00AF666E">
          <w:rPr>
            <w:rFonts w:ascii="Tahoma" w:hAnsi="Tahoma" w:cs="Tahoma"/>
            <w:smallCaps w:val="0"/>
            <w:webHidden/>
          </w:rPr>
          <w:fldChar w:fldCharType="end"/>
        </w:r>
      </w:hyperlink>
    </w:p>
    <w:p w14:paraId="119510F6" w14:textId="3E586B0E" w:rsidR="00AF666E" w:rsidRPr="00AF666E" w:rsidRDefault="00AF666E">
      <w:pPr>
        <w:pStyle w:val="TOC2"/>
        <w:rPr>
          <w:rFonts w:ascii="Tahoma" w:eastAsiaTheme="minorEastAsia" w:hAnsi="Tahoma" w:cs="Tahoma"/>
          <w:b w:val="0"/>
          <w:bCs w:val="0"/>
          <w:smallCaps w:val="0"/>
        </w:rPr>
      </w:pPr>
      <w:hyperlink w:anchor="_Toc131417131" w:history="1">
        <w:r w:rsidRPr="00AF666E">
          <w:rPr>
            <w:rStyle w:val="Hyperlink"/>
            <w:rFonts w:ascii="Tahoma" w:hAnsi="Tahoma" w:cs="Tahoma"/>
            <w:smallCaps w:val="0"/>
          </w:rPr>
          <w:t>Introduction</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_Toc131417131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1</w:t>
        </w:r>
        <w:r w:rsidRPr="00AF666E">
          <w:rPr>
            <w:rFonts w:ascii="Tahoma" w:hAnsi="Tahoma" w:cs="Tahoma"/>
            <w:smallCaps w:val="0"/>
            <w:webHidden/>
          </w:rPr>
          <w:fldChar w:fldCharType="end"/>
        </w:r>
      </w:hyperlink>
    </w:p>
    <w:p w14:paraId="1EB85EBF" w14:textId="79B201A2" w:rsidR="00AF666E" w:rsidRPr="00AF666E" w:rsidRDefault="00AF666E">
      <w:pPr>
        <w:pStyle w:val="TOC2"/>
        <w:rPr>
          <w:rFonts w:ascii="Tahoma" w:eastAsiaTheme="minorEastAsia" w:hAnsi="Tahoma" w:cs="Tahoma"/>
          <w:b w:val="0"/>
          <w:bCs w:val="0"/>
          <w:smallCaps w:val="0"/>
        </w:rPr>
      </w:pPr>
      <w:hyperlink w:anchor="_Toc131417132" w:history="1">
        <w:r w:rsidRPr="00AF666E">
          <w:rPr>
            <w:rStyle w:val="Hyperlink"/>
            <w:rFonts w:ascii="Tahoma" w:hAnsi="Tahoma" w:cs="Tahoma"/>
            <w:smallCaps w:val="0"/>
          </w:rPr>
          <w:t>How to Use This Resource Guide</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_Toc131417132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4</w:t>
        </w:r>
        <w:r w:rsidRPr="00AF666E">
          <w:rPr>
            <w:rFonts w:ascii="Tahoma" w:hAnsi="Tahoma" w:cs="Tahoma"/>
            <w:smallCaps w:val="0"/>
            <w:webHidden/>
          </w:rPr>
          <w:fldChar w:fldCharType="end"/>
        </w:r>
      </w:hyperlink>
    </w:p>
    <w:p w14:paraId="221793C4" w14:textId="5929300A" w:rsidR="00AF666E" w:rsidRPr="00AF666E" w:rsidRDefault="00AF666E">
      <w:pPr>
        <w:pStyle w:val="TOC2"/>
        <w:rPr>
          <w:rFonts w:ascii="Tahoma" w:eastAsiaTheme="minorEastAsia" w:hAnsi="Tahoma" w:cs="Tahoma"/>
          <w:b w:val="0"/>
          <w:bCs w:val="0"/>
          <w:smallCaps w:val="0"/>
        </w:rPr>
      </w:pPr>
      <w:hyperlink w:anchor="_Toc131417133" w:history="1">
        <w:r w:rsidRPr="00AF666E">
          <w:rPr>
            <w:rStyle w:val="Hyperlink"/>
            <w:rFonts w:ascii="Tahoma" w:hAnsi="Tahoma" w:cs="Tahoma"/>
            <w:smallCaps w:val="0"/>
          </w:rPr>
          <w:t>A Brief History of the Disability Rights Movement</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_Toc131417133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5</w:t>
        </w:r>
        <w:r w:rsidRPr="00AF666E">
          <w:rPr>
            <w:rFonts w:ascii="Tahoma" w:hAnsi="Tahoma" w:cs="Tahoma"/>
            <w:smallCaps w:val="0"/>
            <w:webHidden/>
          </w:rPr>
          <w:fldChar w:fldCharType="end"/>
        </w:r>
      </w:hyperlink>
    </w:p>
    <w:p w14:paraId="7D8C7987" w14:textId="15E6A46C" w:rsidR="00AF666E" w:rsidRPr="00AF666E" w:rsidRDefault="00AF666E">
      <w:pPr>
        <w:pStyle w:val="TOC2"/>
        <w:rPr>
          <w:rFonts w:ascii="Tahoma" w:eastAsiaTheme="minorEastAsia" w:hAnsi="Tahoma" w:cs="Tahoma"/>
          <w:b w:val="0"/>
          <w:bCs w:val="0"/>
          <w:smallCaps w:val="0"/>
        </w:rPr>
      </w:pPr>
      <w:hyperlink w:anchor="_Toc131417134" w:history="1">
        <w:r w:rsidRPr="00AF666E">
          <w:rPr>
            <w:rStyle w:val="Hyperlink"/>
            <w:rFonts w:ascii="Tahoma" w:hAnsi="Tahoma" w:cs="Tahoma"/>
            <w:smallCaps w:val="0"/>
          </w:rPr>
          <w:t>Learn How Best to Work with People with Different Types of Disabilities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_Toc131417134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7</w:t>
        </w:r>
        <w:r w:rsidRPr="00AF666E">
          <w:rPr>
            <w:rFonts w:ascii="Tahoma" w:hAnsi="Tahoma" w:cs="Tahoma"/>
            <w:smallCaps w:val="0"/>
            <w:webHidden/>
          </w:rPr>
          <w:fldChar w:fldCharType="end"/>
        </w:r>
      </w:hyperlink>
    </w:p>
    <w:p w14:paraId="111F1A25" w14:textId="22D94F66" w:rsidR="00AF666E" w:rsidRPr="00AF666E" w:rsidRDefault="00AF666E">
      <w:pPr>
        <w:pStyle w:val="TOC2"/>
        <w:rPr>
          <w:rFonts w:ascii="Tahoma" w:eastAsiaTheme="minorEastAsia" w:hAnsi="Tahoma" w:cs="Tahoma"/>
          <w:b w:val="0"/>
          <w:bCs w:val="0"/>
          <w:smallCaps w:val="0"/>
        </w:rPr>
      </w:pPr>
      <w:hyperlink w:anchor="_Toc131417135" w:history="1">
        <w:r w:rsidRPr="00AF666E">
          <w:rPr>
            <w:rStyle w:val="Hyperlink"/>
            <w:rFonts w:ascii="Tahoma" w:hAnsi="Tahoma" w:cs="Tahoma"/>
            <w:smallCaps w:val="0"/>
          </w:rPr>
          <w:t>Enhance Your Understanding of Employment-Related and Other Civil Rights Laws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_Toc131417135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8</w:t>
        </w:r>
        <w:r w:rsidRPr="00AF666E">
          <w:rPr>
            <w:rFonts w:ascii="Tahoma" w:hAnsi="Tahoma" w:cs="Tahoma"/>
            <w:smallCaps w:val="0"/>
            <w:webHidden/>
          </w:rPr>
          <w:fldChar w:fldCharType="end"/>
        </w:r>
      </w:hyperlink>
    </w:p>
    <w:p w14:paraId="713AB8B5" w14:textId="7C473FA7" w:rsidR="00AF666E" w:rsidRPr="00AF666E" w:rsidRDefault="00AF666E">
      <w:pPr>
        <w:pStyle w:val="TOC2"/>
        <w:rPr>
          <w:rFonts w:ascii="Tahoma" w:eastAsiaTheme="minorEastAsia" w:hAnsi="Tahoma" w:cs="Tahoma"/>
          <w:b w:val="0"/>
          <w:bCs w:val="0"/>
          <w:smallCaps w:val="0"/>
        </w:rPr>
      </w:pPr>
      <w:hyperlink w:anchor="_Toc131417136" w:history="1">
        <w:r w:rsidRPr="00AF666E">
          <w:rPr>
            <w:rStyle w:val="Hyperlink"/>
            <w:rFonts w:ascii="Tahoma" w:eastAsiaTheme="majorEastAsia" w:hAnsi="Tahoma" w:cs="Tahoma"/>
            <w:smallCaps w:val="0"/>
          </w:rPr>
          <w:t>Find Out if You May Be Eligible for Vocational Rehabilitation Services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_Toc131417136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11</w:t>
        </w:r>
        <w:r w:rsidRPr="00AF666E">
          <w:rPr>
            <w:rFonts w:ascii="Tahoma" w:hAnsi="Tahoma" w:cs="Tahoma"/>
            <w:smallCaps w:val="0"/>
            <w:webHidden/>
          </w:rPr>
          <w:fldChar w:fldCharType="end"/>
        </w:r>
      </w:hyperlink>
    </w:p>
    <w:p w14:paraId="74CCEB97" w14:textId="4C220FEC" w:rsidR="00AF666E" w:rsidRPr="00AF666E" w:rsidRDefault="00AF666E">
      <w:pPr>
        <w:pStyle w:val="TOC2"/>
        <w:rPr>
          <w:rFonts w:ascii="Tahoma" w:eastAsiaTheme="minorEastAsia" w:hAnsi="Tahoma" w:cs="Tahoma"/>
          <w:b w:val="0"/>
          <w:bCs w:val="0"/>
          <w:smallCaps w:val="0"/>
        </w:rPr>
      </w:pPr>
      <w:hyperlink w:anchor="_Toc131417137" w:history="1">
        <w:r w:rsidRPr="00AF666E">
          <w:rPr>
            <w:rStyle w:val="Hyperlink"/>
            <w:rFonts w:ascii="Tahoma" w:hAnsi="Tahoma" w:cs="Tahoma"/>
            <w:smallCaps w:val="0"/>
          </w:rPr>
          <w:t>Make Use of Assessment Tools to Refine Your Career Direction and Strengthen Your Confidence Through Exposure to Successful Role Models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_Toc131417137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13</w:t>
        </w:r>
        <w:r w:rsidRPr="00AF666E">
          <w:rPr>
            <w:rFonts w:ascii="Tahoma" w:hAnsi="Tahoma" w:cs="Tahoma"/>
            <w:smallCaps w:val="0"/>
            <w:webHidden/>
          </w:rPr>
          <w:fldChar w:fldCharType="end"/>
        </w:r>
      </w:hyperlink>
    </w:p>
    <w:p w14:paraId="7476F929" w14:textId="223C5C05" w:rsidR="00AF666E" w:rsidRPr="00AF666E" w:rsidRDefault="00AF666E">
      <w:pPr>
        <w:pStyle w:val="TOC2"/>
        <w:rPr>
          <w:rFonts w:ascii="Tahoma" w:eastAsiaTheme="minorEastAsia" w:hAnsi="Tahoma" w:cs="Tahoma"/>
          <w:b w:val="0"/>
          <w:bCs w:val="0"/>
          <w:smallCaps w:val="0"/>
        </w:rPr>
      </w:pPr>
      <w:hyperlink w:anchor="_Toc131417138" w:history="1">
        <w:r w:rsidRPr="00AF666E">
          <w:rPr>
            <w:rStyle w:val="Hyperlink"/>
            <w:rFonts w:ascii="Tahoma" w:hAnsi="Tahoma" w:cs="Tahoma"/>
            <w:smallCaps w:val="0"/>
          </w:rPr>
          <w:t>Help Bridge the Gap Between Career Placement Offices and Offices for Students With Disabilities on College and University Campuses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_Toc131417138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17</w:t>
        </w:r>
        <w:r w:rsidRPr="00AF666E">
          <w:rPr>
            <w:rFonts w:ascii="Tahoma" w:hAnsi="Tahoma" w:cs="Tahoma"/>
            <w:smallCaps w:val="0"/>
            <w:webHidden/>
          </w:rPr>
          <w:fldChar w:fldCharType="end"/>
        </w:r>
      </w:hyperlink>
    </w:p>
    <w:p w14:paraId="13419D19" w14:textId="205A1E51" w:rsidR="00AF666E" w:rsidRPr="00AF666E" w:rsidRDefault="00AF666E">
      <w:pPr>
        <w:pStyle w:val="TOC2"/>
        <w:rPr>
          <w:rFonts w:ascii="Tahoma" w:eastAsiaTheme="minorEastAsia" w:hAnsi="Tahoma" w:cs="Tahoma"/>
          <w:b w:val="0"/>
          <w:bCs w:val="0"/>
          <w:smallCaps w:val="0"/>
        </w:rPr>
      </w:pPr>
      <w:hyperlink w:anchor="_Toc131417139" w:history="1">
        <w:r w:rsidRPr="00AF666E">
          <w:rPr>
            <w:rStyle w:val="Hyperlink"/>
            <w:rFonts w:ascii="Tahoma" w:hAnsi="Tahoma" w:cs="Tahoma"/>
            <w:smallCaps w:val="0"/>
          </w:rPr>
          <w:t>Increase Exposure to Career Options Through Job Shadowing, Mentoring Programs and Hands-On Career Exploration</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_Toc131417139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18</w:t>
        </w:r>
        <w:r w:rsidRPr="00AF666E">
          <w:rPr>
            <w:rFonts w:ascii="Tahoma" w:hAnsi="Tahoma" w:cs="Tahoma"/>
            <w:smallCaps w:val="0"/>
            <w:webHidden/>
          </w:rPr>
          <w:fldChar w:fldCharType="end"/>
        </w:r>
      </w:hyperlink>
    </w:p>
    <w:p w14:paraId="57347DA8" w14:textId="418F7484" w:rsidR="00AF666E" w:rsidRPr="00AF666E" w:rsidRDefault="00AF666E">
      <w:pPr>
        <w:pStyle w:val="TOC2"/>
        <w:rPr>
          <w:rFonts w:ascii="Tahoma" w:eastAsiaTheme="minorEastAsia" w:hAnsi="Tahoma" w:cs="Tahoma"/>
          <w:b w:val="0"/>
          <w:bCs w:val="0"/>
          <w:smallCaps w:val="0"/>
        </w:rPr>
      </w:pPr>
      <w:hyperlink w:anchor="_Toc131417140" w:history="1">
        <w:r w:rsidRPr="00AF666E">
          <w:rPr>
            <w:rStyle w:val="Hyperlink"/>
            <w:rFonts w:ascii="Tahoma" w:hAnsi="Tahoma" w:cs="Tahoma"/>
            <w:smallCaps w:val="0"/>
          </w:rPr>
          <w:t>If on Government Assistance, Learn About Social Security Work Incentives That Can Help You Return to Work While Keeping Your Benefits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_Toc131417140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23</w:t>
        </w:r>
        <w:r w:rsidRPr="00AF666E">
          <w:rPr>
            <w:rFonts w:ascii="Tahoma" w:hAnsi="Tahoma" w:cs="Tahoma"/>
            <w:smallCaps w:val="0"/>
            <w:webHidden/>
          </w:rPr>
          <w:fldChar w:fldCharType="end"/>
        </w:r>
      </w:hyperlink>
    </w:p>
    <w:p w14:paraId="13C56B01" w14:textId="6D7C4D32" w:rsidR="00AF666E" w:rsidRPr="00AF666E" w:rsidRDefault="00AF666E">
      <w:pPr>
        <w:pStyle w:val="TOC3"/>
        <w:tabs>
          <w:tab w:val="right" w:pos="9350"/>
        </w:tabs>
        <w:rPr>
          <w:rFonts w:ascii="Tahoma" w:eastAsiaTheme="minorEastAsia" w:hAnsi="Tahoma" w:cs="Tahoma"/>
          <w:noProof/>
        </w:rPr>
      </w:pPr>
      <w:hyperlink w:anchor="_Toc131417141" w:history="1">
        <w:r w:rsidRPr="00AF666E">
          <w:rPr>
            <w:rStyle w:val="Hyperlink"/>
            <w:rFonts w:ascii="Tahoma" w:hAnsi="Tahoma" w:cs="Tahoma"/>
            <w:noProof/>
          </w:rPr>
          <w:t>Part I: Fostering Greater Independence from Social Security Benefits</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_Toc131417141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23</w:t>
        </w:r>
        <w:r w:rsidRPr="00AF666E">
          <w:rPr>
            <w:rFonts w:ascii="Tahoma" w:hAnsi="Tahoma" w:cs="Tahoma"/>
            <w:noProof/>
            <w:webHidden/>
          </w:rPr>
          <w:fldChar w:fldCharType="end"/>
        </w:r>
      </w:hyperlink>
    </w:p>
    <w:p w14:paraId="17A6B818" w14:textId="18CE7752" w:rsidR="00AF666E" w:rsidRPr="00AF666E" w:rsidRDefault="00AF666E">
      <w:pPr>
        <w:pStyle w:val="TOC3"/>
        <w:tabs>
          <w:tab w:val="right" w:pos="9350"/>
        </w:tabs>
        <w:rPr>
          <w:rFonts w:ascii="Tahoma" w:eastAsiaTheme="minorEastAsia" w:hAnsi="Tahoma" w:cs="Tahoma"/>
          <w:noProof/>
        </w:rPr>
      </w:pPr>
      <w:hyperlink w:anchor="_Toc131417142" w:history="1">
        <w:r w:rsidRPr="00AF666E">
          <w:rPr>
            <w:rStyle w:val="Hyperlink"/>
            <w:rFonts w:ascii="Tahoma" w:hAnsi="Tahoma" w:cs="Tahoma"/>
            <w:noProof/>
          </w:rPr>
          <w:t>Part II: Leveraging the Power of ABLE Accounts</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_Toc131417142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26</w:t>
        </w:r>
        <w:r w:rsidRPr="00AF666E">
          <w:rPr>
            <w:rFonts w:ascii="Tahoma" w:hAnsi="Tahoma" w:cs="Tahoma"/>
            <w:noProof/>
            <w:webHidden/>
          </w:rPr>
          <w:fldChar w:fldCharType="end"/>
        </w:r>
      </w:hyperlink>
    </w:p>
    <w:p w14:paraId="71F12311" w14:textId="30BB936F" w:rsidR="00AF666E" w:rsidRPr="00AF666E" w:rsidRDefault="00AF666E">
      <w:pPr>
        <w:pStyle w:val="TOC3"/>
        <w:tabs>
          <w:tab w:val="right" w:pos="9350"/>
        </w:tabs>
        <w:rPr>
          <w:rFonts w:ascii="Tahoma" w:eastAsiaTheme="minorEastAsia" w:hAnsi="Tahoma" w:cs="Tahoma"/>
          <w:noProof/>
        </w:rPr>
      </w:pPr>
      <w:hyperlink w:anchor="_Toc131417143" w:history="1">
        <w:r w:rsidRPr="00AF666E">
          <w:rPr>
            <w:rStyle w:val="Hyperlink"/>
            <w:rFonts w:ascii="Tahoma" w:hAnsi="Tahoma" w:cs="Tahoma"/>
            <w:noProof/>
          </w:rPr>
          <w:t>Part III: Rallying Additional Support Systems</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_Toc131417143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27</w:t>
        </w:r>
        <w:r w:rsidRPr="00AF666E">
          <w:rPr>
            <w:rFonts w:ascii="Tahoma" w:hAnsi="Tahoma" w:cs="Tahoma"/>
            <w:noProof/>
            <w:webHidden/>
          </w:rPr>
          <w:fldChar w:fldCharType="end"/>
        </w:r>
      </w:hyperlink>
    </w:p>
    <w:p w14:paraId="4ADB45C7" w14:textId="7633AF92" w:rsidR="00AF666E" w:rsidRPr="00AF666E" w:rsidRDefault="00AF666E">
      <w:pPr>
        <w:pStyle w:val="TOC2"/>
        <w:rPr>
          <w:rFonts w:ascii="Tahoma" w:eastAsiaTheme="minorEastAsia" w:hAnsi="Tahoma" w:cs="Tahoma"/>
          <w:b w:val="0"/>
          <w:bCs w:val="0"/>
          <w:smallCaps w:val="0"/>
        </w:rPr>
      </w:pPr>
      <w:hyperlink w:anchor="_Toc131417144" w:history="1">
        <w:r w:rsidRPr="00AF666E">
          <w:rPr>
            <w:rStyle w:val="Hyperlink"/>
            <w:rFonts w:ascii="Tahoma" w:hAnsi="Tahoma" w:cs="Tahoma"/>
            <w:smallCaps w:val="0"/>
          </w:rPr>
          <w:t>Look Into Job Opportunities With the Federal Government as an Employee or Contractor</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_Toc131417144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28</w:t>
        </w:r>
        <w:r w:rsidRPr="00AF666E">
          <w:rPr>
            <w:rFonts w:ascii="Tahoma" w:hAnsi="Tahoma" w:cs="Tahoma"/>
            <w:smallCaps w:val="0"/>
            <w:webHidden/>
          </w:rPr>
          <w:fldChar w:fldCharType="end"/>
        </w:r>
      </w:hyperlink>
    </w:p>
    <w:p w14:paraId="5910ADD8" w14:textId="3DE78A0C" w:rsidR="00AF666E" w:rsidRPr="00AF666E" w:rsidRDefault="00AF666E">
      <w:pPr>
        <w:pStyle w:val="TOC2"/>
        <w:rPr>
          <w:rFonts w:ascii="Tahoma" w:eastAsiaTheme="minorEastAsia" w:hAnsi="Tahoma" w:cs="Tahoma"/>
          <w:b w:val="0"/>
          <w:bCs w:val="0"/>
          <w:smallCaps w:val="0"/>
        </w:rPr>
      </w:pPr>
      <w:hyperlink w:anchor="_Toc131417145" w:history="1">
        <w:r w:rsidRPr="00AF666E">
          <w:rPr>
            <w:rStyle w:val="Hyperlink"/>
            <w:rFonts w:ascii="Tahoma" w:hAnsi="Tahoma" w:cs="Tahoma"/>
            <w:smallCaps w:val="0"/>
          </w:rPr>
          <w:t>Investigate Nonprofit, Private Sector, or Entrepreneurial Opportunities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_Toc131417145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30</w:t>
        </w:r>
        <w:r w:rsidRPr="00AF666E">
          <w:rPr>
            <w:rFonts w:ascii="Tahoma" w:hAnsi="Tahoma" w:cs="Tahoma"/>
            <w:smallCaps w:val="0"/>
            <w:webHidden/>
          </w:rPr>
          <w:fldChar w:fldCharType="end"/>
        </w:r>
      </w:hyperlink>
    </w:p>
    <w:p w14:paraId="6FEA2D67" w14:textId="217AAC05" w:rsidR="00AF666E" w:rsidRPr="00AF666E" w:rsidRDefault="00AF666E">
      <w:pPr>
        <w:pStyle w:val="TOC2"/>
        <w:rPr>
          <w:rFonts w:ascii="Tahoma" w:eastAsiaTheme="minorEastAsia" w:hAnsi="Tahoma" w:cs="Tahoma"/>
          <w:b w:val="0"/>
          <w:bCs w:val="0"/>
          <w:smallCaps w:val="0"/>
        </w:rPr>
      </w:pPr>
      <w:hyperlink w:anchor="_Toc131417146" w:history="1">
        <w:r w:rsidRPr="00AF666E">
          <w:rPr>
            <w:rStyle w:val="Hyperlink"/>
            <w:rFonts w:ascii="Tahoma" w:hAnsi="Tahoma" w:cs="Tahoma"/>
            <w:smallCaps w:val="0"/>
          </w:rPr>
          <w:t>Help Educate Businesses About What They Need to Know to Recruit, Hire, and Retain People with Disabilities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_Toc131417146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32</w:t>
        </w:r>
        <w:r w:rsidRPr="00AF666E">
          <w:rPr>
            <w:rFonts w:ascii="Tahoma" w:hAnsi="Tahoma" w:cs="Tahoma"/>
            <w:smallCaps w:val="0"/>
            <w:webHidden/>
          </w:rPr>
          <w:fldChar w:fldCharType="end"/>
        </w:r>
      </w:hyperlink>
    </w:p>
    <w:p w14:paraId="05DCC4E1" w14:textId="6C135144" w:rsidR="00AF666E" w:rsidRPr="00AF666E" w:rsidRDefault="00AF666E">
      <w:pPr>
        <w:pStyle w:val="TOC2"/>
        <w:rPr>
          <w:rFonts w:ascii="Tahoma" w:eastAsiaTheme="minorEastAsia" w:hAnsi="Tahoma" w:cs="Tahoma"/>
          <w:b w:val="0"/>
          <w:bCs w:val="0"/>
          <w:smallCaps w:val="0"/>
        </w:rPr>
      </w:pPr>
      <w:hyperlink w:anchor="_Toc131417147" w:history="1">
        <w:r w:rsidRPr="00AF666E">
          <w:rPr>
            <w:rStyle w:val="Hyperlink"/>
            <w:rFonts w:ascii="Tahoma" w:hAnsi="Tahoma" w:cs="Tahoma"/>
            <w:smallCaps w:val="0"/>
          </w:rPr>
          <w:t>Increase Employment Options Through Professional Networking</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_Toc131417147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38</w:t>
        </w:r>
        <w:r w:rsidRPr="00AF666E">
          <w:rPr>
            <w:rFonts w:ascii="Tahoma" w:hAnsi="Tahoma" w:cs="Tahoma"/>
            <w:smallCaps w:val="0"/>
            <w:webHidden/>
          </w:rPr>
          <w:fldChar w:fldCharType="end"/>
        </w:r>
      </w:hyperlink>
    </w:p>
    <w:p w14:paraId="017993FB" w14:textId="3A8D63E8" w:rsidR="00AF666E" w:rsidRPr="00AF666E" w:rsidRDefault="00AF666E">
      <w:pPr>
        <w:pStyle w:val="TOC2"/>
        <w:rPr>
          <w:rFonts w:ascii="Tahoma" w:eastAsiaTheme="minorEastAsia" w:hAnsi="Tahoma" w:cs="Tahoma"/>
          <w:b w:val="0"/>
          <w:bCs w:val="0"/>
          <w:smallCaps w:val="0"/>
        </w:rPr>
      </w:pPr>
      <w:hyperlink w:anchor="_Toc131417148" w:history="1">
        <w:r w:rsidRPr="00AF666E">
          <w:rPr>
            <w:rStyle w:val="Hyperlink"/>
            <w:rFonts w:ascii="Tahoma" w:hAnsi="Tahoma" w:cs="Tahoma"/>
            <w:smallCaps w:val="0"/>
          </w:rPr>
          <w:t>Ensure Job Retention by Taking Advantage of Workplace Programs and Job Accommodations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_Toc131417148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41</w:t>
        </w:r>
        <w:r w:rsidRPr="00AF666E">
          <w:rPr>
            <w:rFonts w:ascii="Tahoma" w:hAnsi="Tahoma" w:cs="Tahoma"/>
            <w:smallCaps w:val="0"/>
            <w:webHidden/>
          </w:rPr>
          <w:fldChar w:fldCharType="end"/>
        </w:r>
      </w:hyperlink>
    </w:p>
    <w:p w14:paraId="302EA60D" w14:textId="7FB03F66" w:rsidR="00AF666E" w:rsidRPr="00AF666E" w:rsidRDefault="00AF666E">
      <w:pPr>
        <w:pStyle w:val="TOC2"/>
        <w:rPr>
          <w:rFonts w:ascii="Tahoma" w:eastAsiaTheme="minorEastAsia" w:hAnsi="Tahoma" w:cs="Tahoma"/>
          <w:b w:val="0"/>
          <w:bCs w:val="0"/>
          <w:smallCaps w:val="0"/>
        </w:rPr>
      </w:pPr>
      <w:hyperlink w:anchor="_Toc131417149" w:history="1">
        <w:r w:rsidRPr="00AF666E">
          <w:rPr>
            <w:rStyle w:val="Hyperlink"/>
            <w:rFonts w:ascii="Tahoma" w:hAnsi="Tahoma" w:cs="Tahoma"/>
            <w:smallCaps w:val="0"/>
          </w:rPr>
          <w:t>Conclusion</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_Toc131417149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44</w:t>
        </w:r>
        <w:r w:rsidRPr="00AF666E">
          <w:rPr>
            <w:rFonts w:ascii="Tahoma" w:hAnsi="Tahoma" w:cs="Tahoma"/>
            <w:smallCaps w:val="0"/>
            <w:webHidden/>
          </w:rPr>
          <w:fldChar w:fldCharType="end"/>
        </w:r>
      </w:hyperlink>
    </w:p>
    <w:p w14:paraId="08A51E76" w14:textId="37E38C93" w:rsidR="00AF666E" w:rsidRPr="00AF666E" w:rsidRDefault="00AF666E">
      <w:pPr>
        <w:pStyle w:val="TOC2"/>
        <w:rPr>
          <w:rFonts w:ascii="Tahoma" w:eastAsiaTheme="minorEastAsia" w:hAnsi="Tahoma" w:cs="Tahoma"/>
          <w:b w:val="0"/>
          <w:bCs w:val="0"/>
          <w:smallCaps w:val="0"/>
        </w:rPr>
      </w:pPr>
      <w:hyperlink w:anchor="_Toc131417150" w:history="1">
        <w:r w:rsidRPr="00AF666E">
          <w:rPr>
            <w:rStyle w:val="Hyperlink"/>
            <w:rFonts w:ascii="Tahoma" w:hAnsi="Tahoma" w:cs="Tahoma"/>
            <w:smallCaps w:val="0"/>
          </w:rPr>
          <w:t>Acknowledgments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_Toc131417150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45</w:t>
        </w:r>
        <w:r w:rsidRPr="00AF666E">
          <w:rPr>
            <w:rFonts w:ascii="Tahoma" w:hAnsi="Tahoma" w:cs="Tahoma"/>
            <w:smallCaps w:val="0"/>
            <w:webHidden/>
          </w:rPr>
          <w:fldChar w:fldCharType="end"/>
        </w:r>
      </w:hyperlink>
    </w:p>
    <w:p w14:paraId="418E5CC3" w14:textId="11BDC0F8" w:rsidR="00AF666E" w:rsidRPr="00AF666E" w:rsidRDefault="00AF666E">
      <w:pPr>
        <w:pStyle w:val="TOC2"/>
        <w:rPr>
          <w:rFonts w:ascii="Tahoma" w:eastAsiaTheme="minorEastAsia" w:hAnsi="Tahoma" w:cs="Tahoma"/>
          <w:b w:val="0"/>
          <w:bCs w:val="0"/>
          <w:smallCaps w:val="0"/>
        </w:rPr>
      </w:pPr>
      <w:hyperlink w:anchor="_Toc131417151" w:history="1">
        <w:r w:rsidRPr="00AF666E">
          <w:rPr>
            <w:rStyle w:val="Hyperlink"/>
            <w:rFonts w:ascii="Tahoma" w:hAnsi="Tahoma" w:cs="Tahoma"/>
            <w:smallCaps w:val="0"/>
          </w:rPr>
          <w:t>About the Author</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_Toc131417151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46</w:t>
        </w:r>
        <w:r w:rsidRPr="00AF666E">
          <w:rPr>
            <w:rFonts w:ascii="Tahoma" w:hAnsi="Tahoma" w:cs="Tahoma"/>
            <w:smallCaps w:val="0"/>
            <w:webHidden/>
          </w:rPr>
          <w:fldChar w:fldCharType="end"/>
        </w:r>
      </w:hyperlink>
    </w:p>
    <w:p w14:paraId="0D897667" w14:textId="6BCACD60" w:rsidR="00AF666E" w:rsidRPr="00AF666E" w:rsidRDefault="00AF666E">
      <w:pPr>
        <w:pStyle w:val="TOC2"/>
        <w:rPr>
          <w:rFonts w:ascii="Tahoma" w:eastAsiaTheme="minorEastAsia" w:hAnsi="Tahoma" w:cs="Tahoma"/>
          <w:b w:val="0"/>
          <w:bCs w:val="0"/>
          <w:smallCaps w:val="0"/>
        </w:rPr>
      </w:pPr>
      <w:hyperlink w:anchor="_Toc131417152" w:history="1">
        <w:r w:rsidRPr="00AF666E">
          <w:rPr>
            <w:rStyle w:val="Hyperlink"/>
            <w:rFonts w:ascii="Tahoma" w:hAnsi="Tahoma" w:cs="Tahoma"/>
            <w:smallCaps w:val="0"/>
          </w:rPr>
          <w:t>Appendix: Quick Links</w:t>
        </w:r>
        <w:r w:rsidRPr="00AF666E">
          <w:rPr>
            <w:rFonts w:ascii="Tahoma" w:hAnsi="Tahoma" w:cs="Tahoma"/>
            <w:smallCaps w:val="0"/>
            <w:webHidden/>
          </w:rPr>
          <w:tab/>
        </w:r>
        <w:r w:rsidRPr="00AF666E">
          <w:rPr>
            <w:rFonts w:ascii="Tahoma" w:hAnsi="Tahoma" w:cs="Tahoma"/>
            <w:smallCaps w:val="0"/>
            <w:webHidden/>
          </w:rPr>
          <w:fldChar w:fldCharType="begin"/>
        </w:r>
        <w:r w:rsidRPr="00AF666E">
          <w:rPr>
            <w:rFonts w:ascii="Tahoma" w:hAnsi="Tahoma" w:cs="Tahoma"/>
            <w:smallCaps w:val="0"/>
            <w:webHidden/>
          </w:rPr>
          <w:instrText xml:space="preserve"> PAGEREF _Toc131417152 \h </w:instrText>
        </w:r>
        <w:r w:rsidRPr="00AF666E">
          <w:rPr>
            <w:rFonts w:ascii="Tahoma" w:hAnsi="Tahoma" w:cs="Tahoma"/>
            <w:smallCaps w:val="0"/>
            <w:webHidden/>
          </w:rPr>
        </w:r>
        <w:r w:rsidRPr="00AF666E">
          <w:rPr>
            <w:rFonts w:ascii="Tahoma" w:hAnsi="Tahoma" w:cs="Tahoma"/>
            <w:smallCaps w:val="0"/>
            <w:webHidden/>
          </w:rPr>
          <w:fldChar w:fldCharType="separate"/>
        </w:r>
        <w:r w:rsidRPr="00AF666E">
          <w:rPr>
            <w:rFonts w:ascii="Tahoma" w:hAnsi="Tahoma" w:cs="Tahoma"/>
            <w:smallCaps w:val="0"/>
            <w:webHidden/>
          </w:rPr>
          <w:t>48</w:t>
        </w:r>
        <w:r w:rsidRPr="00AF666E">
          <w:rPr>
            <w:rFonts w:ascii="Tahoma" w:hAnsi="Tahoma" w:cs="Tahoma"/>
            <w:smallCaps w:val="0"/>
            <w:webHidden/>
          </w:rPr>
          <w:fldChar w:fldCharType="end"/>
        </w:r>
      </w:hyperlink>
    </w:p>
    <w:p w14:paraId="6D900935" w14:textId="05AD81E6" w:rsidR="00AF666E" w:rsidRPr="00AF666E" w:rsidRDefault="00AF666E">
      <w:pPr>
        <w:pStyle w:val="TOC3"/>
        <w:tabs>
          <w:tab w:val="right" w:pos="9350"/>
        </w:tabs>
        <w:rPr>
          <w:rFonts w:ascii="Tahoma" w:eastAsiaTheme="minorEastAsia" w:hAnsi="Tahoma" w:cs="Tahoma"/>
          <w:noProof/>
        </w:rPr>
      </w:pPr>
      <w:hyperlink w:anchor="_Toc131417153" w:history="1">
        <w:r w:rsidRPr="00AF666E">
          <w:rPr>
            <w:rStyle w:val="Hyperlink"/>
            <w:rFonts w:ascii="Tahoma" w:hAnsi="Tahoma" w:cs="Tahoma"/>
            <w:noProof/>
          </w:rPr>
          <w:t>Job Training and Help Finding a Job</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_Toc131417153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48</w:t>
        </w:r>
        <w:r w:rsidRPr="00AF666E">
          <w:rPr>
            <w:rFonts w:ascii="Tahoma" w:hAnsi="Tahoma" w:cs="Tahoma"/>
            <w:noProof/>
            <w:webHidden/>
          </w:rPr>
          <w:fldChar w:fldCharType="end"/>
        </w:r>
      </w:hyperlink>
    </w:p>
    <w:p w14:paraId="49BE3482" w14:textId="7368F8BD" w:rsidR="00AF666E" w:rsidRPr="00AF666E" w:rsidRDefault="00AF666E">
      <w:pPr>
        <w:pStyle w:val="TOC3"/>
        <w:tabs>
          <w:tab w:val="right" w:pos="9350"/>
        </w:tabs>
        <w:rPr>
          <w:rFonts w:ascii="Tahoma" w:eastAsiaTheme="minorEastAsia" w:hAnsi="Tahoma" w:cs="Tahoma"/>
          <w:noProof/>
        </w:rPr>
      </w:pPr>
      <w:hyperlink w:anchor="_Toc131417154" w:history="1">
        <w:r w:rsidRPr="00AF666E">
          <w:rPr>
            <w:rStyle w:val="Hyperlink"/>
            <w:rFonts w:ascii="Tahoma" w:hAnsi="Tahoma" w:cs="Tahoma"/>
            <w:noProof/>
          </w:rPr>
          <w:t>Self-Employment and Entrepreneurship</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_Toc131417154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48</w:t>
        </w:r>
        <w:r w:rsidRPr="00AF666E">
          <w:rPr>
            <w:rFonts w:ascii="Tahoma" w:hAnsi="Tahoma" w:cs="Tahoma"/>
            <w:noProof/>
            <w:webHidden/>
          </w:rPr>
          <w:fldChar w:fldCharType="end"/>
        </w:r>
      </w:hyperlink>
    </w:p>
    <w:p w14:paraId="20F13B9E" w14:textId="515EDC0B" w:rsidR="00AF666E" w:rsidRPr="00AF666E" w:rsidRDefault="00AF666E">
      <w:pPr>
        <w:pStyle w:val="TOC3"/>
        <w:tabs>
          <w:tab w:val="right" w:pos="9350"/>
        </w:tabs>
        <w:rPr>
          <w:rFonts w:ascii="Tahoma" w:eastAsiaTheme="minorEastAsia" w:hAnsi="Tahoma" w:cs="Tahoma"/>
          <w:noProof/>
        </w:rPr>
      </w:pPr>
      <w:hyperlink w:anchor="_Toc131417155" w:history="1">
        <w:r w:rsidRPr="00AF666E">
          <w:rPr>
            <w:rStyle w:val="Hyperlink"/>
            <w:rFonts w:ascii="Tahoma" w:hAnsi="Tahoma" w:cs="Tahoma"/>
            <w:noProof/>
          </w:rPr>
          <w:t>Employment Laws and Other Civil Rights Protections</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_Toc131417155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48</w:t>
        </w:r>
        <w:r w:rsidRPr="00AF666E">
          <w:rPr>
            <w:rFonts w:ascii="Tahoma" w:hAnsi="Tahoma" w:cs="Tahoma"/>
            <w:noProof/>
            <w:webHidden/>
          </w:rPr>
          <w:fldChar w:fldCharType="end"/>
        </w:r>
      </w:hyperlink>
    </w:p>
    <w:p w14:paraId="6188CE73" w14:textId="1E733381" w:rsidR="00AF666E" w:rsidRPr="00AF666E" w:rsidRDefault="00AF666E">
      <w:pPr>
        <w:pStyle w:val="TOC3"/>
        <w:tabs>
          <w:tab w:val="right" w:pos="9350"/>
        </w:tabs>
        <w:rPr>
          <w:rFonts w:ascii="Tahoma" w:eastAsiaTheme="minorEastAsia" w:hAnsi="Tahoma" w:cs="Tahoma"/>
          <w:noProof/>
        </w:rPr>
      </w:pPr>
      <w:hyperlink w:anchor="_Toc131417156" w:history="1">
        <w:r w:rsidRPr="00AF666E">
          <w:rPr>
            <w:rStyle w:val="Hyperlink"/>
            <w:rFonts w:ascii="Tahoma" w:hAnsi="Tahoma" w:cs="Tahoma"/>
            <w:noProof/>
          </w:rPr>
          <w:t>Working While Receiving Social Security Disability Benefits</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_Toc131417156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48</w:t>
        </w:r>
        <w:r w:rsidRPr="00AF666E">
          <w:rPr>
            <w:rFonts w:ascii="Tahoma" w:hAnsi="Tahoma" w:cs="Tahoma"/>
            <w:noProof/>
            <w:webHidden/>
          </w:rPr>
          <w:fldChar w:fldCharType="end"/>
        </w:r>
      </w:hyperlink>
    </w:p>
    <w:p w14:paraId="5864F881" w14:textId="392D9A1D" w:rsidR="00AF666E" w:rsidRPr="00AF666E" w:rsidRDefault="00AF666E">
      <w:pPr>
        <w:pStyle w:val="TOC3"/>
        <w:tabs>
          <w:tab w:val="right" w:pos="9350"/>
        </w:tabs>
        <w:rPr>
          <w:rFonts w:ascii="Tahoma" w:eastAsiaTheme="minorEastAsia" w:hAnsi="Tahoma" w:cs="Tahoma"/>
          <w:noProof/>
        </w:rPr>
      </w:pPr>
      <w:hyperlink w:anchor="_Toc131417157" w:history="1">
        <w:r w:rsidRPr="00AF666E">
          <w:rPr>
            <w:rStyle w:val="Hyperlink"/>
            <w:rFonts w:ascii="Tahoma" w:hAnsi="Tahoma" w:cs="Tahoma"/>
            <w:noProof/>
          </w:rPr>
          <w:t>Making the Transition from School to Work</w:t>
        </w:r>
        <w:r w:rsidRPr="00AF666E">
          <w:rPr>
            <w:rFonts w:ascii="Tahoma" w:hAnsi="Tahoma" w:cs="Tahoma"/>
            <w:noProof/>
            <w:webHidden/>
          </w:rPr>
          <w:tab/>
        </w:r>
        <w:r w:rsidRPr="00AF666E">
          <w:rPr>
            <w:rFonts w:ascii="Tahoma" w:hAnsi="Tahoma" w:cs="Tahoma"/>
            <w:noProof/>
            <w:webHidden/>
          </w:rPr>
          <w:fldChar w:fldCharType="begin"/>
        </w:r>
        <w:r w:rsidRPr="00AF666E">
          <w:rPr>
            <w:rFonts w:ascii="Tahoma" w:hAnsi="Tahoma" w:cs="Tahoma"/>
            <w:noProof/>
            <w:webHidden/>
          </w:rPr>
          <w:instrText xml:space="preserve"> PAGEREF _Toc131417157 \h </w:instrText>
        </w:r>
        <w:r w:rsidRPr="00AF666E">
          <w:rPr>
            <w:rFonts w:ascii="Tahoma" w:hAnsi="Tahoma" w:cs="Tahoma"/>
            <w:noProof/>
            <w:webHidden/>
          </w:rPr>
        </w:r>
        <w:r w:rsidRPr="00AF666E">
          <w:rPr>
            <w:rFonts w:ascii="Tahoma" w:hAnsi="Tahoma" w:cs="Tahoma"/>
            <w:noProof/>
            <w:webHidden/>
          </w:rPr>
          <w:fldChar w:fldCharType="separate"/>
        </w:r>
        <w:r w:rsidRPr="00AF666E">
          <w:rPr>
            <w:rFonts w:ascii="Tahoma" w:hAnsi="Tahoma" w:cs="Tahoma"/>
            <w:noProof/>
            <w:webHidden/>
          </w:rPr>
          <w:t>49</w:t>
        </w:r>
        <w:r w:rsidRPr="00AF666E">
          <w:rPr>
            <w:rFonts w:ascii="Tahoma" w:hAnsi="Tahoma" w:cs="Tahoma"/>
            <w:noProof/>
            <w:webHidden/>
          </w:rPr>
          <w:fldChar w:fldCharType="end"/>
        </w:r>
      </w:hyperlink>
    </w:p>
    <w:p w14:paraId="0DF10D06" w14:textId="463C1083" w:rsidR="00DF2A67" w:rsidRPr="00F733E4" w:rsidRDefault="004F7E96" w:rsidP="00DF2A67">
      <w:pPr>
        <w:pStyle w:val="TOC1"/>
        <w:rPr>
          <w:rFonts w:ascii="Tahoma" w:hAnsi="Tahoma" w:cs="Tahoma"/>
          <w:smallCaps w:val="0"/>
        </w:rPr>
        <w:sectPr w:rsidR="00DF2A67" w:rsidRPr="00F733E4" w:rsidSect="00DF2A67">
          <w:headerReference w:type="default" r:id="rId16"/>
          <w:footerReference w:type="default" r:id="rId17"/>
          <w:pgSz w:w="12240" w:h="15840"/>
          <w:pgMar w:top="1440" w:right="1440" w:bottom="1440" w:left="1440" w:header="720" w:footer="720" w:gutter="0"/>
          <w:pgNumType w:fmt="lowerRoman" w:start="2"/>
          <w:cols w:space="720"/>
          <w:docGrid w:linePitch="360"/>
        </w:sectPr>
      </w:pPr>
      <w:r w:rsidRPr="00F733E4">
        <w:rPr>
          <w:rFonts w:ascii="Tahoma" w:eastAsiaTheme="majorEastAsia" w:hAnsi="Tahoma" w:cs="Tahoma"/>
          <w:smallCaps w:val="0"/>
          <w:color w:val="000075"/>
          <w:sz w:val="32"/>
          <w:szCs w:val="28"/>
        </w:rPr>
        <w:fldChar w:fldCharType="end"/>
      </w:r>
    </w:p>
    <w:p w14:paraId="00DFCB9E" w14:textId="252DBB66" w:rsidR="00565BC1" w:rsidRPr="00F733E4" w:rsidRDefault="00224306" w:rsidP="00195A35">
      <w:pPr>
        <w:pStyle w:val="Heading2"/>
        <w:rPr>
          <w:rFonts w:ascii="Tahoma" w:eastAsiaTheme="majorEastAsia" w:hAnsi="Tahoma" w:cs="Tahoma"/>
        </w:rPr>
      </w:pPr>
      <w:bookmarkStart w:id="18" w:name="_Toc40192484"/>
      <w:bookmarkStart w:id="19" w:name="_Toc63194008"/>
      <w:bookmarkStart w:id="20" w:name="_Toc63194037"/>
      <w:bookmarkStart w:id="21" w:name="introduction"/>
      <w:bookmarkStart w:id="22" w:name="_Toc131417131"/>
      <w:r w:rsidRPr="00F733E4">
        <w:rPr>
          <w:rFonts w:ascii="Tahoma" w:hAnsi="Tahoma" w:cs="Tahoma"/>
        </w:rPr>
        <w:lastRenderedPageBreak/>
        <w:t>Introduction</w:t>
      </w:r>
      <w:bookmarkEnd w:id="18"/>
      <w:bookmarkEnd w:id="19"/>
      <w:bookmarkEnd w:id="20"/>
      <w:bookmarkEnd w:id="22"/>
    </w:p>
    <w:bookmarkEnd w:id="21"/>
    <w:p w14:paraId="487DD5E9" w14:textId="77777777" w:rsidR="00C0563C" w:rsidRPr="00F733E4" w:rsidRDefault="00C0563C" w:rsidP="00C0563C">
      <w:pPr>
        <w:kinsoku w:val="0"/>
        <w:overflowPunct w:val="0"/>
        <w:autoSpaceDE w:val="0"/>
        <w:autoSpaceDN w:val="0"/>
        <w:adjustRightInd w:val="0"/>
        <w:spacing w:after="0"/>
        <w:ind w:left="276" w:right="292"/>
        <w:jc w:val="center"/>
        <w:rPr>
          <w:rFonts w:ascii="Tahoma" w:hAnsi="Tahoma" w:cs="Tahoma"/>
          <w:b/>
          <w:bCs/>
          <w:sz w:val="28"/>
          <w:szCs w:val="28"/>
        </w:rPr>
      </w:pPr>
      <w:r w:rsidRPr="00F733E4">
        <w:rPr>
          <w:rFonts w:ascii="Tahoma" w:hAnsi="Tahoma" w:cs="Tahoma"/>
          <w:b/>
          <w:bCs/>
          <w:noProof/>
          <w:sz w:val="28"/>
          <w:szCs w:val="28"/>
        </w:rPr>
        <w:drawing>
          <wp:inline distT="0" distB="0" distL="0" distR="0" wp14:anchorId="018ED6DD" wp14:editId="4C91BADA">
            <wp:extent cx="3350904" cy="1682750"/>
            <wp:effectExtent l="0" t="0" r="1905" b="0"/>
            <wp:docPr id="5" name="Picture 5" descr="Hyperlink to &quot;The Road to Economic Self-Sufficiency - Welcome Message from Ollie Cantos&quot; Youtube Video. Above text says &quot;Watch the introductory video, and share comments and success stories to inspire others!&quot; Below text says &quot;Like, subscribe, and click the bell to turn on notifications about newly-released content.&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yperlink to &quot;The Road to Economic Self-Sufficiency - Welcome Message from Ollie Cantos&quot; Youtube Video. Above text says &quot;Watch the introductory video, and share comments and success stories to inspire others!&quot; Below text says &quot;Like, subscribe, and click the bell to turn on notifications about newly-released content.&quot;">
                      <a:hlinkClick r:id="rId18"/>
                    </pic:cNvPr>
                    <pic:cNvPicPr/>
                  </pic:nvPicPr>
                  <pic:blipFill>
                    <a:blip r:embed="rId19"/>
                    <a:stretch>
                      <a:fillRect/>
                    </a:stretch>
                  </pic:blipFill>
                  <pic:spPr>
                    <a:xfrm>
                      <a:off x="0" y="0"/>
                      <a:ext cx="3376313" cy="1695510"/>
                    </a:xfrm>
                    <a:prstGeom prst="rect">
                      <a:avLst/>
                    </a:prstGeom>
                  </pic:spPr>
                </pic:pic>
              </a:graphicData>
            </a:graphic>
          </wp:inline>
        </w:drawing>
      </w:r>
    </w:p>
    <w:p w14:paraId="1E842749" w14:textId="01C7AFA5" w:rsidR="00C0563C" w:rsidRPr="00F733E4" w:rsidRDefault="00C0563C" w:rsidP="00C0563C">
      <w:pPr>
        <w:kinsoku w:val="0"/>
        <w:overflowPunct w:val="0"/>
        <w:autoSpaceDE w:val="0"/>
        <w:autoSpaceDN w:val="0"/>
        <w:adjustRightInd w:val="0"/>
        <w:spacing w:after="0"/>
        <w:ind w:left="276" w:right="292"/>
        <w:jc w:val="center"/>
        <w:rPr>
          <w:rFonts w:ascii="Tahoma" w:hAnsi="Tahoma" w:cs="Tahoma"/>
        </w:rPr>
      </w:pPr>
      <w:r w:rsidRPr="00F733E4">
        <w:rPr>
          <w:rFonts w:ascii="Tahoma" w:hAnsi="Tahoma" w:cs="Tahoma"/>
        </w:rPr>
        <w:t>(</w:t>
      </w:r>
      <w:hyperlink r:id="rId20" w:history="1">
        <w:r w:rsidRPr="00F733E4">
          <w:rPr>
            <w:rStyle w:val="Hyperlink"/>
            <w:rFonts w:ascii="Tahoma" w:hAnsi="Tahoma" w:cs="Tahoma"/>
          </w:rPr>
          <w:t>Mobile device users may view the video by tapping here</w:t>
        </w:r>
      </w:hyperlink>
      <w:r w:rsidRPr="00F733E4">
        <w:rPr>
          <w:rFonts w:ascii="Tahoma" w:hAnsi="Tahoma" w:cs="Tahoma"/>
        </w:rPr>
        <w:t>.)</w:t>
      </w:r>
    </w:p>
    <w:p w14:paraId="4EE3D49D" w14:textId="77777777" w:rsidR="00C0563C" w:rsidRPr="00F733E4" w:rsidRDefault="00C0563C" w:rsidP="00C0563C">
      <w:pPr>
        <w:kinsoku w:val="0"/>
        <w:overflowPunct w:val="0"/>
        <w:autoSpaceDE w:val="0"/>
        <w:autoSpaceDN w:val="0"/>
        <w:adjustRightInd w:val="0"/>
        <w:spacing w:after="0"/>
        <w:ind w:left="276" w:right="292"/>
        <w:jc w:val="center"/>
        <w:rPr>
          <w:rFonts w:ascii="Tahoma" w:hAnsi="Tahoma" w:cs="Tahoma"/>
          <w:i/>
          <w:iCs/>
        </w:rPr>
      </w:pPr>
    </w:p>
    <w:p w14:paraId="76689E0A" w14:textId="77777777" w:rsidR="003F4825" w:rsidRPr="00F733E4" w:rsidRDefault="00C0563C" w:rsidP="00DF2A67">
      <w:pPr>
        <w:rPr>
          <w:rFonts w:ascii="Tahoma" w:hAnsi="Tahoma" w:cs="Tahoma"/>
          <w:i/>
          <w:iCs/>
        </w:rPr>
      </w:pPr>
      <w:r w:rsidRPr="00F733E4">
        <w:rPr>
          <w:rFonts w:ascii="Tahoma" w:hAnsi="Tahoma" w:cs="Tahoma"/>
          <w:i/>
          <w:iCs/>
        </w:rPr>
        <w:t xml:space="preserve">NOTE: Those viewing this document on a mobile device will have the best experience by utilizing the free Microsoft Word app available on </w:t>
      </w:r>
      <w:hyperlink r:id="rId21" w:history="1">
        <w:r w:rsidRPr="00F733E4">
          <w:rPr>
            <w:rStyle w:val="Hyperlink"/>
            <w:rFonts w:ascii="Tahoma" w:hAnsi="Tahoma" w:cs="Tahoma"/>
            <w:i/>
            <w:iCs/>
          </w:rPr>
          <w:t>IOS</w:t>
        </w:r>
      </w:hyperlink>
      <w:r w:rsidRPr="00F733E4">
        <w:rPr>
          <w:rFonts w:ascii="Tahoma" w:hAnsi="Tahoma" w:cs="Tahoma"/>
          <w:i/>
          <w:iCs/>
        </w:rPr>
        <w:t xml:space="preserve"> for Apple devices and </w:t>
      </w:r>
      <w:hyperlink r:id="rId22" w:history="1">
        <w:r w:rsidRPr="00F733E4">
          <w:rPr>
            <w:rStyle w:val="Hyperlink"/>
            <w:rFonts w:ascii="Tahoma" w:hAnsi="Tahoma" w:cs="Tahoma"/>
            <w:i/>
            <w:iCs/>
          </w:rPr>
          <w:t>Google Play</w:t>
        </w:r>
      </w:hyperlink>
      <w:r w:rsidRPr="00F733E4">
        <w:rPr>
          <w:rFonts w:ascii="Tahoma" w:hAnsi="Tahoma" w:cs="Tahoma"/>
          <w:i/>
          <w:iCs/>
        </w:rPr>
        <w:t xml:space="preserve"> for Android devices. Footnoted materials may not necessarily appear through viewing this document on other apps. </w:t>
      </w:r>
    </w:p>
    <w:p w14:paraId="6917FE8E" w14:textId="64A9F82C" w:rsidR="00C0563C" w:rsidRPr="00F733E4" w:rsidRDefault="00C0563C" w:rsidP="00DF2A67">
      <w:pPr>
        <w:rPr>
          <w:rFonts w:ascii="Tahoma" w:hAnsi="Tahoma" w:cs="Tahoma"/>
          <w:vertAlign w:val="superscript"/>
        </w:rPr>
      </w:pPr>
      <w:r w:rsidRPr="00F733E4">
        <w:rPr>
          <w:rFonts w:ascii="Tahoma" w:hAnsi="Tahoma" w:cs="Tahoma"/>
          <w:spacing w:val="-3"/>
        </w:rPr>
        <w:t xml:space="preserve">Disability will </w:t>
      </w:r>
      <w:r w:rsidRPr="00F733E4">
        <w:rPr>
          <w:rFonts w:ascii="Tahoma" w:hAnsi="Tahoma" w:cs="Tahoma"/>
        </w:rPr>
        <w:t>touch</w:t>
      </w:r>
      <w:r w:rsidR="00E91457" w:rsidRPr="00F733E4">
        <w:rPr>
          <w:rFonts w:ascii="Tahoma" w:hAnsi="Tahoma" w:cs="Tahoma"/>
        </w:rPr>
        <w:t xml:space="preserve"> </w:t>
      </w:r>
      <w:r w:rsidRPr="00F733E4">
        <w:rPr>
          <w:rFonts w:ascii="Tahoma" w:hAnsi="Tahoma" w:cs="Tahoma"/>
          <w:spacing w:val="-3"/>
        </w:rPr>
        <w:t>most Americans at some</w:t>
      </w:r>
      <w:r w:rsidR="003F4825" w:rsidRPr="00F733E4">
        <w:rPr>
          <w:rFonts w:ascii="Tahoma" w:hAnsi="Tahoma" w:cs="Tahoma"/>
          <w:spacing w:val="-3"/>
        </w:rPr>
        <w:t xml:space="preserve"> </w:t>
      </w:r>
      <w:r w:rsidRPr="00F733E4">
        <w:rPr>
          <w:rFonts w:ascii="Tahoma" w:hAnsi="Tahoma" w:cs="Tahoma"/>
        </w:rPr>
        <w:t>point</w:t>
      </w:r>
      <w:r w:rsidRPr="00F733E4">
        <w:rPr>
          <w:rFonts w:ascii="Tahoma" w:hAnsi="Tahoma" w:cs="Tahoma"/>
          <w:spacing w:val="55"/>
        </w:rPr>
        <w:t xml:space="preserve"> </w:t>
      </w:r>
      <w:r w:rsidRPr="00F733E4">
        <w:rPr>
          <w:rFonts w:ascii="Tahoma" w:hAnsi="Tahoma" w:cs="Tahoma"/>
        </w:rPr>
        <w:t>during</w:t>
      </w:r>
      <w:r w:rsidRPr="00F733E4">
        <w:rPr>
          <w:rFonts w:ascii="Tahoma" w:hAnsi="Tahoma" w:cs="Tahoma"/>
          <w:spacing w:val="51"/>
        </w:rPr>
        <w:t xml:space="preserve"> </w:t>
      </w:r>
      <w:r w:rsidRPr="00F733E4">
        <w:rPr>
          <w:rFonts w:ascii="Tahoma" w:hAnsi="Tahoma" w:cs="Tahoma"/>
        </w:rPr>
        <w:t>their</w:t>
      </w:r>
      <w:r w:rsidRPr="00F733E4">
        <w:rPr>
          <w:rFonts w:ascii="Tahoma" w:hAnsi="Tahoma" w:cs="Tahoma"/>
          <w:spacing w:val="52"/>
        </w:rPr>
        <w:t xml:space="preserve"> </w:t>
      </w:r>
      <w:r w:rsidRPr="00F733E4">
        <w:rPr>
          <w:rFonts w:ascii="Tahoma" w:hAnsi="Tahoma" w:cs="Tahoma"/>
        </w:rPr>
        <w:t>lives</w:t>
      </w:r>
      <w:r w:rsidRPr="00F733E4">
        <w:rPr>
          <w:rFonts w:ascii="Tahoma" w:hAnsi="Tahoma" w:cs="Tahoma"/>
          <w:spacing w:val="54"/>
        </w:rPr>
        <w:t xml:space="preserve"> </w:t>
      </w:r>
      <w:r w:rsidRPr="00F733E4">
        <w:rPr>
          <w:rFonts w:ascii="Tahoma" w:hAnsi="Tahoma" w:cs="Tahoma"/>
        </w:rPr>
        <w:t>either</w:t>
      </w:r>
      <w:r w:rsidRPr="00F733E4">
        <w:rPr>
          <w:rFonts w:ascii="Tahoma" w:hAnsi="Tahoma" w:cs="Tahoma"/>
          <w:spacing w:val="54"/>
        </w:rPr>
        <w:t xml:space="preserve"> </w:t>
      </w:r>
      <w:r w:rsidRPr="00F733E4">
        <w:rPr>
          <w:rFonts w:ascii="Tahoma" w:hAnsi="Tahoma" w:cs="Tahoma"/>
        </w:rPr>
        <w:t>through</w:t>
      </w:r>
      <w:r w:rsidRPr="00F733E4">
        <w:rPr>
          <w:rFonts w:ascii="Tahoma" w:hAnsi="Tahoma" w:cs="Tahoma"/>
          <w:spacing w:val="51"/>
        </w:rPr>
        <w:t xml:space="preserve"> </w:t>
      </w:r>
      <w:r w:rsidRPr="00F733E4">
        <w:rPr>
          <w:rFonts w:ascii="Tahoma" w:hAnsi="Tahoma" w:cs="Tahoma"/>
        </w:rPr>
        <w:t xml:space="preserve">firsthand </w:t>
      </w:r>
      <w:r w:rsidRPr="00F733E4">
        <w:rPr>
          <w:rFonts w:ascii="Tahoma" w:hAnsi="Tahoma" w:cs="Tahoma"/>
          <w:spacing w:val="-3"/>
        </w:rPr>
        <w:t xml:space="preserve">experience </w:t>
      </w:r>
      <w:r w:rsidRPr="00F733E4">
        <w:rPr>
          <w:rFonts w:ascii="Tahoma" w:hAnsi="Tahoma" w:cs="Tahoma"/>
        </w:rPr>
        <w:t xml:space="preserve">or </w:t>
      </w:r>
      <w:r w:rsidRPr="00F733E4">
        <w:rPr>
          <w:rFonts w:ascii="Tahoma" w:hAnsi="Tahoma" w:cs="Tahoma"/>
          <w:spacing w:val="-3"/>
        </w:rPr>
        <w:t xml:space="preserve">acquaintance </w:t>
      </w:r>
      <w:r w:rsidRPr="00F733E4">
        <w:rPr>
          <w:rFonts w:ascii="Tahoma" w:hAnsi="Tahoma" w:cs="Tahoma"/>
        </w:rPr>
        <w:t xml:space="preserve">with </w:t>
      </w:r>
      <w:r w:rsidRPr="00F733E4">
        <w:rPr>
          <w:rFonts w:ascii="Tahoma" w:hAnsi="Tahoma" w:cs="Tahoma"/>
          <w:spacing w:val="-3"/>
        </w:rPr>
        <w:t xml:space="preserve">someone who </w:t>
      </w:r>
      <w:r w:rsidRPr="00F733E4">
        <w:rPr>
          <w:rFonts w:ascii="Tahoma" w:hAnsi="Tahoma" w:cs="Tahoma"/>
        </w:rPr>
        <w:t xml:space="preserve">has a disability. </w:t>
      </w:r>
      <w:hyperlink r:id="rId23" w:anchor="prev-all" w:history="1">
        <w:r w:rsidRPr="00F733E4">
          <w:rPr>
            <w:rStyle w:val="Hyperlink"/>
            <w:rFonts w:ascii="Tahoma" w:hAnsi="Tahoma" w:cs="Tahoma"/>
            <w:spacing w:val="-3"/>
          </w:rPr>
          <w:t>Cen</w:t>
        </w:r>
        <w:r w:rsidRPr="00F733E4">
          <w:rPr>
            <w:rStyle w:val="Hyperlink"/>
            <w:rFonts w:ascii="Tahoma" w:hAnsi="Tahoma" w:cs="Tahoma"/>
            <w:spacing w:val="-3"/>
          </w:rPr>
          <w:t>s</w:t>
        </w:r>
        <w:r w:rsidRPr="00F733E4">
          <w:rPr>
            <w:rStyle w:val="Hyperlink"/>
            <w:rFonts w:ascii="Tahoma" w:hAnsi="Tahoma" w:cs="Tahoma"/>
            <w:spacing w:val="-3"/>
          </w:rPr>
          <w:t xml:space="preserve">us </w:t>
        </w:r>
        <w:r w:rsidRPr="00F733E4">
          <w:rPr>
            <w:rStyle w:val="Hyperlink"/>
            <w:rFonts w:ascii="Tahoma" w:hAnsi="Tahoma" w:cs="Tahoma"/>
          </w:rPr>
          <w:t>figures</w:t>
        </w:r>
      </w:hyperlink>
      <w:r w:rsidRPr="00F733E4">
        <w:rPr>
          <w:rFonts w:ascii="Tahoma" w:hAnsi="Tahoma" w:cs="Tahoma"/>
        </w:rPr>
        <w:t xml:space="preserve"> indicate that in 2018</w:t>
      </w:r>
      <w:r w:rsidR="00435566" w:rsidRPr="00F733E4">
        <w:rPr>
          <w:rFonts w:ascii="Tahoma" w:hAnsi="Tahoma" w:cs="Tahoma"/>
        </w:rPr>
        <w:t>,</w:t>
      </w:r>
      <w:r w:rsidRPr="00F733E4">
        <w:rPr>
          <w:rFonts w:ascii="Tahoma" w:hAnsi="Tahoma" w:cs="Tahoma"/>
        </w:rPr>
        <w:t xml:space="preserve"> </w:t>
      </w:r>
      <w:r w:rsidRPr="00F733E4">
        <w:rPr>
          <w:rFonts w:ascii="Tahoma" w:hAnsi="Tahoma" w:cs="Tahoma"/>
          <w:spacing w:val="-3"/>
        </w:rPr>
        <w:t xml:space="preserve">more </w:t>
      </w:r>
      <w:r w:rsidRPr="00F733E4">
        <w:rPr>
          <w:rFonts w:ascii="Tahoma" w:hAnsi="Tahoma" w:cs="Tahoma"/>
        </w:rPr>
        <w:t xml:space="preserve">than one in </w:t>
      </w:r>
      <w:r w:rsidR="00693991" w:rsidRPr="00F733E4">
        <w:rPr>
          <w:rFonts w:ascii="Tahoma" w:hAnsi="Tahoma" w:cs="Tahoma"/>
        </w:rPr>
        <w:t>five</w:t>
      </w:r>
      <w:r w:rsidRPr="00F733E4">
        <w:rPr>
          <w:rFonts w:ascii="Tahoma" w:hAnsi="Tahoma" w:cs="Tahoma"/>
        </w:rPr>
        <w:t xml:space="preserve"> </w:t>
      </w:r>
      <w:r w:rsidRPr="00F733E4">
        <w:rPr>
          <w:rFonts w:ascii="Tahoma" w:hAnsi="Tahoma" w:cs="Tahoma"/>
          <w:spacing w:val="-3"/>
        </w:rPr>
        <w:t>Americans</w:t>
      </w:r>
      <w:r w:rsidR="000D0E70" w:rsidRPr="00F733E4">
        <w:rPr>
          <w:rFonts w:ascii="Tahoma" w:hAnsi="Tahoma" w:cs="Tahoma"/>
          <w:spacing w:val="-3"/>
        </w:rPr>
        <w:t xml:space="preserve"> </w:t>
      </w:r>
      <w:r w:rsidRPr="00F733E4">
        <w:rPr>
          <w:rFonts w:ascii="Tahoma" w:hAnsi="Tahoma" w:cs="Tahoma"/>
        </w:rPr>
        <w:t xml:space="preserve">had a </w:t>
      </w:r>
      <w:r w:rsidRPr="00F733E4">
        <w:rPr>
          <w:rFonts w:ascii="Tahoma" w:hAnsi="Tahoma" w:cs="Tahoma"/>
          <w:spacing w:val="-3"/>
        </w:rPr>
        <w:t xml:space="preserve">disability involving limitations </w:t>
      </w:r>
      <w:r w:rsidRPr="00F733E4">
        <w:rPr>
          <w:rFonts w:ascii="Tahoma" w:hAnsi="Tahoma" w:cs="Tahoma"/>
        </w:rPr>
        <w:t xml:space="preserve">in </w:t>
      </w:r>
      <w:r w:rsidRPr="00F733E4">
        <w:rPr>
          <w:rFonts w:ascii="Tahoma" w:hAnsi="Tahoma" w:cs="Tahoma"/>
          <w:spacing w:val="-3"/>
        </w:rPr>
        <w:t xml:space="preserve">seeing, </w:t>
      </w:r>
      <w:r w:rsidRPr="00F733E4">
        <w:rPr>
          <w:rFonts w:ascii="Tahoma" w:hAnsi="Tahoma" w:cs="Tahoma"/>
        </w:rPr>
        <w:t xml:space="preserve">hearing, speaking, </w:t>
      </w:r>
      <w:r w:rsidRPr="00F733E4">
        <w:rPr>
          <w:rFonts w:ascii="Tahoma" w:hAnsi="Tahoma" w:cs="Tahoma"/>
          <w:spacing w:val="-3"/>
        </w:rPr>
        <w:t>walking, learning</w:t>
      </w:r>
      <w:r w:rsidR="000D0E70" w:rsidRPr="00F733E4">
        <w:rPr>
          <w:rFonts w:ascii="Tahoma" w:hAnsi="Tahoma" w:cs="Tahoma"/>
          <w:spacing w:val="-3"/>
        </w:rPr>
        <w:t>,</w:t>
      </w:r>
      <w:r w:rsidRPr="00F733E4">
        <w:rPr>
          <w:rFonts w:ascii="Tahoma" w:hAnsi="Tahoma" w:cs="Tahoma"/>
          <w:spacing w:val="-3"/>
        </w:rPr>
        <w:t xml:space="preserve"> </w:t>
      </w:r>
      <w:r w:rsidRPr="00F733E4">
        <w:rPr>
          <w:rFonts w:ascii="Tahoma" w:hAnsi="Tahoma" w:cs="Tahoma"/>
        </w:rPr>
        <w:t xml:space="preserve">or </w:t>
      </w:r>
      <w:r w:rsidRPr="00F733E4">
        <w:rPr>
          <w:rFonts w:ascii="Tahoma" w:hAnsi="Tahoma" w:cs="Tahoma"/>
          <w:spacing w:val="-3"/>
        </w:rPr>
        <w:t xml:space="preserve">undertaking other major </w:t>
      </w:r>
      <w:r w:rsidRPr="00F733E4">
        <w:rPr>
          <w:rFonts w:ascii="Tahoma" w:hAnsi="Tahoma" w:cs="Tahoma"/>
        </w:rPr>
        <w:t>functions of daily life.</w:t>
      </w:r>
    </w:p>
    <w:p w14:paraId="588D7510" w14:textId="7E704A98" w:rsidR="00C0563C" w:rsidRPr="00F733E4" w:rsidRDefault="00C0563C" w:rsidP="00DF2A67">
      <w:pPr>
        <w:rPr>
          <w:rFonts w:ascii="Tahoma" w:hAnsi="Tahoma" w:cs="Tahoma"/>
        </w:rPr>
      </w:pPr>
      <w:r w:rsidRPr="00F733E4">
        <w:rPr>
          <w:rFonts w:ascii="Tahoma" w:hAnsi="Tahoma" w:cs="Tahoma"/>
        </w:rPr>
        <w:t xml:space="preserve">In broadest terms, the road to economic self-sufficiency for people with disabilities often </w:t>
      </w:r>
      <w:r w:rsidR="008C3D1C" w:rsidRPr="00F733E4">
        <w:rPr>
          <w:rFonts w:ascii="Tahoma" w:hAnsi="Tahoma" w:cs="Tahoma"/>
        </w:rPr>
        <w:t xml:space="preserve">is </w:t>
      </w:r>
      <w:r w:rsidRPr="00F733E4">
        <w:rPr>
          <w:rFonts w:ascii="Tahoma" w:hAnsi="Tahoma" w:cs="Tahoma"/>
        </w:rPr>
        <w:t>long and winding. Attitudes about disability begin in the home as children grow up. They are further shaped by the paradigms held by parents, siblings, relatives, and others who comprise their original and most immediate support system. As the years pass</w:t>
      </w:r>
      <w:r w:rsidR="00435566" w:rsidRPr="00F733E4">
        <w:rPr>
          <w:rFonts w:ascii="Tahoma" w:hAnsi="Tahoma" w:cs="Tahoma"/>
        </w:rPr>
        <w:t>,</w:t>
      </w:r>
      <w:r w:rsidRPr="00F733E4">
        <w:rPr>
          <w:rFonts w:ascii="Tahoma" w:hAnsi="Tahoma" w:cs="Tahoma"/>
        </w:rPr>
        <w:t xml:space="preserve"> available services expand. </w:t>
      </w:r>
      <w:hyperlink r:id="rId24" w:history="1">
        <w:r w:rsidRPr="00F733E4">
          <w:rPr>
            <w:rStyle w:val="Hyperlink"/>
            <w:rFonts w:ascii="Tahoma" w:hAnsi="Tahoma" w:cs="Tahoma"/>
          </w:rPr>
          <w:t>Throug</w:t>
        </w:r>
        <w:r w:rsidRPr="00F733E4">
          <w:rPr>
            <w:rStyle w:val="Hyperlink"/>
            <w:rFonts w:ascii="Tahoma" w:hAnsi="Tahoma" w:cs="Tahoma"/>
          </w:rPr>
          <w:t>h</w:t>
        </w:r>
        <w:r w:rsidRPr="00F733E4">
          <w:rPr>
            <w:rStyle w:val="Hyperlink"/>
            <w:rFonts w:ascii="Tahoma" w:hAnsi="Tahoma" w:cs="Tahoma"/>
          </w:rPr>
          <w:t xml:space="preserve"> the Looking Glass</w:t>
        </w:r>
      </w:hyperlink>
      <w:r w:rsidRPr="00F733E4">
        <w:rPr>
          <w:rFonts w:ascii="Tahoma" w:hAnsi="Tahoma" w:cs="Tahoma"/>
        </w:rPr>
        <w:t xml:space="preserve"> (TLG), an organization that has pioneered research, training, and services for families where a member has a disability, takes a life cycle approach which integrates perspectives gained from personal and family disability experience. Whether parents or other caregivers have disabilities, the fundamental expectations they hold about what is truly possible have a direct bearing on perceptions, choices</w:t>
      </w:r>
      <w:r w:rsidR="001D75B5" w:rsidRPr="00F733E4">
        <w:rPr>
          <w:rFonts w:ascii="Tahoma" w:hAnsi="Tahoma" w:cs="Tahoma"/>
        </w:rPr>
        <w:t>,</w:t>
      </w:r>
      <w:r w:rsidRPr="00F733E4">
        <w:rPr>
          <w:rFonts w:ascii="Tahoma" w:hAnsi="Tahoma" w:cs="Tahoma"/>
        </w:rPr>
        <w:t xml:space="preserve"> and advocacy. This paves the way for a well-rounded development in preparation for participation in service learning, internships, competitive integrated employment, career advancement and ultimately inclusion in every aspect of community living.</w:t>
      </w:r>
    </w:p>
    <w:p w14:paraId="45D0BABB" w14:textId="1D266ED6" w:rsidR="00C0563C" w:rsidRPr="00F733E4" w:rsidRDefault="00C0563C" w:rsidP="00DF2A67">
      <w:pPr>
        <w:rPr>
          <w:rFonts w:ascii="Tahoma" w:hAnsi="Tahoma" w:cs="Tahoma"/>
        </w:rPr>
      </w:pPr>
      <w:r w:rsidRPr="00F733E4">
        <w:rPr>
          <w:rFonts w:ascii="Tahoma" w:hAnsi="Tahoma" w:cs="Tahoma"/>
        </w:rPr>
        <w:t>Consider the following staggering statistics:</w:t>
      </w:r>
    </w:p>
    <w:p w14:paraId="0512D81F" w14:textId="67A2A8C5" w:rsidR="00BF00EA" w:rsidRPr="00F733E4" w:rsidRDefault="00BF00EA" w:rsidP="00DF2A67">
      <w:pPr>
        <w:pStyle w:val="Normalbeforebulletedlist"/>
        <w:rPr>
          <w:rFonts w:ascii="Tahoma" w:hAnsi="Tahoma" w:cs="Tahoma"/>
          <w:b/>
          <w:bCs/>
        </w:rPr>
      </w:pPr>
      <w:r w:rsidRPr="00F733E4">
        <w:rPr>
          <w:rFonts w:ascii="Tahoma" w:hAnsi="Tahoma" w:cs="Tahoma"/>
          <w:b/>
          <w:bCs/>
        </w:rPr>
        <w:t xml:space="preserve">High </w:t>
      </w:r>
      <w:bookmarkStart w:id="23" w:name="_SGAPs424200"/>
      <w:r w:rsidRPr="00F733E4">
        <w:rPr>
          <w:rFonts w:ascii="Tahoma" w:hAnsi="Tahoma" w:cs="Tahoma"/>
          <w:b/>
          <w:bCs/>
        </w:rPr>
        <w:t>School</w:t>
      </w:r>
      <w:bookmarkEnd w:id="23"/>
      <w:r w:rsidRPr="00F733E4">
        <w:rPr>
          <w:rFonts w:ascii="Tahoma" w:hAnsi="Tahoma" w:cs="Tahoma"/>
          <w:b/>
          <w:bCs/>
        </w:rPr>
        <w:t xml:space="preserve"> Graduation Rates</w:t>
      </w:r>
    </w:p>
    <w:p w14:paraId="3EF9BDA2" w14:textId="77777777" w:rsidR="00BF00EA" w:rsidRPr="00F733E4" w:rsidRDefault="00BF00EA" w:rsidP="00DF2A67">
      <w:pPr>
        <w:pStyle w:val="ListBullet"/>
        <w:rPr>
          <w:rFonts w:ascii="Tahoma" w:hAnsi="Tahoma" w:cs="Tahoma"/>
        </w:rPr>
      </w:pPr>
      <w:r w:rsidRPr="00F733E4">
        <w:rPr>
          <w:rFonts w:ascii="Tahoma" w:hAnsi="Tahoma" w:cs="Tahoma"/>
        </w:rPr>
        <w:lastRenderedPageBreak/>
        <w:t xml:space="preserve">According to the </w:t>
      </w:r>
      <w:hyperlink r:id="rId25" w:history="1">
        <w:r w:rsidRPr="00F733E4">
          <w:rPr>
            <w:rStyle w:val="Hyperlink"/>
            <w:rFonts w:ascii="Tahoma" w:hAnsi="Tahoma" w:cs="Tahoma"/>
          </w:rPr>
          <w:t xml:space="preserve">National Center </w:t>
        </w:r>
        <w:r w:rsidRPr="00F733E4">
          <w:rPr>
            <w:rStyle w:val="Hyperlink"/>
            <w:rFonts w:ascii="Tahoma" w:hAnsi="Tahoma" w:cs="Tahoma"/>
          </w:rPr>
          <w:t>f</w:t>
        </w:r>
        <w:r w:rsidRPr="00F733E4">
          <w:rPr>
            <w:rStyle w:val="Hyperlink"/>
            <w:rFonts w:ascii="Tahoma" w:hAnsi="Tahoma" w:cs="Tahoma"/>
          </w:rPr>
          <w:t>or Education Statistics</w:t>
        </w:r>
      </w:hyperlink>
      <w:r w:rsidRPr="00F733E4">
        <w:rPr>
          <w:rFonts w:ascii="Tahoma" w:hAnsi="Tahoma" w:cs="Tahoma"/>
        </w:rPr>
        <w:t xml:space="preserve"> (NCES), “…the status </w:t>
      </w:r>
      <w:hyperlink r:id="rId26" w:history="1">
        <w:r w:rsidRPr="00F733E4">
          <w:rPr>
            <w:rStyle w:val="Hyperlink"/>
            <w:rFonts w:ascii="Tahoma" w:hAnsi="Tahoma" w:cs="Tahoma"/>
          </w:rPr>
          <w:t xml:space="preserve">dropout </w:t>
        </w:r>
        <w:r w:rsidRPr="00F733E4">
          <w:rPr>
            <w:rStyle w:val="Hyperlink"/>
            <w:rFonts w:ascii="Tahoma" w:hAnsi="Tahoma" w:cs="Tahoma"/>
          </w:rPr>
          <w:t>r</w:t>
        </w:r>
        <w:r w:rsidRPr="00F733E4">
          <w:rPr>
            <w:rStyle w:val="Hyperlink"/>
            <w:rFonts w:ascii="Tahoma" w:hAnsi="Tahoma" w:cs="Tahoma"/>
          </w:rPr>
          <w:t>ate</w:t>
        </w:r>
      </w:hyperlink>
      <w:r w:rsidRPr="00F733E4">
        <w:rPr>
          <w:rFonts w:ascii="Tahoma" w:hAnsi="Tahoma" w:cs="Tahoma"/>
        </w:rPr>
        <w:t xml:space="preserve"> was 12.1% for youth with a disability versus 5% for youth without a disability in 2017.”</w:t>
      </w:r>
    </w:p>
    <w:p w14:paraId="0DECB550" w14:textId="2A7ADA16" w:rsidR="00BF00EA" w:rsidRPr="00F733E4" w:rsidRDefault="00BF00EA" w:rsidP="008D53E0">
      <w:pPr>
        <w:pStyle w:val="ListBullet"/>
        <w:keepLines/>
        <w:rPr>
          <w:rFonts w:ascii="Tahoma" w:hAnsi="Tahoma" w:cs="Tahoma"/>
        </w:rPr>
      </w:pPr>
      <w:r w:rsidRPr="00F733E4">
        <w:rPr>
          <w:rFonts w:ascii="Tahoma" w:hAnsi="Tahoma" w:cs="Tahoma"/>
        </w:rPr>
        <w:t>During the 2017-2018 school year RespectAbility, citing the NCES, reports that “…only 66</w:t>
      </w:r>
      <w:r w:rsidR="008C3D1C" w:rsidRPr="00F733E4">
        <w:rPr>
          <w:rFonts w:ascii="Tahoma" w:hAnsi="Tahoma" w:cs="Tahoma"/>
        </w:rPr>
        <w:t>%</w:t>
      </w:r>
      <w:r w:rsidRPr="00F733E4">
        <w:rPr>
          <w:rFonts w:ascii="Tahoma" w:hAnsi="Tahoma" w:cs="Tahoma"/>
        </w:rPr>
        <w:t xml:space="preserve"> of Black students with disabilities, 71</w:t>
      </w:r>
      <w:r w:rsidR="008C3D1C" w:rsidRPr="00F733E4">
        <w:rPr>
          <w:rFonts w:ascii="Tahoma" w:hAnsi="Tahoma" w:cs="Tahoma"/>
        </w:rPr>
        <w:t>%</w:t>
      </w:r>
      <w:r w:rsidRPr="00F733E4">
        <w:rPr>
          <w:rFonts w:ascii="Tahoma" w:hAnsi="Tahoma" w:cs="Tahoma"/>
        </w:rPr>
        <w:t xml:space="preserve"> of Hispanic students with disabilities, 77</w:t>
      </w:r>
      <w:r w:rsidR="008C3D1C" w:rsidRPr="00F733E4">
        <w:rPr>
          <w:rFonts w:ascii="Tahoma" w:hAnsi="Tahoma" w:cs="Tahoma"/>
        </w:rPr>
        <w:t>%</w:t>
      </w:r>
      <w:r w:rsidRPr="00F733E4">
        <w:rPr>
          <w:rFonts w:ascii="Tahoma" w:hAnsi="Tahoma" w:cs="Tahoma"/>
        </w:rPr>
        <w:t xml:space="preserve"> of white students with disabilities, and 79</w:t>
      </w:r>
      <w:r w:rsidR="008C3D1C" w:rsidRPr="00F733E4">
        <w:rPr>
          <w:rFonts w:ascii="Tahoma" w:hAnsi="Tahoma" w:cs="Tahoma"/>
        </w:rPr>
        <w:t>%</w:t>
      </w:r>
      <w:r w:rsidRPr="00F733E4">
        <w:rPr>
          <w:rFonts w:ascii="Tahoma" w:hAnsi="Tahoma" w:cs="Tahoma"/>
        </w:rPr>
        <w:t xml:space="preserve"> of Asian-American students with disabilities completed high school. This compares to 87</w:t>
      </w:r>
      <w:r w:rsidR="008C3D1C" w:rsidRPr="00F733E4">
        <w:rPr>
          <w:rFonts w:ascii="Tahoma" w:hAnsi="Tahoma" w:cs="Tahoma"/>
        </w:rPr>
        <w:t>%</w:t>
      </w:r>
      <w:r w:rsidRPr="00F733E4">
        <w:rPr>
          <w:rFonts w:ascii="Tahoma" w:hAnsi="Tahoma" w:cs="Tahoma"/>
        </w:rPr>
        <w:t xml:space="preserve"> </w:t>
      </w:r>
      <w:r w:rsidR="00435566" w:rsidRPr="00F733E4">
        <w:rPr>
          <w:rFonts w:ascii="Tahoma" w:hAnsi="Tahoma" w:cs="Tahoma"/>
        </w:rPr>
        <w:t xml:space="preserve">of </w:t>
      </w:r>
      <w:r w:rsidRPr="00F733E4">
        <w:rPr>
          <w:rFonts w:ascii="Tahoma" w:hAnsi="Tahoma" w:cs="Tahoma"/>
        </w:rPr>
        <w:t xml:space="preserve">students without disabilities overall. Furthermore, just seven percent of students born with a disability graduated from college pre-pandemic.” </w:t>
      </w:r>
    </w:p>
    <w:p w14:paraId="4CF48026" w14:textId="414D2628" w:rsidR="00BF00EA" w:rsidRPr="00F733E4" w:rsidRDefault="00BF00EA" w:rsidP="00DF2A67">
      <w:pPr>
        <w:pStyle w:val="ListBullet-Last"/>
        <w:rPr>
          <w:rFonts w:ascii="Tahoma" w:hAnsi="Tahoma" w:cs="Tahoma"/>
        </w:rPr>
      </w:pPr>
      <w:bookmarkStart w:id="24" w:name="_SGAPs105000"/>
      <w:r w:rsidRPr="00F733E4">
        <w:rPr>
          <w:rFonts w:ascii="Tahoma" w:hAnsi="Tahoma" w:cs="Tahoma"/>
          <w:u w:val="single"/>
        </w:rPr>
        <w:t>College</w:t>
      </w:r>
      <w:bookmarkEnd w:id="24"/>
      <w:r w:rsidRPr="00F733E4">
        <w:rPr>
          <w:rFonts w:ascii="Tahoma" w:hAnsi="Tahoma" w:cs="Tahoma"/>
          <w:u w:val="single"/>
        </w:rPr>
        <w:t xml:space="preserve"> Entry Rates</w:t>
      </w:r>
      <w:r w:rsidRPr="00F733E4">
        <w:rPr>
          <w:rFonts w:ascii="Tahoma" w:hAnsi="Tahoma" w:cs="Tahoma"/>
        </w:rPr>
        <w:t xml:space="preserve">: The </w:t>
      </w:r>
      <w:hyperlink r:id="rId27" w:history="1">
        <w:r w:rsidRPr="00F733E4">
          <w:rPr>
            <w:rStyle w:val="Hyperlink"/>
            <w:rFonts w:ascii="Tahoma" w:hAnsi="Tahoma" w:cs="Tahoma"/>
          </w:rPr>
          <w:t>Institute for Educati</w:t>
        </w:r>
        <w:r w:rsidRPr="00F733E4">
          <w:rPr>
            <w:rStyle w:val="Hyperlink"/>
            <w:rFonts w:ascii="Tahoma" w:hAnsi="Tahoma" w:cs="Tahoma"/>
          </w:rPr>
          <w:t>o</w:t>
        </w:r>
        <w:r w:rsidRPr="00F733E4">
          <w:rPr>
            <w:rStyle w:val="Hyperlink"/>
            <w:rFonts w:ascii="Tahoma" w:hAnsi="Tahoma" w:cs="Tahoma"/>
          </w:rPr>
          <w:t>nal Leadership</w:t>
        </w:r>
      </w:hyperlink>
      <w:r w:rsidRPr="00F733E4">
        <w:rPr>
          <w:rFonts w:ascii="Tahoma" w:hAnsi="Tahoma" w:cs="Tahoma"/>
        </w:rPr>
        <w:t xml:space="preserve"> (IEL) reports that</w:t>
      </w:r>
      <w:r w:rsidR="00435566" w:rsidRPr="00F733E4">
        <w:rPr>
          <w:rFonts w:ascii="Tahoma" w:hAnsi="Tahoma" w:cs="Tahoma"/>
        </w:rPr>
        <w:t>,</w:t>
      </w:r>
      <w:r w:rsidRPr="00F733E4">
        <w:rPr>
          <w:rFonts w:ascii="Tahoma" w:hAnsi="Tahoma" w:cs="Tahoma"/>
        </w:rPr>
        <w:t xml:space="preserve"> in 2017</w:t>
      </w:r>
      <w:r w:rsidR="00435566" w:rsidRPr="00F733E4">
        <w:rPr>
          <w:rFonts w:ascii="Tahoma" w:hAnsi="Tahoma" w:cs="Tahoma"/>
        </w:rPr>
        <w:t>,</w:t>
      </w:r>
      <w:r w:rsidRPr="00F733E4">
        <w:rPr>
          <w:rFonts w:ascii="Tahoma" w:hAnsi="Tahoma" w:cs="Tahoma"/>
        </w:rPr>
        <w:t xml:space="preserve"> national college entry rates for young adults with disabilities was 25.4% in contrast to the overall enrollment rate of 40.9%, representing a gap of 15.5%. For an overview of college enrollment rates and a detailed state-by-state comparison between youth with and without disabilities, read IEL’s </w:t>
      </w:r>
      <w:hyperlink r:id="rId28" w:history="1">
        <w:r w:rsidR="00BB78A9" w:rsidRPr="00F733E4">
          <w:rPr>
            <w:rStyle w:val="Hyperlink"/>
            <w:rFonts w:ascii="Tahoma" w:hAnsi="Tahoma" w:cs="Tahoma"/>
          </w:rPr>
          <w:t>2021 Youth Transition Report: Outcomes for</w:t>
        </w:r>
        <w:r w:rsidR="00BB78A9" w:rsidRPr="00F733E4">
          <w:rPr>
            <w:rStyle w:val="Hyperlink"/>
            <w:rFonts w:ascii="Tahoma" w:hAnsi="Tahoma" w:cs="Tahoma"/>
          </w:rPr>
          <w:t xml:space="preserve"> </w:t>
        </w:r>
        <w:r w:rsidR="00BB78A9" w:rsidRPr="00F733E4">
          <w:rPr>
            <w:rStyle w:val="Hyperlink"/>
            <w:rFonts w:ascii="Tahoma" w:hAnsi="Tahoma" w:cs="Tahoma"/>
          </w:rPr>
          <w:t>Youth and Young Adults with Disabilities</w:t>
        </w:r>
      </w:hyperlink>
      <w:r w:rsidRPr="00F733E4">
        <w:rPr>
          <w:rFonts w:ascii="Tahoma" w:hAnsi="Tahoma" w:cs="Tahoma"/>
        </w:rPr>
        <w:t>.</w:t>
      </w:r>
      <w:r w:rsidRPr="00F733E4">
        <w:rPr>
          <w:rFonts w:ascii="Tahoma" w:hAnsi="Tahoma" w:cs="Tahoma"/>
          <w:vertAlign w:val="superscript"/>
        </w:rPr>
        <w:footnoteReference w:id="2"/>
      </w:r>
      <w:r w:rsidRPr="00F733E4">
        <w:rPr>
          <w:rFonts w:ascii="Tahoma" w:hAnsi="Tahoma" w:cs="Tahoma"/>
        </w:rPr>
        <w:t xml:space="preserve"> </w:t>
      </w:r>
    </w:p>
    <w:p w14:paraId="756ED5EA" w14:textId="43C6F2A7" w:rsidR="00C0563C" w:rsidRPr="00F733E4" w:rsidRDefault="00C0563C" w:rsidP="00DF2A67">
      <w:pPr>
        <w:pStyle w:val="Normalbeforebulletedlist"/>
        <w:rPr>
          <w:rFonts w:ascii="Tahoma" w:hAnsi="Tahoma" w:cs="Tahoma"/>
          <w:b/>
          <w:bCs/>
        </w:rPr>
      </w:pPr>
      <w:bookmarkStart w:id="25" w:name="_SGAPs105002"/>
      <w:r w:rsidRPr="00F733E4">
        <w:rPr>
          <w:rFonts w:ascii="Tahoma" w:hAnsi="Tahoma" w:cs="Tahoma"/>
          <w:b/>
          <w:bCs/>
          <w:u w:color="008000"/>
        </w:rPr>
        <w:t>College</w:t>
      </w:r>
      <w:bookmarkEnd w:id="25"/>
      <w:r w:rsidRPr="00F733E4">
        <w:rPr>
          <w:rFonts w:ascii="Tahoma" w:hAnsi="Tahoma" w:cs="Tahoma"/>
          <w:b/>
          <w:bCs/>
        </w:rPr>
        <w:t xml:space="preserve"> Graduation Rates</w:t>
      </w:r>
    </w:p>
    <w:p w14:paraId="3811713D" w14:textId="04737E5C" w:rsidR="00C0563C" w:rsidRPr="00F733E4" w:rsidRDefault="00C0563C" w:rsidP="00DF2A67">
      <w:pPr>
        <w:pStyle w:val="ListBullet-Last"/>
        <w:rPr>
          <w:rFonts w:ascii="Tahoma" w:hAnsi="Tahoma" w:cs="Tahoma"/>
        </w:rPr>
      </w:pPr>
      <w:r w:rsidRPr="00F733E4">
        <w:rPr>
          <w:rFonts w:ascii="Tahoma" w:hAnsi="Tahoma" w:cs="Tahoma"/>
        </w:rPr>
        <w:t xml:space="preserve">The </w:t>
      </w:r>
      <w:hyperlink r:id="rId29" w:history="1">
        <w:r w:rsidRPr="00F733E4">
          <w:rPr>
            <w:rStyle w:val="Hyperlink"/>
            <w:rFonts w:ascii="Tahoma" w:hAnsi="Tahoma" w:cs="Tahoma"/>
          </w:rPr>
          <w:t xml:space="preserve">U.S. </w:t>
        </w:r>
        <w:bookmarkStart w:id="26" w:name="_SGAPs87230"/>
        <w:r w:rsidRPr="00F733E4">
          <w:rPr>
            <w:rStyle w:val="Hyperlink"/>
            <w:rFonts w:ascii="Tahoma" w:hAnsi="Tahoma" w:cs="Tahoma"/>
          </w:rPr>
          <w:t>Census</w:t>
        </w:r>
        <w:r w:rsidRPr="00F733E4">
          <w:rPr>
            <w:rStyle w:val="Hyperlink"/>
            <w:rFonts w:ascii="Tahoma" w:hAnsi="Tahoma" w:cs="Tahoma"/>
          </w:rPr>
          <w:t xml:space="preserve"> </w:t>
        </w:r>
        <w:r w:rsidRPr="00F733E4">
          <w:rPr>
            <w:rStyle w:val="Hyperlink"/>
            <w:rFonts w:ascii="Tahoma" w:hAnsi="Tahoma" w:cs="Tahoma"/>
          </w:rPr>
          <w:t>Bureau</w:t>
        </w:r>
        <w:bookmarkEnd w:id="26"/>
      </w:hyperlink>
      <w:r w:rsidRPr="00F733E4">
        <w:rPr>
          <w:rFonts w:ascii="Tahoma" w:hAnsi="Tahoma" w:cs="Tahoma"/>
        </w:rPr>
        <w:t xml:space="preserve"> reports that in 2015, “[T]he percentage of those who had completed a bachelor’s degree, or more was about twice as large for those without a disability compared to those with a disability. Thirty-</w:t>
      </w:r>
      <w:bookmarkStart w:id="27" w:name="_SGAPs368350"/>
      <w:r w:rsidRPr="00F733E4">
        <w:rPr>
          <w:rFonts w:ascii="Tahoma" w:hAnsi="Tahoma" w:cs="Tahoma"/>
          <w:u w:color="800080"/>
        </w:rPr>
        <w:t>five percent</w:t>
      </w:r>
      <w:bookmarkEnd w:id="27"/>
      <w:r w:rsidRPr="00F733E4">
        <w:rPr>
          <w:rFonts w:ascii="Tahoma" w:hAnsi="Tahoma" w:cs="Tahoma"/>
        </w:rPr>
        <w:t xml:space="preserve"> of adults without a disability held at least a bachelor’s degree compared to 17% of adults with a disability.” In California for example</w:t>
      </w:r>
      <w:r w:rsidR="002C39A7" w:rsidRPr="00F733E4">
        <w:rPr>
          <w:rFonts w:ascii="Tahoma" w:hAnsi="Tahoma" w:cs="Tahoma"/>
        </w:rPr>
        <w:t>,</w:t>
      </w:r>
      <w:r w:rsidRPr="00F733E4">
        <w:rPr>
          <w:rFonts w:ascii="Tahoma" w:hAnsi="Tahoma" w:cs="Tahoma"/>
        </w:rPr>
        <w:t xml:space="preserve"> the state had an overall graduation rate of 83% in 2016, but </w:t>
      </w:r>
      <w:hyperlink r:id="rId30" w:history="1">
        <w:r w:rsidRPr="00F733E4">
          <w:rPr>
            <w:rStyle w:val="Hyperlink"/>
            <w:rFonts w:ascii="Tahoma" w:hAnsi="Tahoma" w:cs="Tahoma"/>
          </w:rPr>
          <w:t>only 66</w:t>
        </w:r>
        <w:r w:rsidR="00D2408E" w:rsidRPr="00F733E4">
          <w:rPr>
            <w:rStyle w:val="Hyperlink"/>
            <w:rFonts w:ascii="Tahoma" w:hAnsi="Tahoma" w:cs="Tahoma"/>
          </w:rPr>
          <w:t>%</w:t>
        </w:r>
        <w:r w:rsidRPr="00F733E4">
          <w:rPr>
            <w:rStyle w:val="Hyperlink"/>
            <w:rFonts w:ascii="Tahoma" w:hAnsi="Tahoma" w:cs="Tahoma"/>
          </w:rPr>
          <w:t xml:space="preserve"> of the students with disabilities gradua</w:t>
        </w:r>
        <w:r w:rsidRPr="00F733E4">
          <w:rPr>
            <w:rStyle w:val="Hyperlink"/>
            <w:rFonts w:ascii="Tahoma" w:hAnsi="Tahoma" w:cs="Tahoma"/>
          </w:rPr>
          <w:t>t</w:t>
        </w:r>
        <w:r w:rsidRPr="00F733E4">
          <w:rPr>
            <w:rStyle w:val="Hyperlink"/>
            <w:rFonts w:ascii="Tahoma" w:hAnsi="Tahoma" w:cs="Tahoma"/>
          </w:rPr>
          <w:t>ed</w:t>
        </w:r>
      </w:hyperlink>
      <w:r w:rsidR="002C39A7" w:rsidRPr="00F733E4">
        <w:rPr>
          <w:rStyle w:val="Hyperlink"/>
          <w:rFonts w:ascii="Tahoma" w:hAnsi="Tahoma" w:cs="Tahoma"/>
        </w:rPr>
        <w:t xml:space="preserve"> </w:t>
      </w:r>
      <w:r w:rsidRPr="00F733E4">
        <w:rPr>
          <w:rFonts w:ascii="Tahoma" w:hAnsi="Tahoma" w:cs="Tahoma"/>
        </w:rPr>
        <w:t>—</w:t>
      </w:r>
      <w:r w:rsidR="002C39A7" w:rsidRPr="00F733E4">
        <w:rPr>
          <w:rFonts w:ascii="Tahoma" w:hAnsi="Tahoma" w:cs="Tahoma"/>
        </w:rPr>
        <w:t xml:space="preserve"> </w:t>
      </w:r>
      <w:r w:rsidRPr="00F733E4">
        <w:rPr>
          <w:rFonts w:ascii="Tahoma" w:hAnsi="Tahoma" w:cs="Tahoma"/>
        </w:rPr>
        <w:t xml:space="preserve">placing students with disabilities behind other minority students who graduate high school at far higher rates. As Philip Kahn-Pauli, </w:t>
      </w:r>
      <w:r w:rsidR="00AF666E">
        <w:rPr>
          <w:rFonts w:ascii="Tahoma" w:hAnsi="Tahoma" w:cs="Tahoma"/>
        </w:rPr>
        <w:t xml:space="preserve">the former </w:t>
      </w:r>
      <w:r w:rsidR="00BB78A9" w:rsidRPr="00F733E4">
        <w:rPr>
          <w:rFonts w:ascii="Tahoma" w:hAnsi="Tahoma" w:cs="Tahoma"/>
        </w:rPr>
        <w:t>Director of Federal Policy</w:t>
      </w:r>
      <w:r w:rsidRPr="00F733E4">
        <w:rPr>
          <w:rFonts w:ascii="Tahoma" w:hAnsi="Tahoma" w:cs="Tahoma"/>
        </w:rPr>
        <w:t xml:space="preserve"> at </w:t>
      </w:r>
      <w:hyperlink r:id="rId31" w:history="1">
        <w:r w:rsidRPr="00F733E4">
          <w:rPr>
            <w:rStyle w:val="Hyperlink"/>
            <w:rFonts w:ascii="Tahoma" w:hAnsi="Tahoma" w:cs="Tahoma"/>
          </w:rPr>
          <w:t>Respec</w:t>
        </w:r>
        <w:r w:rsidRPr="00F733E4">
          <w:rPr>
            <w:rStyle w:val="Hyperlink"/>
            <w:rFonts w:ascii="Tahoma" w:hAnsi="Tahoma" w:cs="Tahoma"/>
          </w:rPr>
          <w:t>t</w:t>
        </w:r>
        <w:r w:rsidRPr="00F733E4">
          <w:rPr>
            <w:rStyle w:val="Hyperlink"/>
            <w:rFonts w:ascii="Tahoma" w:hAnsi="Tahoma" w:cs="Tahoma"/>
          </w:rPr>
          <w:t>Ability</w:t>
        </w:r>
      </w:hyperlink>
      <w:r w:rsidRPr="00F733E4">
        <w:rPr>
          <w:rFonts w:ascii="Tahoma" w:hAnsi="Tahoma" w:cs="Tahoma"/>
        </w:rPr>
        <w:t xml:space="preserve"> has reported, “Educational attainment is critical to the success of youth with disabilities because the jobs of the future require technical education and skill training.”</w:t>
      </w:r>
    </w:p>
    <w:p w14:paraId="1645ECE6" w14:textId="3F289611" w:rsidR="00BF00EA" w:rsidRPr="00F733E4" w:rsidRDefault="00BF00EA" w:rsidP="00DF2A67">
      <w:pPr>
        <w:pStyle w:val="Normalbeforebulletedlist"/>
        <w:rPr>
          <w:rFonts w:ascii="Tahoma" w:hAnsi="Tahoma" w:cs="Tahoma"/>
          <w:b/>
          <w:bCs/>
        </w:rPr>
      </w:pPr>
      <w:r w:rsidRPr="00F733E4">
        <w:rPr>
          <w:rFonts w:ascii="Tahoma" w:hAnsi="Tahoma" w:cs="Tahoma"/>
          <w:b/>
          <w:bCs/>
        </w:rPr>
        <w:t>Employment Rates</w:t>
      </w:r>
    </w:p>
    <w:p w14:paraId="61F29603" w14:textId="1A1FD674" w:rsidR="006B2E30" w:rsidRPr="00F733E4" w:rsidRDefault="00BF00EA" w:rsidP="00DF2A67">
      <w:pPr>
        <w:pStyle w:val="ListBullet"/>
        <w:rPr>
          <w:rFonts w:ascii="Tahoma" w:hAnsi="Tahoma" w:cs="Tahoma"/>
        </w:rPr>
      </w:pPr>
      <w:r w:rsidRPr="00F733E4">
        <w:rPr>
          <w:rFonts w:ascii="Tahoma" w:hAnsi="Tahoma" w:cs="Tahoma"/>
        </w:rPr>
        <w:t xml:space="preserve">According to the </w:t>
      </w:r>
      <w:hyperlink r:id="rId32" w:history="1">
        <w:r w:rsidRPr="00F733E4">
          <w:rPr>
            <w:rStyle w:val="Hyperlink"/>
            <w:rFonts w:ascii="Tahoma" w:eastAsiaTheme="majorEastAsia" w:hAnsi="Tahoma" w:cs="Tahoma"/>
          </w:rPr>
          <w:t>Bureau of Labor Statistics</w:t>
        </w:r>
      </w:hyperlink>
      <w:r w:rsidRPr="00F733E4">
        <w:rPr>
          <w:rFonts w:ascii="Tahoma" w:hAnsi="Tahoma" w:cs="Tahoma"/>
        </w:rPr>
        <w:t>, “…between 2008 and 2016, people with disabilities were employed at an average of only 18%, while people without disabilities were employed at an average of 65%.”</w:t>
      </w:r>
      <w:r w:rsidRPr="00F733E4">
        <w:rPr>
          <w:rFonts w:ascii="Tahoma" w:hAnsi="Tahoma" w:cs="Tahoma"/>
          <w:vertAlign w:val="superscript"/>
        </w:rPr>
        <w:footnoteReference w:id="3"/>
      </w:r>
      <w:r w:rsidRPr="00F733E4">
        <w:rPr>
          <w:rFonts w:ascii="Tahoma" w:hAnsi="Tahoma" w:cs="Tahoma"/>
        </w:rPr>
        <w:t xml:space="preserve"> By the term “employed” the figures are referring to the number of individuals with disabilities who are newly </w:t>
      </w:r>
      <w:r w:rsidRPr="00F733E4">
        <w:rPr>
          <w:rFonts w:ascii="Tahoma" w:hAnsi="Tahoma" w:cs="Tahoma"/>
        </w:rPr>
        <w:lastRenderedPageBreak/>
        <w:t xml:space="preserve">hired. This would </w:t>
      </w:r>
      <w:r w:rsidR="006B2E30" w:rsidRPr="00F733E4">
        <w:rPr>
          <w:rFonts w:ascii="Tahoma" w:hAnsi="Tahoma" w:cs="Tahoma"/>
        </w:rPr>
        <w:t xml:space="preserve">explain the difference in statistics as reported by the National Institute on Disability, Independent Living and Rehabilitation Research (NIDILRR) in 2019. Pre-pandemic, there has been incremental progress. “In 2017, 18.7% of people with disabilities were employed, compared to 65.7% of people without disabilities; in 2018, 19.1% of people with disabilities were employed, compared to 68.4% of their nondisabled peers. </w:t>
      </w:r>
      <w:r w:rsidR="00BB78A9" w:rsidRPr="00F733E4">
        <w:rPr>
          <w:rFonts w:ascii="Tahoma" w:hAnsi="Tahoma" w:cs="Tahoma"/>
        </w:rPr>
        <w:t>I</w:t>
      </w:r>
      <w:r w:rsidR="006B2E30" w:rsidRPr="00F733E4">
        <w:rPr>
          <w:rFonts w:ascii="Tahoma" w:hAnsi="Tahoma" w:cs="Tahoma"/>
        </w:rPr>
        <w:t>n 2019, 19.3% of people with disabilities were employed in contrast to 66.3% of people without disabilities.”</w:t>
      </w:r>
      <w:r w:rsidR="006B2E30" w:rsidRPr="00F733E4">
        <w:rPr>
          <w:rFonts w:ascii="Tahoma" w:hAnsi="Tahoma" w:cs="Tahoma"/>
          <w:vertAlign w:val="superscript"/>
        </w:rPr>
        <w:footnoteReference w:id="4"/>
      </w:r>
      <w:r w:rsidR="006B2E30" w:rsidRPr="00F733E4">
        <w:rPr>
          <w:rFonts w:ascii="Tahoma" w:hAnsi="Tahoma" w:cs="Tahoma"/>
        </w:rPr>
        <w:t xml:space="preserve"> </w:t>
      </w:r>
    </w:p>
    <w:p w14:paraId="0DB3F765" w14:textId="4D7FCE92" w:rsidR="00C0563C" w:rsidRPr="00F733E4" w:rsidRDefault="00000000" w:rsidP="00DF2A67">
      <w:pPr>
        <w:pStyle w:val="ListBullet-Last"/>
        <w:rPr>
          <w:rFonts w:ascii="Tahoma" w:hAnsi="Tahoma" w:cs="Tahoma"/>
        </w:rPr>
      </w:pPr>
      <w:hyperlink r:id="rId33" w:history="1">
        <w:r w:rsidR="00C0563C" w:rsidRPr="00F733E4">
          <w:rPr>
            <w:rStyle w:val="Hyperlink"/>
            <w:rFonts w:ascii="Tahoma" w:hAnsi="Tahoma" w:cs="Tahoma"/>
          </w:rPr>
          <w:t>Respect</w:t>
        </w:r>
        <w:r w:rsidR="00852EDB" w:rsidRPr="00F733E4">
          <w:rPr>
            <w:rStyle w:val="Hyperlink"/>
            <w:rFonts w:ascii="Tahoma" w:hAnsi="Tahoma" w:cs="Tahoma"/>
          </w:rPr>
          <w:t>A</w:t>
        </w:r>
        <w:r w:rsidR="00C0563C" w:rsidRPr="00F733E4">
          <w:rPr>
            <w:rStyle w:val="Hyperlink"/>
            <w:rFonts w:ascii="Tahoma" w:hAnsi="Tahoma" w:cs="Tahoma"/>
          </w:rPr>
          <w:t>bility</w:t>
        </w:r>
      </w:hyperlink>
      <w:r w:rsidR="00C0563C" w:rsidRPr="00F733E4">
        <w:rPr>
          <w:rFonts w:ascii="Tahoma" w:hAnsi="Tahoma" w:cs="Tahoma"/>
        </w:rPr>
        <w:t xml:space="preserve">, citing the </w:t>
      </w:r>
      <w:hyperlink r:id="rId34" w:history="1">
        <w:r w:rsidR="0044357E" w:rsidRPr="00F733E4">
          <w:rPr>
            <w:rStyle w:val="Hyperlink"/>
            <w:rFonts w:ascii="Tahoma" w:hAnsi="Tahoma" w:cs="Tahoma"/>
          </w:rPr>
          <w:t>2019 Annual Disability Statistics Compendium</w:t>
        </w:r>
      </w:hyperlink>
      <w:r w:rsidR="00C0563C" w:rsidRPr="00F733E4">
        <w:rPr>
          <w:rFonts w:ascii="Tahoma" w:hAnsi="Tahoma" w:cs="Tahoma"/>
        </w:rPr>
        <w:t>, states that in 2018, “…38.9% of working-age white people with disabilities have jobs compared to only 29.7% of working-age Black people with disabilities, 39.4% of working-age Hispanics with disabilities, and 43.2% of working-age Asian Americans with disabilities.”</w:t>
      </w:r>
    </w:p>
    <w:p w14:paraId="4C26A1F3" w14:textId="01A649C9" w:rsidR="00C0563C" w:rsidRPr="00F733E4" w:rsidRDefault="00C0563C" w:rsidP="00DF2A67">
      <w:pPr>
        <w:rPr>
          <w:rFonts w:ascii="Tahoma" w:hAnsi="Tahoma" w:cs="Tahoma"/>
        </w:rPr>
      </w:pPr>
      <w:r w:rsidRPr="00F733E4">
        <w:rPr>
          <w:rFonts w:ascii="Tahoma" w:hAnsi="Tahoma" w:cs="Tahoma"/>
        </w:rPr>
        <w:t xml:space="preserve">Given these figures, and to help community members with disabilities and their allies know what is available to them at different stages of their journeys, this comprehensive national resource document was developed to share as much practical information as possible. Supplementing the 2016 report, </w:t>
      </w:r>
      <w:hyperlink r:id="rId35" w:history="1">
        <w:r w:rsidRPr="00F733E4">
          <w:rPr>
            <w:rStyle w:val="Hyperlink"/>
            <w:rFonts w:ascii="Tahoma" w:hAnsi="Tahoma" w:cs="Tahoma"/>
          </w:rPr>
          <w:t>Work Matters: A Framework for States on Workforce Development for People with Disabilities</w:t>
        </w:r>
      </w:hyperlink>
      <w:r w:rsidRPr="00F733E4">
        <w:rPr>
          <w:rFonts w:ascii="Tahoma" w:hAnsi="Tahoma" w:cs="Tahoma"/>
        </w:rPr>
        <w:t xml:space="preserve">, as well as a 2018 report by the National Governors Association, </w:t>
      </w:r>
      <w:hyperlink r:id="rId36" w:history="1">
        <w:r w:rsidRPr="00F733E4">
          <w:rPr>
            <w:rStyle w:val="Hyperlink"/>
            <w:rFonts w:ascii="Tahoma" w:hAnsi="Tahoma" w:cs="Tahoma"/>
          </w:rPr>
          <w:t>States Expand Employment And Training Opportunities For People With Disabilities</w:t>
        </w:r>
      </w:hyperlink>
      <w:r w:rsidRPr="00F733E4">
        <w:rPr>
          <w:rFonts w:ascii="Tahoma" w:hAnsi="Tahoma" w:cs="Tahoma"/>
        </w:rPr>
        <w:t>, this document will facilitate a deeper understanding of existing systems and programs. Utilizing the hundreds of linked resources and citations, you can delve more deeply into each subject area to educate yourself and those who advocate on your behalf</w:t>
      </w:r>
      <w:r w:rsidR="00390AFA" w:rsidRPr="00F733E4">
        <w:rPr>
          <w:rFonts w:ascii="Tahoma" w:hAnsi="Tahoma" w:cs="Tahoma"/>
        </w:rPr>
        <w:t>. You’ll</w:t>
      </w:r>
      <w:r w:rsidR="00A86997" w:rsidRPr="00F733E4">
        <w:rPr>
          <w:rFonts w:ascii="Tahoma" w:hAnsi="Tahoma" w:cs="Tahoma"/>
        </w:rPr>
        <w:t xml:space="preserve"> learn</w:t>
      </w:r>
      <w:r w:rsidRPr="00F733E4">
        <w:rPr>
          <w:rFonts w:ascii="Tahoma" w:hAnsi="Tahoma" w:cs="Tahoma"/>
        </w:rPr>
        <w:t xml:space="preserve"> about ways to attain gainful employment and/or entrepreneurship, progress in your careers, and secure more solid futures of growth and success. Further, when employers from all sectors play a proactive role in recruiting, hiring, retaining, and promoting qualified individuals with disabilities, </w:t>
      </w:r>
      <w:r w:rsidR="00A86997" w:rsidRPr="00F733E4">
        <w:rPr>
          <w:rFonts w:ascii="Tahoma" w:hAnsi="Tahoma" w:cs="Tahoma"/>
        </w:rPr>
        <w:t>we will all</w:t>
      </w:r>
      <w:r w:rsidRPr="00F733E4">
        <w:rPr>
          <w:rFonts w:ascii="Tahoma" w:hAnsi="Tahoma" w:cs="Tahoma"/>
        </w:rPr>
        <w:t xml:space="preserve"> benefit from this infusion of new talent into</w:t>
      </w:r>
      <w:r w:rsidR="00A86997" w:rsidRPr="00F733E4">
        <w:rPr>
          <w:rFonts w:ascii="Tahoma" w:hAnsi="Tahoma" w:cs="Tahoma"/>
        </w:rPr>
        <w:t xml:space="preserve"> </w:t>
      </w:r>
      <w:r w:rsidRPr="00F733E4">
        <w:rPr>
          <w:rFonts w:ascii="Tahoma" w:hAnsi="Tahoma" w:cs="Tahoma"/>
        </w:rPr>
        <w:t>more diverse workplaces</w:t>
      </w:r>
      <w:bookmarkStart w:id="28" w:name="_SGAPs368510"/>
      <w:r w:rsidRPr="00F733E4">
        <w:rPr>
          <w:rFonts w:ascii="Tahoma" w:hAnsi="Tahoma" w:cs="Tahoma"/>
          <w:u w:val="wavyDouble" w:color="800080"/>
        </w:rPr>
        <w:t xml:space="preserve">. </w:t>
      </w:r>
      <w:r w:rsidR="00083DD1" w:rsidRPr="00F733E4">
        <w:rPr>
          <w:rFonts w:ascii="Tahoma" w:hAnsi="Tahoma" w:cs="Tahoma"/>
        </w:rPr>
        <w:t xml:space="preserve">The National Organization on Disability has prepared two publications geared toward supporting effective recruitment approaches: </w:t>
      </w:r>
      <w:hyperlink r:id="rId37" w:history="1">
        <w:r w:rsidRPr="00F733E4">
          <w:rPr>
            <w:rStyle w:val="Hyperlink"/>
            <w:rFonts w:ascii="Tahoma" w:hAnsi="Tahoma" w:cs="Tahoma"/>
          </w:rPr>
          <w:t>Best Practices for Recruiting Students with Disabilities</w:t>
        </w:r>
      </w:hyperlink>
      <w:r w:rsidRPr="00F733E4">
        <w:rPr>
          <w:rFonts w:ascii="Tahoma" w:hAnsi="Tahoma" w:cs="Tahoma"/>
        </w:rPr>
        <w:t xml:space="preserve"> and </w:t>
      </w:r>
      <w:hyperlink r:id="rId38" w:history="1">
        <w:r w:rsidRPr="00F733E4">
          <w:rPr>
            <w:rStyle w:val="Hyperlink"/>
            <w:rFonts w:ascii="Tahoma" w:hAnsi="Tahoma" w:cs="Tahoma"/>
          </w:rPr>
          <w:t>Strategies to Support Employer-Driven Initiatives to Recruit and Retain Employees with Disabilities</w:t>
        </w:r>
      </w:hyperlink>
      <w:r w:rsidRPr="00F733E4">
        <w:rPr>
          <w:rFonts w:ascii="Tahoma" w:hAnsi="Tahoma" w:cs="Tahoma"/>
          <w:u w:val="wavyDouble" w:color="800080"/>
        </w:rPr>
        <w:t xml:space="preserve">. </w:t>
      </w:r>
      <w:bookmarkEnd w:id="28"/>
    </w:p>
    <w:p w14:paraId="011FD354" w14:textId="34885439" w:rsidR="00C0563C" w:rsidRPr="00F733E4" w:rsidRDefault="00C0563C" w:rsidP="00DF2A67">
      <w:pPr>
        <w:rPr>
          <w:rFonts w:ascii="Tahoma" w:hAnsi="Tahoma" w:cs="Tahoma"/>
        </w:rPr>
      </w:pPr>
      <w:r w:rsidRPr="00F733E4">
        <w:rPr>
          <w:rFonts w:ascii="Tahoma" w:hAnsi="Tahoma" w:cs="Tahoma"/>
        </w:rPr>
        <w:t>Many people in the public and private sectors are dedicated to empowering students, job seekers</w:t>
      </w:r>
      <w:r w:rsidR="00083DD1" w:rsidRPr="00F733E4">
        <w:rPr>
          <w:rFonts w:ascii="Tahoma" w:hAnsi="Tahoma" w:cs="Tahoma"/>
        </w:rPr>
        <w:t>,</w:t>
      </w:r>
      <w:r w:rsidRPr="00F733E4">
        <w:rPr>
          <w:rFonts w:ascii="Tahoma" w:hAnsi="Tahoma" w:cs="Tahoma"/>
        </w:rPr>
        <w:t xml:space="preserve"> and entrepreneurs with disabilities to maximize economic opportunities available to them. Career and guidance counselors, vocational rehabilitation professionals, social service providers, career placement organizations, federal government officials, </w:t>
      </w:r>
      <w:hyperlink r:id="rId39" w:history="1">
        <w:r w:rsidRPr="00F733E4">
          <w:rPr>
            <w:rStyle w:val="Hyperlink"/>
            <w:rFonts w:ascii="Tahoma" w:hAnsi="Tahoma" w:cs="Tahoma"/>
          </w:rPr>
          <w:t>governors’ committees on people with disabilities</w:t>
        </w:r>
      </w:hyperlink>
      <w:r w:rsidRPr="00F733E4">
        <w:rPr>
          <w:rStyle w:val="Hyperlink"/>
          <w:rFonts w:ascii="Tahoma" w:hAnsi="Tahoma" w:cs="Tahoma"/>
        </w:rPr>
        <w:t>,</w:t>
      </w:r>
      <w:r w:rsidRPr="00F733E4">
        <w:rPr>
          <w:rFonts w:ascii="Tahoma" w:hAnsi="Tahoma" w:cs="Tahoma"/>
        </w:rPr>
        <w:t xml:space="preserve"> and disability rights advocates all seek to raise awareness about the many paths to employment or self-employment. As people with disabilities themselves are armed with the tools they need to succeed in the workplace, it’s critical that they fully understand both the social context within which members of the disability community must be viewed and the various support networks that can enable them to reach their full potential. A working </w:t>
      </w:r>
      <w:r w:rsidRPr="00F733E4">
        <w:rPr>
          <w:rFonts w:ascii="Tahoma" w:hAnsi="Tahoma" w:cs="Tahoma"/>
        </w:rPr>
        <w:lastRenderedPageBreak/>
        <w:t>comprehension of these concepts</w:t>
      </w:r>
      <w:hyperlink w:anchor="bookmark2" w:history="1">
        <w:r w:rsidRPr="00F733E4">
          <w:rPr>
            <w:rStyle w:val="FootnoteReference"/>
            <w:rFonts w:ascii="Tahoma" w:hAnsi="Tahoma" w:cs="Tahoma"/>
          </w:rPr>
          <w:footnoteReference w:id="5"/>
        </w:r>
        <w:r w:rsidRPr="00F733E4">
          <w:rPr>
            <w:rFonts w:ascii="Tahoma" w:hAnsi="Tahoma" w:cs="Tahoma"/>
          </w:rPr>
          <w:t xml:space="preserve"> </w:t>
        </w:r>
      </w:hyperlink>
      <w:r w:rsidRPr="00F733E4">
        <w:rPr>
          <w:rFonts w:ascii="Tahoma" w:hAnsi="Tahoma" w:cs="Tahoma"/>
        </w:rPr>
        <w:t xml:space="preserve">will allow stakeholders to utilize </w:t>
      </w:r>
      <w:r w:rsidR="00415E61" w:rsidRPr="00F733E4">
        <w:rPr>
          <w:rFonts w:ascii="Tahoma" w:hAnsi="Tahoma" w:cs="Tahoma"/>
        </w:rPr>
        <w:t xml:space="preserve">a </w:t>
      </w:r>
      <w:r w:rsidRPr="00F733E4">
        <w:rPr>
          <w:rFonts w:ascii="Tahoma" w:hAnsi="Tahoma" w:cs="Tahoma"/>
        </w:rPr>
        <w:t xml:space="preserve">myriad </w:t>
      </w:r>
      <w:r w:rsidR="00415E61" w:rsidRPr="00F733E4">
        <w:rPr>
          <w:rFonts w:ascii="Tahoma" w:hAnsi="Tahoma" w:cs="Tahoma"/>
        </w:rPr>
        <w:t xml:space="preserve">of </w:t>
      </w:r>
      <w:r w:rsidRPr="00F733E4">
        <w:rPr>
          <w:rFonts w:ascii="Tahoma" w:hAnsi="Tahoma" w:cs="Tahoma"/>
        </w:rPr>
        <w:t xml:space="preserve">approaches which can lead to </w:t>
      </w:r>
      <w:r w:rsidR="001F045D" w:rsidRPr="00F733E4">
        <w:rPr>
          <w:rFonts w:ascii="Tahoma" w:hAnsi="Tahoma" w:cs="Tahoma"/>
        </w:rPr>
        <w:t>successful</w:t>
      </w:r>
      <w:r w:rsidRPr="00F733E4">
        <w:rPr>
          <w:rFonts w:ascii="Tahoma" w:hAnsi="Tahoma" w:cs="Tahoma"/>
        </w:rPr>
        <w:t xml:space="preserve"> employment outcomes for people with disabilities. </w:t>
      </w:r>
    </w:p>
    <w:p w14:paraId="3CFAEE25" w14:textId="46384537" w:rsidR="00C0563C" w:rsidRPr="00F733E4" w:rsidRDefault="00C0563C" w:rsidP="00DF2A67">
      <w:pPr>
        <w:rPr>
          <w:rFonts w:ascii="Tahoma" w:hAnsi="Tahoma" w:cs="Tahoma"/>
        </w:rPr>
      </w:pPr>
      <w:r w:rsidRPr="00F733E4">
        <w:rPr>
          <w:rFonts w:ascii="Tahoma" w:hAnsi="Tahoma" w:cs="Tahoma"/>
        </w:rPr>
        <w:t>By regularly referring to this resource document and remaining on the look-out for the latest editions, stakeholders from all sectors will be optimally armed in their efforts to make employment and entrepreneurship in the disability community a reality!</w:t>
      </w:r>
    </w:p>
    <w:p w14:paraId="30EB096D" w14:textId="77A04998" w:rsidR="009D4618" w:rsidRPr="00F733E4" w:rsidRDefault="00C0563C" w:rsidP="00195A35">
      <w:pPr>
        <w:pStyle w:val="Heading2"/>
        <w:rPr>
          <w:rFonts w:ascii="Tahoma" w:hAnsi="Tahoma" w:cs="Tahoma"/>
        </w:rPr>
      </w:pPr>
      <w:bookmarkStart w:id="29" w:name="_Toc63194009"/>
      <w:bookmarkStart w:id="30" w:name="_Toc63194038"/>
      <w:bookmarkStart w:id="31" w:name="_Toc40192485"/>
      <w:bookmarkStart w:id="32" w:name="howtouse"/>
      <w:bookmarkStart w:id="33" w:name="_Toc131417132"/>
      <w:r w:rsidRPr="00F733E4">
        <w:rPr>
          <w:rFonts w:ascii="Tahoma" w:hAnsi="Tahoma" w:cs="Tahoma"/>
          <w:bCs/>
        </w:rPr>
        <w:t>How to Use This Resource Guide</w:t>
      </w:r>
      <w:bookmarkEnd w:id="29"/>
      <w:bookmarkEnd w:id="30"/>
      <w:bookmarkEnd w:id="33"/>
      <w:r w:rsidRPr="00F733E4">
        <w:rPr>
          <w:rFonts w:ascii="Tahoma" w:hAnsi="Tahoma" w:cs="Tahoma"/>
        </w:rPr>
        <w:t xml:space="preserve"> </w:t>
      </w:r>
      <w:bookmarkEnd w:id="31"/>
    </w:p>
    <w:bookmarkEnd w:id="32"/>
    <w:p w14:paraId="6738C793" w14:textId="327BE712" w:rsidR="00E43809" w:rsidRPr="00F733E4" w:rsidRDefault="00E43809" w:rsidP="00DF2A67">
      <w:pPr>
        <w:rPr>
          <w:rFonts w:ascii="Tahoma" w:hAnsi="Tahoma" w:cs="Tahoma"/>
        </w:rPr>
      </w:pPr>
      <w:r w:rsidRPr="00F733E4">
        <w:rPr>
          <w:rFonts w:ascii="Tahoma" w:hAnsi="Tahoma" w:cs="Tahoma"/>
        </w:rPr>
        <w:t>The goal of this guide is to centralize countless resources that come into play as students, job seekers, and their supporters strive to bring employment or entrepreneurship to full fruition. Since no such document has existed previously (at least insofar as is known by its author</w:t>
      </w:r>
      <w:r w:rsidR="00816AAD" w:rsidRPr="00F733E4">
        <w:rPr>
          <w:rFonts w:ascii="Tahoma" w:hAnsi="Tahoma" w:cs="Tahoma"/>
          <w:vertAlign w:val="superscript"/>
        </w:rPr>
        <w:footnoteReference w:id="6"/>
      </w:r>
      <w:r w:rsidRPr="00F733E4">
        <w:rPr>
          <w:rFonts w:ascii="Tahoma" w:hAnsi="Tahoma" w:cs="Tahoma"/>
        </w:rPr>
        <w:t>), you</w:t>
      </w:r>
      <w:r w:rsidR="00816AAD" w:rsidRPr="00F733E4">
        <w:rPr>
          <w:rFonts w:ascii="Tahoma" w:hAnsi="Tahoma" w:cs="Tahoma"/>
        </w:rPr>
        <w:t xml:space="preserve">’ll get </w:t>
      </w:r>
      <w:r w:rsidRPr="00F733E4">
        <w:rPr>
          <w:rFonts w:ascii="Tahoma" w:hAnsi="Tahoma" w:cs="Tahoma"/>
        </w:rPr>
        <w:t>a big-picture view of precisely what services are most useful based on the stage where you find yourself in the employment or entrepreneurial process.</w:t>
      </w:r>
      <w:r w:rsidR="007F7F49" w:rsidRPr="00F733E4">
        <w:rPr>
          <w:rFonts w:ascii="Tahoma" w:hAnsi="Tahoma" w:cs="Tahoma"/>
        </w:rPr>
        <w:t xml:space="preserve"> </w:t>
      </w:r>
      <w:r w:rsidRPr="00F733E4">
        <w:rPr>
          <w:rFonts w:ascii="Tahoma" w:hAnsi="Tahoma" w:cs="Tahoma"/>
        </w:rPr>
        <w:t xml:space="preserve">In balancing attention to detail with the need to understand how all the pieces fit together, </w:t>
      </w:r>
      <w:bookmarkStart w:id="34" w:name="_SGAPs357111"/>
      <w:r w:rsidRPr="00F733E4">
        <w:rPr>
          <w:rFonts w:ascii="Tahoma" w:hAnsi="Tahoma" w:cs="Tahoma"/>
        </w:rPr>
        <w:t>more than</w:t>
      </w:r>
      <w:bookmarkEnd w:id="34"/>
      <w:r w:rsidRPr="00F733E4">
        <w:rPr>
          <w:rFonts w:ascii="Tahoma" w:hAnsi="Tahoma" w:cs="Tahoma"/>
        </w:rPr>
        <w:t xml:space="preserve"> 300 hyperlinked resources and footnotes </w:t>
      </w:r>
      <w:r w:rsidR="00BD048A" w:rsidRPr="00F733E4">
        <w:rPr>
          <w:rFonts w:ascii="Tahoma" w:hAnsi="Tahoma" w:cs="Tahoma"/>
        </w:rPr>
        <w:t xml:space="preserve">allow you to </w:t>
      </w:r>
      <w:r w:rsidRPr="00F733E4">
        <w:rPr>
          <w:rFonts w:ascii="Tahoma" w:hAnsi="Tahoma" w:cs="Tahoma"/>
        </w:rPr>
        <w:t xml:space="preserve">skim </w:t>
      </w:r>
      <w:r w:rsidR="007064B0" w:rsidRPr="00F733E4">
        <w:rPr>
          <w:rFonts w:ascii="Tahoma" w:hAnsi="Tahoma" w:cs="Tahoma"/>
        </w:rPr>
        <w:t xml:space="preserve">the </w:t>
      </w:r>
      <w:r w:rsidRPr="00F733E4">
        <w:rPr>
          <w:rFonts w:ascii="Tahoma" w:hAnsi="Tahoma" w:cs="Tahoma"/>
        </w:rPr>
        <w:t>document</w:t>
      </w:r>
      <w:r w:rsidR="00BD048A" w:rsidRPr="00F733E4">
        <w:rPr>
          <w:rFonts w:ascii="Tahoma" w:hAnsi="Tahoma" w:cs="Tahoma"/>
        </w:rPr>
        <w:t xml:space="preserve"> and</w:t>
      </w:r>
      <w:r w:rsidRPr="00F733E4">
        <w:rPr>
          <w:rFonts w:ascii="Tahoma" w:hAnsi="Tahoma" w:cs="Tahoma"/>
        </w:rPr>
        <w:t xml:space="preserve"> </w:t>
      </w:r>
      <w:proofErr w:type="gramStart"/>
      <w:r w:rsidRPr="00F733E4">
        <w:rPr>
          <w:rFonts w:ascii="Tahoma" w:hAnsi="Tahoma" w:cs="Tahoma"/>
        </w:rPr>
        <w:t>ho</w:t>
      </w:r>
      <w:r w:rsidR="007064B0" w:rsidRPr="00F733E4">
        <w:rPr>
          <w:rFonts w:ascii="Tahoma" w:hAnsi="Tahoma" w:cs="Tahoma"/>
        </w:rPr>
        <w:t>n</w:t>
      </w:r>
      <w:r w:rsidRPr="00F733E4">
        <w:rPr>
          <w:rFonts w:ascii="Tahoma" w:hAnsi="Tahoma" w:cs="Tahoma"/>
        </w:rPr>
        <w:t xml:space="preserve">e </w:t>
      </w:r>
      <w:bookmarkStart w:id="35" w:name="_SGAPs2499027"/>
      <w:r w:rsidRPr="00F733E4">
        <w:rPr>
          <w:rFonts w:ascii="Tahoma" w:hAnsi="Tahoma" w:cs="Tahoma"/>
        </w:rPr>
        <w:t>in</w:t>
      </w:r>
      <w:bookmarkEnd w:id="35"/>
      <w:r w:rsidRPr="00F733E4">
        <w:rPr>
          <w:rFonts w:ascii="Tahoma" w:hAnsi="Tahoma" w:cs="Tahoma"/>
        </w:rPr>
        <w:t xml:space="preserve"> on</w:t>
      </w:r>
      <w:proofErr w:type="gramEnd"/>
      <w:r w:rsidRPr="00F733E4">
        <w:rPr>
          <w:rFonts w:ascii="Tahoma" w:hAnsi="Tahoma" w:cs="Tahoma"/>
        </w:rPr>
        <w:t xml:space="preserve"> employment topics that are most relevant to </w:t>
      </w:r>
      <w:bookmarkStart w:id="36" w:name="_SGAPs4789212"/>
      <w:r w:rsidRPr="00F733E4">
        <w:rPr>
          <w:rFonts w:ascii="Tahoma" w:hAnsi="Tahoma" w:cs="Tahoma"/>
        </w:rPr>
        <w:t xml:space="preserve">your personal </w:t>
      </w:r>
      <w:bookmarkEnd w:id="36"/>
      <w:r w:rsidRPr="00F733E4">
        <w:rPr>
          <w:rFonts w:ascii="Tahoma" w:hAnsi="Tahoma" w:cs="Tahoma"/>
        </w:rPr>
        <w:t xml:space="preserve">situation. </w:t>
      </w:r>
      <w:bookmarkStart w:id="37" w:name="_SGAPs262600"/>
      <w:r w:rsidRPr="00F733E4">
        <w:rPr>
          <w:rFonts w:ascii="Tahoma" w:hAnsi="Tahoma" w:cs="Tahoma"/>
        </w:rPr>
        <w:t>It</w:t>
      </w:r>
      <w:bookmarkEnd w:id="37"/>
      <w:r w:rsidRPr="00F733E4">
        <w:rPr>
          <w:rFonts w:ascii="Tahoma" w:hAnsi="Tahoma" w:cs="Tahoma"/>
        </w:rPr>
        <w:t xml:space="preserve">’s best to first read the main </w:t>
      </w:r>
      <w:bookmarkStart w:id="38" w:name="_SGAPs476901"/>
      <w:r w:rsidRPr="00F733E4">
        <w:rPr>
          <w:rFonts w:ascii="Tahoma" w:hAnsi="Tahoma" w:cs="Tahoma"/>
        </w:rPr>
        <w:t>text</w:t>
      </w:r>
      <w:bookmarkEnd w:id="38"/>
      <w:r w:rsidRPr="00F733E4">
        <w:rPr>
          <w:rFonts w:ascii="Tahoma" w:hAnsi="Tahoma" w:cs="Tahoma"/>
        </w:rPr>
        <w:t xml:space="preserve"> </w:t>
      </w:r>
      <w:bookmarkStart w:id="39" w:name="_SGAPs2499028"/>
      <w:r w:rsidRPr="00F733E4">
        <w:rPr>
          <w:rFonts w:ascii="Tahoma" w:hAnsi="Tahoma" w:cs="Tahoma"/>
        </w:rPr>
        <w:t>in</w:t>
      </w:r>
      <w:bookmarkEnd w:id="39"/>
      <w:r w:rsidRPr="00F733E4">
        <w:rPr>
          <w:rFonts w:ascii="Tahoma" w:hAnsi="Tahoma" w:cs="Tahoma"/>
        </w:rPr>
        <w:t xml:space="preserve"> </w:t>
      </w:r>
      <w:bookmarkStart w:id="40" w:name="_SGAPs263020"/>
      <w:r w:rsidRPr="00F733E4">
        <w:rPr>
          <w:rFonts w:ascii="Tahoma" w:hAnsi="Tahoma" w:cs="Tahoma"/>
        </w:rPr>
        <w:t>its</w:t>
      </w:r>
      <w:bookmarkEnd w:id="40"/>
      <w:r w:rsidRPr="00F733E4">
        <w:rPr>
          <w:rFonts w:ascii="Tahoma" w:hAnsi="Tahoma" w:cs="Tahoma"/>
        </w:rPr>
        <w:t xml:space="preserve"> entirety, only referring to linked resources </w:t>
      </w:r>
      <w:bookmarkStart w:id="41" w:name="_SGAPs289019"/>
      <w:r w:rsidRPr="00F733E4">
        <w:rPr>
          <w:rFonts w:ascii="Tahoma" w:hAnsi="Tahoma" w:cs="Tahoma"/>
        </w:rPr>
        <w:t>as</w:t>
      </w:r>
      <w:bookmarkEnd w:id="41"/>
      <w:r w:rsidRPr="00F733E4">
        <w:rPr>
          <w:rFonts w:ascii="Tahoma" w:hAnsi="Tahoma" w:cs="Tahoma"/>
        </w:rPr>
        <w:t xml:space="preserve"> necessary, depending on how much detail you want to explore on </w:t>
      </w:r>
      <w:r w:rsidR="00A863F6" w:rsidRPr="00F733E4">
        <w:rPr>
          <w:rFonts w:ascii="Tahoma" w:hAnsi="Tahoma" w:cs="Tahoma"/>
        </w:rPr>
        <w:t xml:space="preserve">each </w:t>
      </w:r>
      <w:r w:rsidRPr="00F733E4">
        <w:rPr>
          <w:rFonts w:ascii="Tahoma" w:hAnsi="Tahoma" w:cs="Tahoma"/>
        </w:rPr>
        <w:t xml:space="preserve">subject. Considering that </w:t>
      </w:r>
      <w:bookmarkStart w:id="42" w:name="_SGAPs262601"/>
      <w:r w:rsidRPr="00F733E4">
        <w:rPr>
          <w:rFonts w:ascii="Tahoma" w:hAnsi="Tahoma" w:cs="Tahoma"/>
        </w:rPr>
        <w:t>you could easily</w:t>
      </w:r>
      <w:bookmarkEnd w:id="42"/>
      <w:r w:rsidRPr="00F733E4">
        <w:rPr>
          <w:rFonts w:ascii="Tahoma" w:hAnsi="Tahoma" w:cs="Tahoma"/>
        </w:rPr>
        <w:t xml:space="preserve"> become overwhelmed with the </w:t>
      </w:r>
      <w:r w:rsidR="00A863F6" w:rsidRPr="00F733E4">
        <w:rPr>
          <w:rFonts w:ascii="Tahoma" w:hAnsi="Tahoma" w:cs="Tahoma"/>
        </w:rPr>
        <w:t>amount</w:t>
      </w:r>
      <w:r w:rsidRPr="00F733E4">
        <w:rPr>
          <w:rFonts w:ascii="Tahoma" w:hAnsi="Tahoma" w:cs="Tahoma"/>
        </w:rPr>
        <w:t xml:space="preserve"> of information, recognize </w:t>
      </w:r>
      <w:bookmarkStart w:id="43" w:name="_SGAPs477709"/>
      <w:r w:rsidRPr="00F733E4">
        <w:rPr>
          <w:rFonts w:ascii="Tahoma" w:hAnsi="Tahoma" w:cs="Tahoma"/>
        </w:rPr>
        <w:t>that</w:t>
      </w:r>
      <w:bookmarkEnd w:id="43"/>
      <w:r w:rsidRPr="00F733E4">
        <w:rPr>
          <w:rFonts w:ascii="Tahoma" w:hAnsi="Tahoma" w:cs="Tahoma"/>
        </w:rPr>
        <w:t xml:space="preserve"> this resource document is intended to serve </w:t>
      </w:r>
      <w:bookmarkStart w:id="44" w:name="_SGAPs2890110"/>
      <w:r w:rsidRPr="00F733E4">
        <w:rPr>
          <w:rFonts w:ascii="Tahoma" w:hAnsi="Tahoma" w:cs="Tahoma"/>
        </w:rPr>
        <w:t>as</w:t>
      </w:r>
      <w:bookmarkEnd w:id="44"/>
      <w:r w:rsidRPr="00F733E4">
        <w:rPr>
          <w:rFonts w:ascii="Tahoma" w:hAnsi="Tahoma" w:cs="Tahoma"/>
        </w:rPr>
        <w:t xml:space="preserve"> an ongoing reference guide. It can help you at </w:t>
      </w:r>
      <w:bookmarkStart w:id="45" w:name="_SGAPs142001"/>
      <w:r w:rsidRPr="00F733E4">
        <w:rPr>
          <w:rFonts w:ascii="Tahoma" w:hAnsi="Tahoma" w:cs="Tahoma"/>
        </w:rPr>
        <w:t>different</w:t>
      </w:r>
      <w:bookmarkEnd w:id="45"/>
      <w:r w:rsidRPr="00F733E4">
        <w:rPr>
          <w:rFonts w:ascii="Tahoma" w:hAnsi="Tahoma" w:cs="Tahoma"/>
        </w:rPr>
        <w:t xml:space="preserve"> points </w:t>
      </w:r>
      <w:bookmarkStart w:id="46" w:name="_SGAPs2499029"/>
      <w:r w:rsidRPr="00F733E4">
        <w:rPr>
          <w:rFonts w:ascii="Tahoma" w:hAnsi="Tahoma" w:cs="Tahoma"/>
        </w:rPr>
        <w:t>in</w:t>
      </w:r>
      <w:bookmarkEnd w:id="46"/>
      <w:r w:rsidRPr="00F733E4">
        <w:rPr>
          <w:rFonts w:ascii="Tahoma" w:hAnsi="Tahoma" w:cs="Tahoma"/>
        </w:rPr>
        <w:t xml:space="preserve"> </w:t>
      </w:r>
      <w:bookmarkStart w:id="47" w:name="_SGAPs4789213"/>
      <w:r w:rsidRPr="00F733E4">
        <w:rPr>
          <w:rFonts w:ascii="Tahoma" w:hAnsi="Tahoma" w:cs="Tahoma"/>
        </w:rPr>
        <w:t>your life</w:t>
      </w:r>
      <w:bookmarkEnd w:id="47"/>
      <w:r w:rsidRPr="00F733E4">
        <w:rPr>
          <w:rFonts w:ascii="Tahoma" w:hAnsi="Tahoma" w:cs="Tahoma"/>
        </w:rPr>
        <w:t xml:space="preserve"> as your priorities</w:t>
      </w:r>
      <w:r w:rsidR="0086393E" w:rsidRPr="00F733E4">
        <w:rPr>
          <w:rFonts w:ascii="Tahoma" w:hAnsi="Tahoma" w:cs="Tahoma"/>
        </w:rPr>
        <w:t xml:space="preserve"> change</w:t>
      </w:r>
      <w:r w:rsidRPr="00F733E4">
        <w:rPr>
          <w:rFonts w:ascii="Tahoma" w:hAnsi="Tahoma" w:cs="Tahoma"/>
        </w:rPr>
        <w:t xml:space="preserve"> over time. </w:t>
      </w:r>
    </w:p>
    <w:p w14:paraId="0813E288" w14:textId="1D52A055" w:rsidR="001F6456" w:rsidRPr="00F733E4" w:rsidRDefault="00E43809" w:rsidP="00DF2A67">
      <w:pPr>
        <w:rPr>
          <w:rFonts w:ascii="Tahoma" w:hAnsi="Tahoma" w:cs="Tahoma"/>
        </w:rPr>
      </w:pPr>
      <w:r w:rsidRPr="00F733E4">
        <w:rPr>
          <w:rFonts w:ascii="Tahoma" w:hAnsi="Tahoma" w:cs="Tahoma"/>
        </w:rPr>
        <w:t>Th</w:t>
      </w:r>
      <w:r w:rsidR="00F64AF2" w:rsidRPr="00F733E4">
        <w:rPr>
          <w:rFonts w:ascii="Tahoma" w:hAnsi="Tahoma" w:cs="Tahoma"/>
        </w:rPr>
        <w:t xml:space="preserve">e </w:t>
      </w:r>
      <w:r w:rsidRPr="00F733E4">
        <w:rPr>
          <w:rFonts w:ascii="Tahoma" w:hAnsi="Tahoma" w:cs="Tahoma"/>
        </w:rPr>
        <w:t xml:space="preserve">compilation </w:t>
      </w:r>
      <w:r w:rsidR="00F64AF2" w:rsidRPr="00F733E4">
        <w:rPr>
          <w:rFonts w:ascii="Tahoma" w:hAnsi="Tahoma" w:cs="Tahoma"/>
        </w:rPr>
        <w:t>of these</w:t>
      </w:r>
      <w:r w:rsidR="00C31DD8" w:rsidRPr="00F733E4">
        <w:rPr>
          <w:rFonts w:ascii="Tahoma" w:hAnsi="Tahoma" w:cs="Tahoma"/>
        </w:rPr>
        <w:t xml:space="preserve"> many resources</w:t>
      </w:r>
      <w:r w:rsidRPr="00F733E4">
        <w:rPr>
          <w:rFonts w:ascii="Tahoma" w:hAnsi="Tahoma" w:cs="Tahoma"/>
        </w:rPr>
        <w:t xml:space="preserve">, which began in 2007, has indeed been a labor of love. It will continue to be revised from time to time as new national resources are brought to the author’s attention. The objective is to provide information that is of practical use, and to facilitate </w:t>
      </w:r>
      <w:r w:rsidR="00F17A7B" w:rsidRPr="00F733E4">
        <w:rPr>
          <w:rFonts w:ascii="Tahoma" w:hAnsi="Tahoma" w:cs="Tahoma"/>
        </w:rPr>
        <w:t xml:space="preserve">collaboration and communication between the disability community and those who </w:t>
      </w:r>
      <w:r w:rsidR="00B12E64" w:rsidRPr="00F733E4">
        <w:rPr>
          <w:rFonts w:ascii="Tahoma" w:hAnsi="Tahoma" w:cs="Tahoma"/>
        </w:rPr>
        <w:t xml:space="preserve">work to advance </w:t>
      </w:r>
      <w:r w:rsidR="004844D8" w:rsidRPr="00F733E4">
        <w:rPr>
          <w:rFonts w:ascii="Tahoma" w:hAnsi="Tahoma" w:cs="Tahoma"/>
        </w:rPr>
        <w:t>their employment and self-employment goals</w:t>
      </w:r>
      <w:r w:rsidR="00917DDF" w:rsidRPr="00F733E4">
        <w:rPr>
          <w:rFonts w:ascii="Tahoma" w:hAnsi="Tahoma" w:cs="Tahoma"/>
        </w:rPr>
        <w:t>.</w:t>
      </w:r>
      <w:r w:rsidRPr="00F733E4">
        <w:rPr>
          <w:rFonts w:ascii="Tahoma" w:hAnsi="Tahoma" w:cs="Tahoma"/>
        </w:rPr>
        <w:t xml:space="preserve"> </w:t>
      </w:r>
    </w:p>
    <w:p w14:paraId="05DDA749" w14:textId="77777777" w:rsidR="001F6456" w:rsidRPr="00F733E4" w:rsidRDefault="001F6456">
      <w:pPr>
        <w:jc w:val="both"/>
        <w:rPr>
          <w:rFonts w:ascii="Tahoma" w:hAnsi="Tahoma" w:cs="Tahoma"/>
        </w:rPr>
      </w:pPr>
      <w:r w:rsidRPr="00F733E4">
        <w:rPr>
          <w:rFonts w:ascii="Tahoma" w:hAnsi="Tahoma" w:cs="Tahoma"/>
        </w:rPr>
        <w:br w:type="page"/>
      </w:r>
    </w:p>
    <w:p w14:paraId="5B2D676B" w14:textId="77777777" w:rsidR="00332443" w:rsidRPr="00F733E4" w:rsidRDefault="00332443" w:rsidP="003C00D4">
      <w:pPr>
        <w:pStyle w:val="Heading2"/>
        <w:spacing w:before="100" w:beforeAutospacing="1" w:after="240"/>
        <w:rPr>
          <w:rFonts w:ascii="Tahoma" w:hAnsi="Tahoma" w:cs="Tahoma"/>
          <w:bCs/>
        </w:rPr>
      </w:pPr>
      <w:bookmarkStart w:id="48" w:name="_Toc63194010"/>
      <w:bookmarkStart w:id="49" w:name="_Toc63194039"/>
      <w:bookmarkStart w:id="50" w:name="_Toc40192491"/>
      <w:bookmarkStart w:id="51" w:name="abriefhistoryofthedisabilityrights"/>
      <w:bookmarkStart w:id="52" w:name="_Toc131417133"/>
      <w:r w:rsidRPr="00F733E4">
        <w:rPr>
          <w:rFonts w:ascii="Tahoma" w:hAnsi="Tahoma" w:cs="Tahoma"/>
          <w:bCs/>
        </w:rPr>
        <w:lastRenderedPageBreak/>
        <w:t>A Brief History of the Disability Rights Movement</w:t>
      </w:r>
      <w:bookmarkEnd w:id="48"/>
      <w:bookmarkEnd w:id="49"/>
      <w:bookmarkEnd w:id="52"/>
    </w:p>
    <w:bookmarkEnd w:id="50"/>
    <w:bookmarkEnd w:id="51"/>
    <w:p w14:paraId="0ECBA2FE" w14:textId="63695A31" w:rsidR="00DB3322" w:rsidRPr="00F733E4" w:rsidRDefault="00DB3322" w:rsidP="00DF2A67">
      <w:pPr>
        <w:rPr>
          <w:rFonts w:ascii="Tahoma" w:hAnsi="Tahoma" w:cs="Tahoma"/>
          <w:vertAlign w:val="superscript"/>
        </w:rPr>
      </w:pPr>
      <w:r w:rsidRPr="00F733E4">
        <w:rPr>
          <w:rFonts w:ascii="Tahoma" w:hAnsi="Tahoma" w:cs="Tahoma"/>
        </w:rPr>
        <w:t>For centuries, people with disabilities were on the fringes of mainstream society. As a class of individuals, they were economically disadvantaged, socially segregated, politically excluded, and almost universally regarded as being less capable than others. In fact, the term “handicap” is said to have originated from the old practice of people with disabilities holding “cap in hand” as they begged for a pittance just to survive from one day to the next. For more information about the impact of how we talk about people with disabilities</w:t>
      </w:r>
      <w:r w:rsidR="007064B0" w:rsidRPr="00F733E4">
        <w:rPr>
          <w:rFonts w:ascii="Tahoma" w:hAnsi="Tahoma" w:cs="Tahoma"/>
        </w:rPr>
        <w:t>,</w:t>
      </w:r>
      <w:r w:rsidRPr="00F733E4">
        <w:rPr>
          <w:rFonts w:ascii="Tahoma" w:hAnsi="Tahoma" w:cs="Tahoma"/>
        </w:rPr>
        <w:t xml:space="preserve"> read </w:t>
      </w:r>
      <w:hyperlink r:id="rId40" w:history="1">
        <w:r w:rsidRPr="00F733E4">
          <w:rPr>
            <w:rStyle w:val="Hyperlink"/>
            <w:rFonts w:ascii="Tahoma" w:hAnsi="Tahoma" w:cs="Tahoma"/>
          </w:rPr>
          <w:t>Language Matters: Handicapping An Affliction</w:t>
        </w:r>
      </w:hyperlink>
      <w:r w:rsidRPr="00F733E4">
        <w:rPr>
          <w:rFonts w:ascii="Tahoma" w:hAnsi="Tahoma" w:cs="Tahoma"/>
        </w:rPr>
        <w:t>. Those who were not on the streets and who were not cared for by family or other loved ones (most typically, individuals with significant psychiatric and developmental disabilities) were placed in institutions. Many spent their lives in such settings where conditions would be considered inhumane by today’s standards. You may want to read “</w:t>
      </w:r>
      <w:hyperlink r:id="rId41" w:history="1">
        <w:r w:rsidRPr="00F733E4">
          <w:rPr>
            <w:rStyle w:val="Hyperlink"/>
            <w:rFonts w:ascii="Tahoma" w:hAnsi="Tahoma" w:cs="Tahoma"/>
          </w:rPr>
          <w:t>Rosewood Center: A Demand for Closure</w:t>
        </w:r>
      </w:hyperlink>
      <w:r w:rsidRPr="00F733E4">
        <w:rPr>
          <w:rFonts w:ascii="Tahoma" w:hAnsi="Tahoma" w:cs="Tahoma"/>
        </w:rPr>
        <w:t>,” a report about the flawed, illegal and inhumane conditions in a state institution in Maryland. As the result of a series of documented events that date back to 1817, people with disabilities and their families eventually built what is collectively known today as the “disability rights movement.” For a general timeline of pivotal events that led to the rise of the disability rights movement</w:t>
      </w:r>
      <w:r w:rsidR="007064B0" w:rsidRPr="00F733E4">
        <w:rPr>
          <w:rFonts w:ascii="Tahoma" w:hAnsi="Tahoma" w:cs="Tahoma"/>
        </w:rPr>
        <w:t>,</w:t>
      </w:r>
      <w:r w:rsidRPr="00F733E4">
        <w:rPr>
          <w:rFonts w:ascii="Tahoma" w:hAnsi="Tahoma" w:cs="Tahoma"/>
        </w:rPr>
        <w:t xml:space="preserve"> which itself includes those with physical, </w:t>
      </w:r>
      <w:r w:rsidR="0051409D" w:rsidRPr="00F733E4">
        <w:rPr>
          <w:rFonts w:ascii="Tahoma" w:hAnsi="Tahoma" w:cs="Tahoma"/>
        </w:rPr>
        <w:t>d</w:t>
      </w:r>
      <w:r w:rsidRPr="00F733E4">
        <w:rPr>
          <w:rFonts w:ascii="Tahoma" w:hAnsi="Tahoma" w:cs="Tahoma"/>
        </w:rPr>
        <w:t>evelopmental/intellectual, and psychiatric disabilities</w:t>
      </w:r>
      <w:r w:rsidR="007064B0" w:rsidRPr="00F733E4">
        <w:rPr>
          <w:rFonts w:ascii="Tahoma" w:hAnsi="Tahoma" w:cs="Tahoma"/>
        </w:rPr>
        <w:t>,</w:t>
      </w:r>
      <w:r w:rsidRPr="00F733E4">
        <w:rPr>
          <w:rFonts w:ascii="Tahoma" w:hAnsi="Tahoma" w:cs="Tahoma"/>
        </w:rPr>
        <w:t xml:space="preserve"> read</w:t>
      </w:r>
      <w:r w:rsidR="00FA26C0" w:rsidRPr="00F733E4">
        <w:rPr>
          <w:rFonts w:ascii="Tahoma" w:hAnsi="Tahoma" w:cs="Tahoma"/>
        </w:rPr>
        <w:t>,</w:t>
      </w:r>
      <w:r w:rsidRPr="00F733E4">
        <w:rPr>
          <w:rFonts w:ascii="Tahoma" w:hAnsi="Tahoma" w:cs="Tahoma"/>
        </w:rPr>
        <w:t xml:space="preserve"> </w:t>
      </w:r>
      <w:hyperlink r:id="rId42" w:history="1">
        <w:r w:rsidRPr="00F733E4">
          <w:rPr>
            <w:rStyle w:val="Hyperlink"/>
            <w:rFonts w:ascii="Tahoma" w:hAnsi="Tahoma" w:cs="Tahoma"/>
          </w:rPr>
          <w:t>Disability History: The Disability Rights Movement</w:t>
        </w:r>
      </w:hyperlink>
      <w:r w:rsidRPr="00F733E4">
        <w:rPr>
          <w:rFonts w:ascii="Tahoma" w:hAnsi="Tahoma" w:cs="Tahoma"/>
        </w:rPr>
        <w:t xml:space="preserve">. </w:t>
      </w:r>
    </w:p>
    <w:p w14:paraId="5A47868E" w14:textId="77777777" w:rsidR="00DB3322" w:rsidRPr="00F733E4" w:rsidRDefault="00DB3322" w:rsidP="00DF2A67">
      <w:pPr>
        <w:pStyle w:val="Normalbeforebulletedlist"/>
        <w:rPr>
          <w:rFonts w:ascii="Tahoma" w:hAnsi="Tahoma" w:cs="Tahoma"/>
        </w:rPr>
      </w:pPr>
      <w:r w:rsidRPr="00F733E4">
        <w:rPr>
          <w:rFonts w:ascii="Tahoma" w:hAnsi="Tahoma" w:cs="Tahoma"/>
        </w:rPr>
        <w:t xml:space="preserve">That movement has spawned the passage of landmark </w:t>
      </w:r>
      <w:hyperlink r:id="rId43" w:history="1">
        <w:r w:rsidRPr="00F733E4">
          <w:rPr>
            <w:rStyle w:val="Hyperlink"/>
            <w:rFonts w:ascii="Tahoma" w:hAnsi="Tahoma" w:cs="Tahoma"/>
          </w:rPr>
          <w:t>civil rights and economic empowerment legislation</w:t>
        </w:r>
      </w:hyperlink>
      <w:r w:rsidRPr="00F733E4">
        <w:rPr>
          <w:rFonts w:ascii="Tahoma" w:hAnsi="Tahoma" w:cs="Tahoma"/>
        </w:rPr>
        <w:t xml:space="preserve"> through the years:</w:t>
      </w:r>
    </w:p>
    <w:p w14:paraId="3464F8E8" w14:textId="77777777" w:rsidR="00DB3322" w:rsidRPr="00F733E4" w:rsidRDefault="00DB3322" w:rsidP="00DF2A67">
      <w:pPr>
        <w:pStyle w:val="ListBullet"/>
        <w:rPr>
          <w:rFonts w:ascii="Tahoma" w:hAnsi="Tahoma" w:cs="Tahoma"/>
        </w:rPr>
      </w:pPr>
      <w:r w:rsidRPr="00F733E4">
        <w:rPr>
          <w:rFonts w:ascii="Tahoma" w:hAnsi="Tahoma" w:cs="Tahoma"/>
        </w:rPr>
        <w:t>1968: Architectural Barriers Act (</w:t>
      </w:r>
      <w:bookmarkStart w:id="53" w:name="_SGAPd23610"/>
      <w:r w:rsidRPr="00F733E4">
        <w:rPr>
          <w:rFonts w:ascii="Tahoma" w:hAnsi="Tahoma" w:cs="Tahoma"/>
        </w:rPr>
        <w:t>ABA</w:t>
      </w:r>
      <w:bookmarkEnd w:id="53"/>
      <w:r w:rsidRPr="00F733E4">
        <w:rPr>
          <w:rFonts w:ascii="Tahoma" w:hAnsi="Tahoma" w:cs="Tahoma"/>
        </w:rPr>
        <w:t>).</w:t>
      </w:r>
    </w:p>
    <w:p w14:paraId="20AD9A40" w14:textId="77777777" w:rsidR="00DB3322" w:rsidRPr="00F733E4" w:rsidRDefault="00DB3322" w:rsidP="00DF2A67">
      <w:pPr>
        <w:pStyle w:val="ListBullet"/>
        <w:rPr>
          <w:rFonts w:ascii="Tahoma" w:hAnsi="Tahoma" w:cs="Tahoma"/>
        </w:rPr>
      </w:pPr>
      <w:r w:rsidRPr="00F733E4">
        <w:rPr>
          <w:rFonts w:ascii="Tahoma" w:hAnsi="Tahoma" w:cs="Tahoma"/>
        </w:rPr>
        <w:t>1973: Rehabilitation Act (sections 501, 503, and 504).</w:t>
      </w:r>
    </w:p>
    <w:p w14:paraId="3F03450B" w14:textId="77777777" w:rsidR="00DB3322" w:rsidRPr="00F733E4" w:rsidRDefault="00DB3322" w:rsidP="00DF2A67">
      <w:pPr>
        <w:pStyle w:val="ListBullet"/>
        <w:rPr>
          <w:rFonts w:ascii="Tahoma" w:hAnsi="Tahoma" w:cs="Tahoma"/>
        </w:rPr>
      </w:pPr>
      <w:r w:rsidRPr="00F733E4">
        <w:rPr>
          <w:rFonts w:ascii="Tahoma" w:hAnsi="Tahoma" w:cs="Tahoma"/>
        </w:rPr>
        <w:t>1974: Vietnam Era Veterans' Readjustment Assistance Act (VEVRAA). Section 4212 specifically prohibits discrimination against covered veterans with disabilities in the full range of employment activities.</w:t>
      </w:r>
    </w:p>
    <w:p w14:paraId="7B7C8EE2" w14:textId="77777777" w:rsidR="00DB3322" w:rsidRPr="00F733E4" w:rsidRDefault="00DB3322" w:rsidP="00DF2A67">
      <w:pPr>
        <w:pStyle w:val="ListBullet"/>
        <w:rPr>
          <w:rFonts w:ascii="Tahoma" w:hAnsi="Tahoma" w:cs="Tahoma"/>
        </w:rPr>
      </w:pPr>
      <w:r w:rsidRPr="00F733E4">
        <w:rPr>
          <w:rFonts w:ascii="Tahoma" w:hAnsi="Tahoma" w:cs="Tahoma"/>
        </w:rPr>
        <w:t>1975: Education of All Handicapped Children Act (which was renamed the Individuals with Disabilities Education Act or IDEA</w:t>
      </w:r>
      <w:bookmarkStart w:id="54" w:name="_SGAPs397350"/>
      <w:r w:rsidRPr="00F733E4">
        <w:rPr>
          <w:rFonts w:ascii="Tahoma" w:hAnsi="Tahoma" w:cs="Tahoma"/>
          <w:u w:val="wavyDouble"/>
        </w:rPr>
        <w:t xml:space="preserve"> </w:t>
      </w:r>
      <w:bookmarkEnd w:id="54"/>
      <w:r w:rsidRPr="00F733E4">
        <w:rPr>
          <w:rFonts w:ascii="Tahoma" w:hAnsi="Tahoma" w:cs="Tahoma"/>
        </w:rPr>
        <w:t>in 1990).</w:t>
      </w:r>
    </w:p>
    <w:p w14:paraId="748276C6" w14:textId="77777777" w:rsidR="00DB3322" w:rsidRPr="00F733E4" w:rsidRDefault="00DB3322" w:rsidP="00DF2A67">
      <w:pPr>
        <w:pStyle w:val="ListBullet"/>
        <w:rPr>
          <w:rFonts w:ascii="Tahoma" w:hAnsi="Tahoma" w:cs="Tahoma"/>
        </w:rPr>
      </w:pPr>
      <w:r w:rsidRPr="00F733E4">
        <w:rPr>
          <w:rFonts w:ascii="Tahoma" w:hAnsi="Tahoma" w:cs="Tahoma"/>
        </w:rPr>
        <w:t>1978: Civil Service Reform Act</w:t>
      </w:r>
    </w:p>
    <w:p w14:paraId="4C1381BD" w14:textId="77777777" w:rsidR="00DB3322" w:rsidRPr="00F733E4" w:rsidRDefault="00DB3322" w:rsidP="00DF2A67">
      <w:pPr>
        <w:pStyle w:val="ListBullet"/>
        <w:rPr>
          <w:rFonts w:ascii="Tahoma" w:hAnsi="Tahoma" w:cs="Tahoma"/>
        </w:rPr>
      </w:pPr>
      <w:r w:rsidRPr="00F733E4">
        <w:rPr>
          <w:rFonts w:ascii="Tahoma" w:hAnsi="Tahoma" w:cs="Tahoma"/>
        </w:rPr>
        <w:t>1980: Civil Rights of Institutionalized Persons Act (CRIPA).</w:t>
      </w:r>
    </w:p>
    <w:p w14:paraId="23651A96" w14:textId="77777777" w:rsidR="00DB3322" w:rsidRPr="00F733E4" w:rsidRDefault="00DB3322" w:rsidP="00DF2A67">
      <w:pPr>
        <w:pStyle w:val="ListBullet"/>
        <w:rPr>
          <w:rFonts w:ascii="Tahoma" w:hAnsi="Tahoma" w:cs="Tahoma"/>
        </w:rPr>
      </w:pPr>
      <w:r w:rsidRPr="00F733E4">
        <w:rPr>
          <w:rFonts w:ascii="Tahoma" w:hAnsi="Tahoma" w:cs="Tahoma"/>
        </w:rPr>
        <w:t xml:space="preserve">1984: Voting Accessibility for the Elderly and Handicapped Act. </w:t>
      </w:r>
    </w:p>
    <w:p w14:paraId="78B9A7AF" w14:textId="77777777" w:rsidR="00DB3322" w:rsidRPr="00F733E4" w:rsidRDefault="00DB3322" w:rsidP="00DF2A67">
      <w:pPr>
        <w:pStyle w:val="ListBullet"/>
        <w:rPr>
          <w:rFonts w:ascii="Tahoma" w:hAnsi="Tahoma" w:cs="Tahoma"/>
        </w:rPr>
      </w:pPr>
      <w:r w:rsidRPr="00F733E4">
        <w:rPr>
          <w:rFonts w:ascii="Tahoma" w:hAnsi="Tahoma" w:cs="Tahoma"/>
        </w:rPr>
        <w:t>1986: Air Carrier Access Act (ACAA).</w:t>
      </w:r>
    </w:p>
    <w:p w14:paraId="0562D173" w14:textId="77777777" w:rsidR="00DB3322" w:rsidRPr="00F733E4" w:rsidRDefault="00DB3322" w:rsidP="00DF2A67">
      <w:pPr>
        <w:pStyle w:val="ListBullet"/>
        <w:rPr>
          <w:rFonts w:ascii="Tahoma" w:hAnsi="Tahoma" w:cs="Tahoma"/>
        </w:rPr>
      </w:pPr>
      <w:r w:rsidRPr="00F733E4">
        <w:rPr>
          <w:rFonts w:ascii="Tahoma" w:hAnsi="Tahoma" w:cs="Tahoma"/>
        </w:rPr>
        <w:t>1988: Fair Housing Act which was amended to include people with disabilities as a protected class.</w:t>
      </w:r>
    </w:p>
    <w:p w14:paraId="3B09D968" w14:textId="77777777" w:rsidR="00DB3322" w:rsidRPr="00F733E4" w:rsidRDefault="00DB3322" w:rsidP="00DF2A67">
      <w:pPr>
        <w:pStyle w:val="ListBullet"/>
        <w:rPr>
          <w:rFonts w:ascii="Tahoma" w:hAnsi="Tahoma" w:cs="Tahoma"/>
        </w:rPr>
      </w:pPr>
      <w:r w:rsidRPr="00F733E4">
        <w:rPr>
          <w:rFonts w:ascii="Tahoma" w:hAnsi="Tahoma" w:cs="Tahoma"/>
        </w:rPr>
        <w:t>1990: Americans with Disabilities Act (ADA), which was later amended in 2008.</w:t>
      </w:r>
    </w:p>
    <w:p w14:paraId="03E64034" w14:textId="77777777" w:rsidR="00DB3322" w:rsidRPr="00F733E4" w:rsidRDefault="00DB3322" w:rsidP="00DF2A67">
      <w:pPr>
        <w:pStyle w:val="ListBullet"/>
        <w:rPr>
          <w:rFonts w:ascii="Tahoma" w:hAnsi="Tahoma" w:cs="Tahoma"/>
        </w:rPr>
      </w:pPr>
      <w:r w:rsidRPr="00F733E4">
        <w:rPr>
          <w:rFonts w:ascii="Tahoma" w:hAnsi="Tahoma" w:cs="Tahoma"/>
        </w:rPr>
        <w:lastRenderedPageBreak/>
        <w:t>1993: National Voter Registration Act.</w:t>
      </w:r>
    </w:p>
    <w:p w14:paraId="3339C111" w14:textId="1DB73C99" w:rsidR="00DB3322" w:rsidRPr="00F733E4" w:rsidRDefault="00DB3322" w:rsidP="00DF2A67">
      <w:pPr>
        <w:pStyle w:val="ListBullet"/>
        <w:rPr>
          <w:rFonts w:ascii="Tahoma" w:hAnsi="Tahoma" w:cs="Tahoma"/>
        </w:rPr>
      </w:pPr>
      <w:r w:rsidRPr="00F733E4">
        <w:rPr>
          <w:rFonts w:ascii="Tahoma" w:hAnsi="Tahoma" w:cs="Tahoma"/>
        </w:rPr>
        <w:t>1996: Telecommunications Act, Section 255</w:t>
      </w:r>
      <w:bookmarkStart w:id="55" w:name="_SGAPs3685120"/>
      <w:r w:rsidRPr="00F733E4">
        <w:rPr>
          <w:rFonts w:ascii="Tahoma" w:hAnsi="Tahoma" w:cs="Tahoma"/>
        </w:rPr>
        <w:t>.</w:t>
      </w:r>
      <w:bookmarkEnd w:id="55"/>
    </w:p>
    <w:p w14:paraId="49B0692A" w14:textId="77777777" w:rsidR="00DB3322" w:rsidRPr="00F733E4" w:rsidRDefault="00DB3322" w:rsidP="00DF2A67">
      <w:pPr>
        <w:pStyle w:val="ListBullet"/>
        <w:rPr>
          <w:rFonts w:ascii="Tahoma" w:hAnsi="Tahoma" w:cs="Tahoma"/>
        </w:rPr>
      </w:pPr>
      <w:r w:rsidRPr="00F733E4">
        <w:rPr>
          <w:rFonts w:ascii="Tahoma" w:hAnsi="Tahoma" w:cs="Tahoma"/>
        </w:rPr>
        <w:t xml:space="preserve">1998: Assistive Technology Act. </w:t>
      </w:r>
    </w:p>
    <w:p w14:paraId="0FBF4EBF" w14:textId="77777777" w:rsidR="00DB3322" w:rsidRPr="00F733E4" w:rsidRDefault="00DB3322" w:rsidP="00DF2A67">
      <w:pPr>
        <w:pStyle w:val="ListBullet"/>
        <w:rPr>
          <w:rFonts w:ascii="Tahoma" w:hAnsi="Tahoma" w:cs="Tahoma"/>
        </w:rPr>
      </w:pPr>
      <w:r w:rsidRPr="00F733E4">
        <w:rPr>
          <w:rFonts w:ascii="Tahoma" w:hAnsi="Tahoma" w:cs="Tahoma"/>
        </w:rPr>
        <w:t>2002: Help America Vote Act (HAVA).</w:t>
      </w:r>
    </w:p>
    <w:p w14:paraId="393CAABD" w14:textId="77777777" w:rsidR="00DB3322" w:rsidRPr="00F733E4" w:rsidRDefault="00DB3322" w:rsidP="00DF2A67">
      <w:pPr>
        <w:pStyle w:val="ListBullet"/>
        <w:rPr>
          <w:rFonts w:ascii="Tahoma" w:hAnsi="Tahoma" w:cs="Tahoma"/>
        </w:rPr>
      </w:pPr>
      <w:r w:rsidRPr="00F733E4">
        <w:rPr>
          <w:rFonts w:ascii="Tahoma" w:hAnsi="Tahoma" w:cs="Tahoma"/>
        </w:rPr>
        <w:t xml:space="preserve">2006: </w:t>
      </w:r>
      <w:bookmarkStart w:id="56" w:name="_SGAPs287910"/>
      <w:r w:rsidRPr="00F733E4">
        <w:rPr>
          <w:rFonts w:ascii="Tahoma" w:hAnsi="Tahoma" w:cs="Tahoma"/>
        </w:rPr>
        <w:t>Lifespan</w:t>
      </w:r>
      <w:bookmarkEnd w:id="56"/>
      <w:r w:rsidRPr="00F733E4">
        <w:rPr>
          <w:rFonts w:ascii="Tahoma" w:hAnsi="Tahoma" w:cs="Tahoma"/>
        </w:rPr>
        <w:t xml:space="preserve"> Respite Care Act. (Contact your local </w:t>
      </w:r>
      <w:hyperlink r:id="rId44" w:history="1">
        <w:r w:rsidRPr="00F733E4">
          <w:rPr>
            <w:rStyle w:val="Hyperlink"/>
            <w:rFonts w:ascii="Tahoma" w:hAnsi="Tahoma" w:cs="Tahoma"/>
          </w:rPr>
          <w:t>Aging and Disability Resource Center</w:t>
        </w:r>
      </w:hyperlink>
      <w:r w:rsidRPr="00F733E4">
        <w:rPr>
          <w:rFonts w:ascii="Tahoma" w:hAnsi="Tahoma" w:cs="Tahoma"/>
        </w:rPr>
        <w:t xml:space="preserve"> for information about respite programs.)</w:t>
      </w:r>
    </w:p>
    <w:p w14:paraId="21E3A2A9" w14:textId="1FB63ECC" w:rsidR="00DB3322" w:rsidRPr="00F733E4" w:rsidRDefault="00DB3322" w:rsidP="00DF2A67">
      <w:pPr>
        <w:pStyle w:val="ListBullet"/>
        <w:rPr>
          <w:rFonts w:ascii="Tahoma" w:hAnsi="Tahoma" w:cs="Tahoma"/>
        </w:rPr>
      </w:pPr>
      <w:r w:rsidRPr="00F733E4">
        <w:rPr>
          <w:rFonts w:ascii="Tahoma" w:hAnsi="Tahoma" w:cs="Tahoma"/>
        </w:rPr>
        <w:t xml:space="preserve">2008: </w:t>
      </w:r>
      <w:hyperlink r:id="rId45" w:history="1">
        <w:r w:rsidRPr="00F733E4">
          <w:rPr>
            <w:rStyle w:val="Hyperlink"/>
            <w:rFonts w:ascii="Tahoma" w:hAnsi="Tahoma" w:cs="Tahoma"/>
          </w:rPr>
          <w:t>Genetic Information Nondiscrimination Act</w:t>
        </w:r>
      </w:hyperlink>
      <w:r w:rsidRPr="00F733E4">
        <w:rPr>
          <w:rFonts w:ascii="Tahoma" w:hAnsi="Tahoma" w:cs="Tahoma"/>
        </w:rPr>
        <w:t xml:space="preserve"> (GINA). (While GINA is not a disability rights law it’s important to know that it does protect </w:t>
      </w:r>
      <w:r w:rsidR="00436FBE" w:rsidRPr="00F733E4">
        <w:rPr>
          <w:rFonts w:ascii="Tahoma" w:hAnsi="Tahoma" w:cs="Tahoma"/>
        </w:rPr>
        <w:t xml:space="preserve">people </w:t>
      </w:r>
      <w:r w:rsidRPr="00F733E4">
        <w:rPr>
          <w:rFonts w:ascii="Tahoma" w:hAnsi="Tahoma" w:cs="Tahoma"/>
        </w:rPr>
        <w:t>from employment discrimination based on genetic information used to determine whether someone has an increased risk of getting a disease, disorder or condition in the future.)</w:t>
      </w:r>
    </w:p>
    <w:p w14:paraId="34E404FD" w14:textId="77777777" w:rsidR="00DB3322" w:rsidRPr="00F733E4" w:rsidRDefault="00DB3322" w:rsidP="00DF2A67">
      <w:pPr>
        <w:pStyle w:val="ListBullet"/>
        <w:rPr>
          <w:rFonts w:ascii="Tahoma" w:hAnsi="Tahoma" w:cs="Tahoma"/>
        </w:rPr>
      </w:pPr>
      <w:r w:rsidRPr="00F733E4">
        <w:rPr>
          <w:rFonts w:ascii="Tahoma" w:hAnsi="Tahoma" w:cs="Tahoma"/>
        </w:rPr>
        <w:t xml:space="preserve">2009: The Matthew Shepard and James Byrd, Jr. Hate Crimes Prevention Act (which expanded the definition of federal hate crimes to include those violent crimes in which the victim is selected due to their actual or perceived disability.) </w:t>
      </w:r>
    </w:p>
    <w:p w14:paraId="3EE8C77E" w14:textId="7B81F5CC" w:rsidR="00AC3BE2" w:rsidRPr="00F733E4" w:rsidRDefault="00A47D2A" w:rsidP="00DF2A67">
      <w:pPr>
        <w:pStyle w:val="ListBullet-Last"/>
        <w:rPr>
          <w:rFonts w:ascii="Tahoma" w:hAnsi="Tahoma" w:cs="Tahoma"/>
        </w:rPr>
      </w:pPr>
      <w:r w:rsidRPr="00F733E4">
        <w:rPr>
          <w:rFonts w:ascii="Tahoma" w:hAnsi="Tahoma" w:cs="Tahoma"/>
        </w:rPr>
        <w:t xml:space="preserve">2014: Achieving a Better Life Experience (ABLE) </w:t>
      </w:r>
      <w:bookmarkStart w:id="57" w:name="_SGAPs73113"/>
      <w:r w:rsidRPr="00F733E4">
        <w:rPr>
          <w:rFonts w:ascii="Tahoma" w:hAnsi="Tahoma" w:cs="Tahoma"/>
          <w:u w:val="wave" w:color="008000"/>
        </w:rPr>
        <w:t>Act</w:t>
      </w:r>
      <w:bookmarkStart w:id="58" w:name="_Ref56167309"/>
      <w:bookmarkEnd w:id="57"/>
      <w:r w:rsidRPr="00F733E4">
        <w:rPr>
          <w:rStyle w:val="FootnoteReference"/>
          <w:rFonts w:ascii="Tahoma" w:hAnsi="Tahoma" w:cs="Tahoma"/>
        </w:rPr>
        <w:footnoteReference w:id="7"/>
      </w:r>
      <w:bookmarkEnd w:id="58"/>
      <w:r w:rsidRPr="00F733E4">
        <w:rPr>
          <w:rFonts w:ascii="Tahoma" w:hAnsi="Tahoma" w:cs="Tahoma"/>
        </w:rPr>
        <w:t xml:space="preserve"> and the </w:t>
      </w:r>
      <w:bookmarkStart w:id="60" w:name="_SGAPs528520"/>
      <w:r w:rsidRPr="00F733E4">
        <w:rPr>
          <w:rFonts w:ascii="Tahoma" w:hAnsi="Tahoma" w:cs="Tahoma"/>
          <w:u w:val="wave" w:color="008000"/>
        </w:rPr>
        <w:t>Workforce</w:t>
      </w:r>
      <w:bookmarkEnd w:id="60"/>
      <w:r w:rsidRPr="00F733E4">
        <w:rPr>
          <w:rFonts w:ascii="Tahoma" w:hAnsi="Tahoma" w:cs="Tahoma"/>
        </w:rPr>
        <w:t xml:space="preserve"> Innovation and Opportunity </w:t>
      </w:r>
      <w:bookmarkStart w:id="61" w:name="_SGAPs73114"/>
      <w:r w:rsidRPr="00F733E4">
        <w:rPr>
          <w:rFonts w:ascii="Tahoma" w:hAnsi="Tahoma" w:cs="Tahoma"/>
          <w:u w:val="wave" w:color="008000"/>
        </w:rPr>
        <w:t>Act</w:t>
      </w:r>
      <w:bookmarkEnd w:id="61"/>
      <w:r w:rsidRPr="00F733E4">
        <w:rPr>
          <w:rFonts w:ascii="Tahoma" w:hAnsi="Tahoma" w:cs="Tahoma"/>
        </w:rPr>
        <w:t xml:space="preserve"> (WIOA).</w:t>
      </w:r>
      <w:r w:rsidRPr="00F733E4">
        <w:rPr>
          <w:rStyle w:val="FootnoteReference"/>
          <w:rFonts w:ascii="Tahoma" w:hAnsi="Tahoma" w:cs="Tahoma"/>
        </w:rPr>
        <w:footnoteReference w:id="8"/>
      </w:r>
      <w:r w:rsidRPr="00F733E4">
        <w:rPr>
          <w:rFonts w:ascii="Tahoma" w:hAnsi="Tahoma" w:cs="Tahoma"/>
        </w:rPr>
        <w:t xml:space="preserve"> </w:t>
      </w:r>
    </w:p>
    <w:p w14:paraId="234F96AD" w14:textId="199C6904" w:rsidR="00DF2A67" w:rsidRPr="00F733E4" w:rsidRDefault="00DB3322" w:rsidP="00DF2A67">
      <w:pPr>
        <w:rPr>
          <w:rFonts w:ascii="Tahoma" w:hAnsi="Tahoma" w:cs="Tahoma"/>
        </w:rPr>
      </w:pPr>
      <w:r w:rsidRPr="00F733E4">
        <w:rPr>
          <w:rFonts w:ascii="Tahoma" w:hAnsi="Tahoma" w:cs="Tahoma"/>
        </w:rPr>
        <w:t xml:space="preserve">These and other federal laws have formed a tapestry of civil rights protections afforded to people with disabilities, paving the way for full participation in every aspect of </w:t>
      </w:r>
      <w:r w:rsidR="002D3A4E" w:rsidRPr="00F733E4">
        <w:rPr>
          <w:rFonts w:ascii="Tahoma" w:hAnsi="Tahoma" w:cs="Tahoma"/>
        </w:rPr>
        <w:t xml:space="preserve">community </w:t>
      </w:r>
      <w:r w:rsidRPr="00F733E4">
        <w:rPr>
          <w:rFonts w:ascii="Tahoma" w:hAnsi="Tahoma" w:cs="Tahoma"/>
        </w:rPr>
        <w:t>life and enabling the United States to serve as a model for other countries.</w:t>
      </w:r>
      <w:r w:rsidR="00A23FEE" w:rsidRPr="00F733E4">
        <w:rPr>
          <w:rFonts w:ascii="Tahoma" w:hAnsi="Tahoma" w:cs="Tahoma"/>
        </w:rPr>
        <w:t xml:space="preserve"> For more information about these and other disability-related laws</w:t>
      </w:r>
      <w:r w:rsidR="007064B0" w:rsidRPr="00F733E4">
        <w:rPr>
          <w:rFonts w:ascii="Tahoma" w:hAnsi="Tahoma" w:cs="Tahoma"/>
        </w:rPr>
        <w:t>,</w:t>
      </w:r>
      <w:r w:rsidR="00A23FEE" w:rsidRPr="00F733E4">
        <w:rPr>
          <w:rFonts w:ascii="Tahoma" w:hAnsi="Tahoma" w:cs="Tahoma"/>
        </w:rPr>
        <w:t xml:space="preserve"> read </w:t>
      </w:r>
      <w:hyperlink r:id="rId46" w:history="1">
        <w:r w:rsidR="00A23FEE" w:rsidRPr="00F733E4">
          <w:rPr>
            <w:rStyle w:val="Hyperlink"/>
            <w:rFonts w:ascii="Tahoma" w:hAnsi="Tahoma" w:cs="Tahoma"/>
          </w:rPr>
          <w:t>A Guide to Disability Rights Laws</w:t>
        </w:r>
      </w:hyperlink>
      <w:r w:rsidR="00A23FEE" w:rsidRPr="00F733E4">
        <w:rPr>
          <w:rFonts w:ascii="Tahoma" w:hAnsi="Tahoma" w:cs="Tahoma"/>
        </w:rPr>
        <w:t xml:space="preserve">. </w:t>
      </w:r>
      <w:r w:rsidRPr="00F733E4">
        <w:rPr>
          <w:rFonts w:ascii="Tahoma" w:hAnsi="Tahoma" w:cs="Tahoma"/>
        </w:rPr>
        <w:t xml:space="preserve">Driven by a philosophy of </w:t>
      </w:r>
      <w:hyperlink r:id="rId47" w:history="1">
        <w:r w:rsidRPr="00F733E4">
          <w:rPr>
            <w:rStyle w:val="Hyperlink"/>
            <w:rFonts w:ascii="Tahoma" w:hAnsi="Tahoma" w:cs="Tahoma"/>
          </w:rPr>
          <w:t>self-determination</w:t>
        </w:r>
      </w:hyperlink>
      <w:r w:rsidRPr="00F733E4">
        <w:rPr>
          <w:rFonts w:ascii="Tahoma" w:hAnsi="Tahoma" w:cs="Tahoma"/>
        </w:rPr>
        <w:t xml:space="preserve">, the old medical model, which focused on </w:t>
      </w:r>
      <w:r w:rsidR="001F2093" w:rsidRPr="00F733E4">
        <w:rPr>
          <w:rFonts w:ascii="Tahoma" w:hAnsi="Tahoma" w:cs="Tahoma"/>
        </w:rPr>
        <w:t>“</w:t>
      </w:r>
      <w:r w:rsidRPr="00F733E4">
        <w:rPr>
          <w:rFonts w:ascii="Tahoma" w:hAnsi="Tahoma" w:cs="Tahoma"/>
        </w:rPr>
        <w:t>curing</w:t>
      </w:r>
      <w:r w:rsidR="001F2093" w:rsidRPr="00F733E4">
        <w:rPr>
          <w:rFonts w:ascii="Tahoma" w:hAnsi="Tahoma" w:cs="Tahoma"/>
        </w:rPr>
        <w:t>”</w:t>
      </w:r>
      <w:r w:rsidRPr="00F733E4">
        <w:rPr>
          <w:rFonts w:ascii="Tahoma" w:hAnsi="Tahoma" w:cs="Tahoma"/>
        </w:rPr>
        <w:t xml:space="preserve"> individuals with disabilities has now for the most part been replaced by an approach that promotes equality of rights and responsibilities</w:t>
      </w:r>
      <w:r w:rsidR="00F72EC1" w:rsidRPr="00F733E4">
        <w:rPr>
          <w:rFonts w:ascii="Tahoma" w:hAnsi="Tahoma" w:cs="Tahoma"/>
        </w:rPr>
        <w:t xml:space="preserve">. And around the country a network of </w:t>
      </w:r>
      <w:hyperlink r:id="rId48" w:history="1">
        <w:r w:rsidR="00B66539" w:rsidRPr="00F733E4">
          <w:rPr>
            <w:rStyle w:val="Hyperlink"/>
            <w:rFonts w:ascii="Tahoma" w:hAnsi="Tahoma" w:cs="Tahoma"/>
          </w:rPr>
          <w:t>Protection and Advocacy Systems</w:t>
        </w:r>
      </w:hyperlink>
      <w:r w:rsidR="00B66539" w:rsidRPr="00F733E4">
        <w:rPr>
          <w:rFonts w:ascii="Tahoma" w:hAnsi="Tahoma" w:cs="Tahoma"/>
        </w:rPr>
        <w:t xml:space="preserve"> work every day to </w:t>
      </w:r>
      <w:r w:rsidR="00EA69EB" w:rsidRPr="00F733E4">
        <w:rPr>
          <w:rFonts w:ascii="Tahoma" w:hAnsi="Tahoma" w:cs="Tahoma"/>
        </w:rPr>
        <w:t>protect the rights of people with disabilities</w:t>
      </w:r>
      <w:r w:rsidR="00D95617" w:rsidRPr="00F733E4">
        <w:rPr>
          <w:rFonts w:ascii="Tahoma" w:hAnsi="Tahoma" w:cs="Tahoma"/>
        </w:rPr>
        <w:t>,</w:t>
      </w:r>
      <w:r w:rsidR="00EA69EB" w:rsidRPr="00F733E4">
        <w:rPr>
          <w:rFonts w:ascii="Tahoma" w:hAnsi="Tahoma" w:cs="Tahoma"/>
        </w:rPr>
        <w:t xml:space="preserve"> and to ensure that </w:t>
      </w:r>
      <w:r w:rsidR="00D65D09" w:rsidRPr="00F733E4">
        <w:rPr>
          <w:rFonts w:ascii="Tahoma" w:hAnsi="Tahoma" w:cs="Tahoma"/>
        </w:rPr>
        <w:t xml:space="preserve">they have the same rights as everyone else — </w:t>
      </w:r>
      <w:r w:rsidR="00EA69EB" w:rsidRPr="00F733E4">
        <w:rPr>
          <w:rFonts w:ascii="Tahoma" w:hAnsi="Tahoma" w:cs="Tahoma"/>
        </w:rPr>
        <w:t xml:space="preserve">to </w:t>
      </w:r>
      <w:r w:rsidR="00F4506A" w:rsidRPr="00F733E4">
        <w:rPr>
          <w:rFonts w:ascii="Tahoma" w:hAnsi="Tahoma" w:cs="Tahoma"/>
        </w:rPr>
        <w:t xml:space="preserve">live </w:t>
      </w:r>
      <w:r w:rsidR="00D95617" w:rsidRPr="00F733E4">
        <w:rPr>
          <w:rFonts w:ascii="Tahoma" w:hAnsi="Tahoma" w:cs="Tahoma"/>
        </w:rPr>
        <w:t xml:space="preserve">independently </w:t>
      </w:r>
      <w:r w:rsidR="00F4506A" w:rsidRPr="00F733E4">
        <w:rPr>
          <w:rFonts w:ascii="Tahoma" w:hAnsi="Tahoma" w:cs="Tahoma"/>
        </w:rPr>
        <w:t xml:space="preserve">and to </w:t>
      </w:r>
      <w:r w:rsidR="00D95617" w:rsidRPr="00F733E4">
        <w:rPr>
          <w:rFonts w:ascii="Tahoma" w:hAnsi="Tahoma" w:cs="Tahoma"/>
        </w:rPr>
        <w:t>fully participate in their communities.</w:t>
      </w:r>
      <w:r w:rsidR="00EA69EB" w:rsidRPr="00F733E4">
        <w:rPr>
          <w:rFonts w:ascii="Tahoma" w:hAnsi="Tahoma" w:cs="Tahoma"/>
        </w:rPr>
        <w:t xml:space="preserve"> </w:t>
      </w:r>
    </w:p>
    <w:p w14:paraId="585AC206" w14:textId="77777777" w:rsidR="00DF2A67" w:rsidRPr="00F733E4" w:rsidRDefault="00DF2A67">
      <w:pPr>
        <w:jc w:val="both"/>
        <w:rPr>
          <w:rFonts w:ascii="Tahoma" w:hAnsi="Tahoma" w:cs="Tahoma"/>
        </w:rPr>
      </w:pPr>
      <w:r w:rsidRPr="00F733E4">
        <w:rPr>
          <w:rFonts w:ascii="Tahoma" w:hAnsi="Tahoma" w:cs="Tahoma"/>
        </w:rPr>
        <w:br w:type="page"/>
      </w:r>
    </w:p>
    <w:p w14:paraId="1786FE67" w14:textId="3B70155D" w:rsidR="00C01D8C" w:rsidRPr="00F733E4" w:rsidRDefault="00C01D8C" w:rsidP="008C0331">
      <w:pPr>
        <w:pStyle w:val="Heading2"/>
        <w:spacing w:before="100" w:beforeAutospacing="1"/>
        <w:rPr>
          <w:rFonts w:ascii="Tahoma" w:hAnsi="Tahoma" w:cs="Tahoma"/>
          <w:bCs/>
        </w:rPr>
      </w:pPr>
      <w:bookmarkStart w:id="62" w:name="_Toc63194011"/>
      <w:bookmarkStart w:id="63" w:name="_Toc63194040"/>
      <w:bookmarkStart w:id="64" w:name="_Toc40192497"/>
      <w:bookmarkStart w:id="65" w:name="differenttypesofdisabilities"/>
      <w:bookmarkStart w:id="66" w:name="_Toc398120878"/>
      <w:bookmarkStart w:id="67" w:name="_Toc131417134"/>
      <w:r w:rsidRPr="00F733E4">
        <w:rPr>
          <w:rFonts w:ascii="Tahoma" w:hAnsi="Tahoma" w:cs="Tahoma"/>
          <w:bCs/>
        </w:rPr>
        <w:lastRenderedPageBreak/>
        <w:t xml:space="preserve">Learn How Best </w:t>
      </w:r>
      <w:r w:rsidR="002A4B07" w:rsidRPr="00F733E4">
        <w:rPr>
          <w:rFonts w:ascii="Tahoma" w:hAnsi="Tahoma" w:cs="Tahoma"/>
          <w:bCs/>
        </w:rPr>
        <w:t xml:space="preserve">to </w:t>
      </w:r>
      <w:r w:rsidRPr="00F733E4">
        <w:rPr>
          <w:rFonts w:ascii="Tahoma" w:hAnsi="Tahoma" w:cs="Tahoma"/>
          <w:bCs/>
        </w:rPr>
        <w:t>Work with People with Different Types of Disabilities</w:t>
      </w:r>
      <w:bookmarkEnd w:id="62"/>
      <w:bookmarkEnd w:id="63"/>
      <w:bookmarkEnd w:id="67"/>
    </w:p>
    <w:bookmarkEnd w:id="64"/>
    <w:bookmarkEnd w:id="65"/>
    <w:p w14:paraId="03A72D6A" w14:textId="4163994E" w:rsidR="00FE5BAA" w:rsidRPr="00F733E4" w:rsidRDefault="00FE5BAA" w:rsidP="00DF2A67">
      <w:pPr>
        <w:rPr>
          <w:rFonts w:ascii="Tahoma" w:hAnsi="Tahoma" w:cs="Tahoma"/>
        </w:rPr>
      </w:pPr>
      <w:r w:rsidRPr="00F733E4">
        <w:rPr>
          <w:rFonts w:ascii="Tahoma" w:hAnsi="Tahoma" w:cs="Tahoma"/>
        </w:rPr>
        <w:t>When people envision who might be a “person with a disability</w:t>
      </w:r>
      <w:r w:rsidR="007064B0" w:rsidRPr="00F733E4">
        <w:rPr>
          <w:rFonts w:ascii="Tahoma" w:hAnsi="Tahoma" w:cs="Tahoma"/>
        </w:rPr>
        <w:t>,</w:t>
      </w:r>
      <w:r w:rsidRPr="00F733E4">
        <w:rPr>
          <w:rFonts w:ascii="Tahoma" w:hAnsi="Tahoma" w:cs="Tahoma"/>
        </w:rPr>
        <w:t xml:space="preserve">” they often think of disabilities that are visible. However, </w:t>
      </w:r>
      <w:hyperlink r:id="rId49" w:history="1">
        <w:r w:rsidRPr="00F733E4">
          <w:rPr>
            <w:rStyle w:val="Hyperlink"/>
            <w:rFonts w:ascii="Tahoma" w:hAnsi="Tahoma" w:cs="Tahoma"/>
          </w:rPr>
          <w:t xml:space="preserve">disabilities are both visible and </w:t>
        </w:r>
        <w:r w:rsidR="007064B0" w:rsidRPr="00F733E4">
          <w:rPr>
            <w:rStyle w:val="Hyperlink"/>
            <w:rFonts w:ascii="Tahoma" w:hAnsi="Tahoma" w:cs="Tahoma"/>
          </w:rPr>
          <w:t>non</w:t>
        </w:r>
        <w:r w:rsidRPr="00F733E4">
          <w:rPr>
            <w:rStyle w:val="Hyperlink"/>
            <w:rFonts w:ascii="Tahoma" w:hAnsi="Tahoma" w:cs="Tahoma"/>
          </w:rPr>
          <w:t>visible</w:t>
        </w:r>
      </w:hyperlink>
      <w:r w:rsidRPr="00F733E4">
        <w:rPr>
          <w:rFonts w:ascii="Tahoma" w:hAnsi="Tahoma" w:cs="Tahoma"/>
        </w:rPr>
        <w:t xml:space="preserve">. Examples of the former include people who have mobility impairments, are blind or </w:t>
      </w:r>
      <w:r w:rsidR="007064B0" w:rsidRPr="00F733E4">
        <w:rPr>
          <w:rFonts w:ascii="Tahoma" w:hAnsi="Tahoma" w:cs="Tahoma"/>
        </w:rPr>
        <w:t>have low vision</w:t>
      </w:r>
      <w:r w:rsidRPr="00F733E4">
        <w:rPr>
          <w:rFonts w:ascii="Tahoma" w:hAnsi="Tahoma" w:cs="Tahoma"/>
        </w:rPr>
        <w:t xml:space="preserve">, are deaf or hard-of-hearing, have developmental/intellectual disabilities or have muscular or neurological conditions. </w:t>
      </w:r>
      <w:r w:rsidR="007064B0" w:rsidRPr="00F733E4">
        <w:rPr>
          <w:rFonts w:ascii="Tahoma" w:hAnsi="Tahoma" w:cs="Tahoma"/>
        </w:rPr>
        <w:t xml:space="preserve">Nonvisible </w:t>
      </w:r>
      <w:r w:rsidRPr="00F733E4">
        <w:rPr>
          <w:rFonts w:ascii="Tahoma" w:hAnsi="Tahoma" w:cs="Tahoma"/>
        </w:rPr>
        <w:t xml:space="preserve">disabilities include </w:t>
      </w:r>
      <w:hyperlink r:id="rId50" w:history="1">
        <w:r w:rsidRPr="00F733E4">
          <w:rPr>
            <w:rStyle w:val="Hyperlink"/>
            <w:rFonts w:ascii="Tahoma" w:hAnsi="Tahoma" w:cs="Tahoma"/>
          </w:rPr>
          <w:t>psychiatric disabilities</w:t>
        </w:r>
      </w:hyperlink>
      <w:r w:rsidRPr="00F733E4">
        <w:rPr>
          <w:rFonts w:ascii="Tahoma" w:hAnsi="Tahoma" w:cs="Tahoma"/>
        </w:rPr>
        <w:t xml:space="preserve">, asthma, arthritis, heart disease, </w:t>
      </w:r>
      <w:bookmarkStart w:id="68" w:name="_SGAPs13630"/>
      <w:r w:rsidRPr="00F733E4">
        <w:rPr>
          <w:rFonts w:ascii="Tahoma" w:hAnsi="Tahoma" w:cs="Tahoma"/>
        </w:rPr>
        <w:t>HIV/AIDS</w:t>
      </w:r>
      <w:bookmarkEnd w:id="68"/>
      <w:r w:rsidRPr="00F733E4">
        <w:rPr>
          <w:rFonts w:ascii="Tahoma" w:hAnsi="Tahoma" w:cs="Tahoma"/>
        </w:rPr>
        <w:t xml:space="preserve">, Attention Deficit Hyperactivity Disorder, and </w:t>
      </w:r>
      <w:hyperlink r:id="rId51" w:history="1">
        <w:r w:rsidRPr="00F733E4">
          <w:rPr>
            <w:rStyle w:val="Hyperlink"/>
            <w:rFonts w:ascii="Tahoma" w:hAnsi="Tahoma" w:cs="Tahoma"/>
          </w:rPr>
          <w:t>learning disabilities</w:t>
        </w:r>
      </w:hyperlink>
      <w:r w:rsidRPr="00F733E4">
        <w:rPr>
          <w:rFonts w:ascii="Tahoma" w:hAnsi="Tahoma" w:cs="Tahoma"/>
        </w:rPr>
        <w:t xml:space="preserve">. </w:t>
      </w:r>
    </w:p>
    <w:p w14:paraId="2A6E829A" w14:textId="24FD295E" w:rsidR="00FE5BAA" w:rsidRPr="00F733E4" w:rsidRDefault="00453C45" w:rsidP="00DF2A67">
      <w:pPr>
        <w:rPr>
          <w:rFonts w:ascii="Tahoma" w:hAnsi="Tahoma" w:cs="Tahoma"/>
        </w:rPr>
      </w:pPr>
      <w:r w:rsidRPr="00F733E4">
        <w:rPr>
          <w:rFonts w:ascii="Tahoma" w:hAnsi="Tahoma" w:cs="Tahoma"/>
        </w:rPr>
        <w:t>C</w:t>
      </w:r>
      <w:r w:rsidR="00FE5BAA" w:rsidRPr="00F733E4">
        <w:rPr>
          <w:rFonts w:ascii="Tahoma" w:hAnsi="Tahoma" w:cs="Tahoma"/>
        </w:rPr>
        <w:t xml:space="preserve">lose collaboration with organizations of and for people with disabilities </w:t>
      </w:r>
      <w:r w:rsidRPr="00F733E4">
        <w:rPr>
          <w:rFonts w:ascii="Tahoma" w:hAnsi="Tahoma" w:cs="Tahoma"/>
        </w:rPr>
        <w:t xml:space="preserve">is </w:t>
      </w:r>
      <w:r w:rsidR="00FE5BAA" w:rsidRPr="00F733E4">
        <w:rPr>
          <w:rFonts w:ascii="Tahoma" w:hAnsi="Tahoma" w:cs="Tahoma"/>
        </w:rPr>
        <w:t xml:space="preserve">critical. With </w:t>
      </w:r>
      <w:hyperlink r:id="rId52" w:history="1">
        <w:r w:rsidR="00FE5BAA" w:rsidRPr="00F733E4">
          <w:rPr>
            <w:rStyle w:val="Hyperlink"/>
            <w:rFonts w:ascii="Tahoma" w:hAnsi="Tahoma" w:cs="Tahoma"/>
          </w:rPr>
          <w:t>self-determination</w:t>
        </w:r>
      </w:hyperlink>
      <w:r w:rsidR="00FE5BAA" w:rsidRPr="00F733E4">
        <w:rPr>
          <w:rFonts w:ascii="Tahoma" w:hAnsi="Tahoma" w:cs="Tahoma"/>
        </w:rPr>
        <w:t xml:space="preserve"> as a core value, </w:t>
      </w:r>
      <w:r w:rsidR="0073064E" w:rsidRPr="00F733E4">
        <w:rPr>
          <w:rFonts w:ascii="Tahoma" w:hAnsi="Tahoma" w:cs="Tahoma"/>
        </w:rPr>
        <w:t xml:space="preserve">and </w:t>
      </w:r>
      <w:r w:rsidR="00FE5BAA" w:rsidRPr="00F733E4">
        <w:rPr>
          <w:rFonts w:ascii="Tahoma" w:hAnsi="Tahoma" w:cs="Tahoma"/>
        </w:rPr>
        <w:t xml:space="preserve">as people with disabilities themselves become involved in organizations whose leaders are elected from among the disability community, they may tap into priceless networking opportunities. Further, as career counselors and other job placement professionals build strong working partnerships with those serving </w:t>
      </w:r>
      <w:r w:rsidR="0073064E" w:rsidRPr="00F733E4">
        <w:rPr>
          <w:rFonts w:ascii="Tahoma" w:hAnsi="Tahoma" w:cs="Tahoma"/>
        </w:rPr>
        <w:t xml:space="preserve">people with </w:t>
      </w:r>
      <w:r w:rsidR="00FE5BAA" w:rsidRPr="00F733E4">
        <w:rPr>
          <w:rFonts w:ascii="Tahoma" w:hAnsi="Tahoma" w:cs="Tahoma"/>
        </w:rPr>
        <w:t>physical, psychiatric, developmental/intellectual, and learning disabilit</w:t>
      </w:r>
      <w:r w:rsidR="0073064E" w:rsidRPr="00F733E4">
        <w:rPr>
          <w:rFonts w:ascii="Tahoma" w:hAnsi="Tahoma" w:cs="Tahoma"/>
        </w:rPr>
        <w:t>ies</w:t>
      </w:r>
      <w:r w:rsidR="00FE5BAA" w:rsidRPr="00F733E4">
        <w:rPr>
          <w:rFonts w:ascii="Tahoma" w:hAnsi="Tahoma" w:cs="Tahoma"/>
        </w:rPr>
        <w:t>, new possibilities may arise for building cross-organizational allies to advance mutual goals. Throughout the country in communities of every size</w:t>
      </w:r>
      <w:r w:rsidR="00766374" w:rsidRPr="00F733E4">
        <w:rPr>
          <w:rFonts w:ascii="Tahoma" w:hAnsi="Tahoma" w:cs="Tahoma"/>
        </w:rPr>
        <w:t>,</w:t>
      </w:r>
      <w:r w:rsidR="00FE5BAA" w:rsidRPr="00F733E4">
        <w:rPr>
          <w:rFonts w:ascii="Tahoma" w:hAnsi="Tahoma" w:cs="Tahoma"/>
        </w:rPr>
        <w:t xml:space="preserve"> </w:t>
      </w:r>
      <w:r w:rsidR="0073064E" w:rsidRPr="00F733E4">
        <w:rPr>
          <w:rFonts w:ascii="Tahoma" w:hAnsi="Tahoma" w:cs="Tahoma"/>
        </w:rPr>
        <w:t xml:space="preserve">there are </w:t>
      </w:r>
      <w:hyperlink r:id="rId53" w:history="1">
        <w:r w:rsidR="00FE5BAA" w:rsidRPr="00F733E4">
          <w:rPr>
            <w:rStyle w:val="Hyperlink"/>
            <w:rFonts w:ascii="Tahoma" w:hAnsi="Tahoma" w:cs="Tahoma"/>
          </w:rPr>
          <w:t>Independent Living Centers</w:t>
        </w:r>
      </w:hyperlink>
      <w:r w:rsidR="00FE5BAA" w:rsidRPr="00F733E4">
        <w:rPr>
          <w:rFonts w:ascii="Tahoma" w:hAnsi="Tahoma" w:cs="Tahoma"/>
        </w:rPr>
        <w:t xml:space="preserve"> (ILCs)</w:t>
      </w:r>
      <w:r w:rsidR="004B0FAE" w:rsidRPr="00F733E4">
        <w:rPr>
          <w:rFonts w:ascii="Tahoma" w:hAnsi="Tahoma" w:cs="Tahoma"/>
        </w:rPr>
        <w:t>,</w:t>
      </w:r>
      <w:r w:rsidR="00FE5BAA" w:rsidRPr="00F733E4">
        <w:rPr>
          <w:rFonts w:ascii="Tahoma" w:hAnsi="Tahoma" w:cs="Tahoma"/>
        </w:rPr>
        <w:t xml:space="preserve"> </w:t>
      </w:r>
      <w:r w:rsidR="009749F5" w:rsidRPr="00F733E4">
        <w:rPr>
          <w:rFonts w:ascii="Tahoma" w:hAnsi="Tahoma" w:cs="Tahoma"/>
        </w:rPr>
        <w:t xml:space="preserve">which </w:t>
      </w:r>
      <w:r w:rsidR="00FE5BAA" w:rsidRPr="00F733E4">
        <w:rPr>
          <w:rFonts w:ascii="Tahoma" w:hAnsi="Tahoma" w:cs="Tahoma"/>
        </w:rPr>
        <w:t>have been serving people with all types of disabilities</w:t>
      </w:r>
      <w:r w:rsidR="00E53876" w:rsidRPr="00F733E4">
        <w:rPr>
          <w:rFonts w:ascii="Tahoma" w:hAnsi="Tahoma" w:cs="Tahoma"/>
        </w:rPr>
        <w:t xml:space="preserve"> for decades</w:t>
      </w:r>
      <w:r w:rsidR="00FE5BAA" w:rsidRPr="00F733E4">
        <w:rPr>
          <w:rFonts w:ascii="Tahoma" w:hAnsi="Tahoma" w:cs="Tahoma"/>
        </w:rPr>
        <w:t xml:space="preserve">. These centers, along with the Statewide Independent Living Councils (SILCs) merge their advocacy efforts under the </w:t>
      </w:r>
      <w:hyperlink r:id="rId54" w:history="1">
        <w:r w:rsidR="00FE5BAA" w:rsidRPr="00F733E4">
          <w:rPr>
            <w:rStyle w:val="Hyperlink"/>
            <w:rFonts w:ascii="Tahoma" w:hAnsi="Tahoma" w:cs="Tahoma"/>
          </w:rPr>
          <w:t>National Council on Independent Living</w:t>
        </w:r>
      </w:hyperlink>
      <w:r w:rsidR="00FE5BAA" w:rsidRPr="00F733E4">
        <w:rPr>
          <w:rFonts w:ascii="Tahoma" w:hAnsi="Tahoma" w:cs="Tahoma"/>
        </w:rPr>
        <w:t xml:space="preserve"> (NCIL), “the longest-running national cross-disability, grassroots organization run by and for people with disabilities.” For a list of local organizations serving </w:t>
      </w:r>
      <w:r w:rsidR="000344B1" w:rsidRPr="00F733E4">
        <w:rPr>
          <w:rFonts w:ascii="Tahoma" w:hAnsi="Tahoma" w:cs="Tahoma"/>
        </w:rPr>
        <w:t xml:space="preserve">people </w:t>
      </w:r>
      <w:r w:rsidR="00FE5BAA" w:rsidRPr="00F733E4">
        <w:rPr>
          <w:rFonts w:ascii="Tahoma" w:hAnsi="Tahoma" w:cs="Tahoma"/>
        </w:rPr>
        <w:t>with psychiatric disabilities</w:t>
      </w:r>
      <w:r w:rsidR="004B0FAE" w:rsidRPr="00F733E4">
        <w:rPr>
          <w:rFonts w:ascii="Tahoma" w:hAnsi="Tahoma" w:cs="Tahoma"/>
        </w:rPr>
        <w:t>,</w:t>
      </w:r>
      <w:r w:rsidR="00FE5BAA" w:rsidRPr="00F733E4">
        <w:rPr>
          <w:rFonts w:ascii="Tahoma" w:hAnsi="Tahoma" w:cs="Tahoma"/>
        </w:rPr>
        <w:t xml:space="preserve"> see the </w:t>
      </w:r>
      <w:hyperlink r:id="rId55" w:history="1">
        <w:r w:rsidR="00FE5BAA" w:rsidRPr="00F733E4">
          <w:rPr>
            <w:rStyle w:val="Hyperlink"/>
            <w:rFonts w:ascii="Tahoma" w:hAnsi="Tahoma" w:cs="Tahoma"/>
          </w:rPr>
          <w:t>National Alliance on Mental Illness</w:t>
        </w:r>
      </w:hyperlink>
      <w:r w:rsidR="00FE5BAA" w:rsidRPr="00F733E4">
        <w:rPr>
          <w:rFonts w:ascii="Tahoma" w:hAnsi="Tahoma" w:cs="Tahoma"/>
        </w:rPr>
        <w:t xml:space="preserve">. </w:t>
      </w:r>
      <w:r w:rsidR="005B4ED2" w:rsidRPr="00F733E4">
        <w:rPr>
          <w:rFonts w:ascii="Tahoma" w:hAnsi="Tahoma" w:cs="Tahoma"/>
        </w:rPr>
        <w:t xml:space="preserve">There are also </w:t>
      </w:r>
      <w:r w:rsidR="008838CF" w:rsidRPr="00F733E4">
        <w:rPr>
          <w:rFonts w:ascii="Tahoma" w:hAnsi="Tahoma" w:cs="Tahoma"/>
        </w:rPr>
        <w:t>many</w:t>
      </w:r>
      <w:r w:rsidR="00FE5BAA" w:rsidRPr="00F733E4">
        <w:rPr>
          <w:rFonts w:ascii="Tahoma" w:hAnsi="Tahoma" w:cs="Tahoma"/>
        </w:rPr>
        <w:t xml:space="preserve"> other organizations advocat</w:t>
      </w:r>
      <w:r w:rsidR="008838CF" w:rsidRPr="00F733E4">
        <w:rPr>
          <w:rFonts w:ascii="Tahoma" w:hAnsi="Tahoma" w:cs="Tahoma"/>
        </w:rPr>
        <w:t>ing</w:t>
      </w:r>
      <w:r w:rsidR="00FE5BAA" w:rsidRPr="00F733E4">
        <w:rPr>
          <w:rFonts w:ascii="Tahoma" w:hAnsi="Tahoma" w:cs="Tahoma"/>
        </w:rPr>
        <w:t xml:space="preserve"> for people with </w:t>
      </w:r>
      <w:hyperlink r:id="rId56" w:history="1">
        <w:r w:rsidR="00FE5BAA" w:rsidRPr="00F733E4">
          <w:rPr>
            <w:rStyle w:val="Hyperlink"/>
            <w:rFonts w:ascii="Tahoma" w:hAnsi="Tahoma" w:cs="Tahoma"/>
          </w:rPr>
          <w:t>developmental/intellectual disabilities</w:t>
        </w:r>
      </w:hyperlink>
      <w:r w:rsidR="00FE5BAA" w:rsidRPr="00F733E4">
        <w:rPr>
          <w:rFonts w:ascii="Tahoma" w:hAnsi="Tahoma" w:cs="Tahoma"/>
        </w:rPr>
        <w:t xml:space="preserve">, including </w:t>
      </w:r>
      <w:hyperlink r:id="rId57" w:history="1">
        <w:r w:rsidR="00FE5BAA" w:rsidRPr="00F733E4">
          <w:rPr>
            <w:rStyle w:val="Hyperlink"/>
            <w:rFonts w:ascii="Tahoma" w:hAnsi="Tahoma" w:cs="Tahoma"/>
          </w:rPr>
          <w:t>The Arc</w:t>
        </w:r>
      </w:hyperlink>
      <w:r w:rsidR="00FE5BAA" w:rsidRPr="00F733E4">
        <w:rPr>
          <w:rFonts w:ascii="Tahoma" w:hAnsi="Tahoma" w:cs="Tahoma"/>
        </w:rPr>
        <w:t xml:space="preserve">, </w:t>
      </w:r>
      <w:hyperlink r:id="rId58" w:history="1">
        <w:proofErr w:type="spellStart"/>
        <w:r w:rsidR="00FE5BAA" w:rsidRPr="00F733E4">
          <w:rPr>
            <w:rStyle w:val="Hyperlink"/>
            <w:rFonts w:ascii="Tahoma" w:hAnsi="Tahoma" w:cs="Tahoma"/>
          </w:rPr>
          <w:t>Self Advocates</w:t>
        </w:r>
        <w:proofErr w:type="spellEnd"/>
        <w:r w:rsidR="00FE5BAA" w:rsidRPr="00F733E4">
          <w:rPr>
            <w:rStyle w:val="Hyperlink"/>
            <w:rFonts w:ascii="Tahoma" w:hAnsi="Tahoma" w:cs="Tahoma"/>
          </w:rPr>
          <w:t xml:space="preserve"> Becoming Empowered</w:t>
        </w:r>
      </w:hyperlink>
      <w:r w:rsidR="00FE5BAA" w:rsidRPr="00F733E4">
        <w:rPr>
          <w:rFonts w:ascii="Tahoma" w:hAnsi="Tahoma" w:cs="Tahoma"/>
        </w:rPr>
        <w:t xml:space="preserve">, </w:t>
      </w:r>
      <w:r w:rsidR="00BD613F" w:rsidRPr="00F733E4">
        <w:rPr>
          <w:rFonts w:ascii="Tahoma" w:hAnsi="Tahoma" w:cs="Tahoma"/>
        </w:rPr>
        <w:t xml:space="preserve">and </w:t>
      </w:r>
      <w:hyperlink r:id="rId59" w:history="1">
        <w:r w:rsidR="00FE5BAA" w:rsidRPr="00F733E4">
          <w:rPr>
            <w:rStyle w:val="Hyperlink"/>
            <w:rFonts w:ascii="Tahoma" w:hAnsi="Tahoma" w:cs="Tahoma"/>
          </w:rPr>
          <w:t>Association of University Centers on Disabilities</w:t>
        </w:r>
      </w:hyperlink>
      <w:r w:rsidR="00405159" w:rsidRPr="00F733E4">
        <w:rPr>
          <w:rStyle w:val="Hyperlink"/>
          <w:rFonts w:ascii="Tahoma" w:hAnsi="Tahoma" w:cs="Tahoma"/>
          <w:color w:val="auto"/>
          <w:u w:val="none"/>
        </w:rPr>
        <w:t>.</w:t>
      </w:r>
      <w:r w:rsidR="00FE5BAA" w:rsidRPr="00F733E4">
        <w:rPr>
          <w:rFonts w:ascii="Tahoma" w:hAnsi="Tahoma" w:cs="Tahoma"/>
        </w:rPr>
        <w:t xml:space="preserve"> </w:t>
      </w:r>
      <w:r w:rsidR="00405159" w:rsidRPr="00F733E4">
        <w:rPr>
          <w:rFonts w:ascii="Tahoma" w:hAnsi="Tahoma" w:cs="Tahoma"/>
        </w:rPr>
        <w:t>A good resource for people with</w:t>
      </w:r>
      <w:r w:rsidR="00283B95" w:rsidRPr="00F733E4">
        <w:rPr>
          <w:rFonts w:ascii="Tahoma" w:hAnsi="Tahoma" w:cs="Tahoma"/>
        </w:rPr>
        <w:t xml:space="preserve"> learning disabilities is </w:t>
      </w:r>
      <w:r w:rsidR="00FE5BAA" w:rsidRPr="00F733E4">
        <w:rPr>
          <w:rFonts w:ascii="Tahoma" w:hAnsi="Tahoma" w:cs="Tahoma"/>
        </w:rPr>
        <w:t xml:space="preserve">the </w:t>
      </w:r>
      <w:hyperlink r:id="rId60" w:history="1">
        <w:r w:rsidR="00FE5BAA" w:rsidRPr="00F733E4">
          <w:rPr>
            <w:rStyle w:val="Hyperlink"/>
            <w:rFonts w:ascii="Tahoma" w:hAnsi="Tahoma" w:cs="Tahoma"/>
          </w:rPr>
          <w:t>National Center for Learning Disabilities</w:t>
        </w:r>
      </w:hyperlink>
      <w:r w:rsidR="00257975" w:rsidRPr="00F733E4">
        <w:rPr>
          <w:rStyle w:val="Hyperlink"/>
          <w:rFonts w:ascii="Tahoma" w:hAnsi="Tahoma" w:cs="Tahoma"/>
          <w:color w:val="auto"/>
          <w:u w:val="none"/>
        </w:rPr>
        <w:t xml:space="preserve">, in particular </w:t>
      </w:r>
      <w:r w:rsidR="00284C5B" w:rsidRPr="00F733E4">
        <w:rPr>
          <w:rStyle w:val="Hyperlink"/>
          <w:rFonts w:ascii="Tahoma" w:hAnsi="Tahoma" w:cs="Tahoma"/>
          <w:color w:val="auto"/>
          <w:u w:val="none"/>
        </w:rPr>
        <w:t xml:space="preserve">their </w:t>
      </w:r>
      <w:r w:rsidR="00927C58" w:rsidRPr="00F733E4">
        <w:rPr>
          <w:rStyle w:val="Hyperlink"/>
          <w:rFonts w:ascii="Tahoma" w:hAnsi="Tahoma" w:cs="Tahoma"/>
          <w:color w:val="auto"/>
          <w:u w:val="none"/>
        </w:rPr>
        <w:t>information on</w:t>
      </w:r>
      <w:r w:rsidR="00FE5BAA" w:rsidRPr="00F733E4">
        <w:rPr>
          <w:rFonts w:ascii="Tahoma" w:hAnsi="Tahoma" w:cs="Tahoma"/>
        </w:rPr>
        <w:t xml:space="preserve"> </w:t>
      </w:r>
      <w:hyperlink r:id="rId61" w:history="1">
        <w:r w:rsidR="00284C5B" w:rsidRPr="00F733E4">
          <w:rPr>
            <w:rStyle w:val="Hyperlink"/>
            <w:rFonts w:ascii="Tahoma" w:hAnsi="Tahoma" w:cs="Tahoma"/>
          </w:rPr>
          <w:t>Understanding Learning and Attention Issues</w:t>
        </w:r>
      </w:hyperlink>
      <w:r w:rsidR="00284C5B" w:rsidRPr="00F733E4">
        <w:rPr>
          <w:rFonts w:ascii="Tahoma" w:hAnsi="Tahoma" w:cs="Tahoma"/>
        </w:rPr>
        <w:t>.</w:t>
      </w:r>
    </w:p>
    <w:p w14:paraId="2FAB8CA2" w14:textId="1F28C16F" w:rsidR="00FE5BAA" w:rsidRPr="00F733E4" w:rsidRDefault="00FE5BAA" w:rsidP="00DF2A67">
      <w:pPr>
        <w:rPr>
          <w:rFonts w:ascii="Tahoma" w:hAnsi="Tahoma" w:cs="Tahoma"/>
        </w:rPr>
      </w:pPr>
      <w:bookmarkStart w:id="69" w:name="_bookmark4"/>
      <w:bookmarkEnd w:id="69"/>
      <w:r w:rsidRPr="00F733E4">
        <w:rPr>
          <w:rFonts w:ascii="Tahoma" w:hAnsi="Tahoma" w:cs="Tahoma"/>
        </w:rPr>
        <w:t>The more people with disabilities view themselves and are viewed as valued members of their communities</w:t>
      </w:r>
      <w:r w:rsidR="008C5BFC" w:rsidRPr="00F733E4">
        <w:rPr>
          <w:rFonts w:ascii="Tahoma" w:hAnsi="Tahoma" w:cs="Tahoma"/>
        </w:rPr>
        <w:t>,</w:t>
      </w:r>
      <w:r w:rsidRPr="00F733E4">
        <w:rPr>
          <w:rFonts w:ascii="Tahoma" w:hAnsi="Tahoma" w:cs="Tahoma"/>
        </w:rPr>
        <w:t xml:space="preserve"> the less they will be treated as mere subjects of inspiration. People with disabilities often </w:t>
      </w:r>
      <w:r w:rsidR="004B0FAE" w:rsidRPr="00F733E4">
        <w:rPr>
          <w:rFonts w:ascii="Tahoma" w:hAnsi="Tahoma" w:cs="Tahoma"/>
        </w:rPr>
        <w:t xml:space="preserve">are </w:t>
      </w:r>
      <w:r w:rsidRPr="00F733E4">
        <w:rPr>
          <w:rFonts w:ascii="Tahoma" w:hAnsi="Tahoma" w:cs="Tahoma"/>
        </w:rPr>
        <w:t xml:space="preserve">viewed as “inspirational,” even when undertaking tasks that would not otherwise be noteworthy if they had been done by non-disabled individuals. In 2014, the late </w:t>
      </w:r>
      <w:hyperlink r:id="rId62" w:history="1">
        <w:r w:rsidRPr="00F733E4">
          <w:rPr>
            <w:rStyle w:val="Hyperlink"/>
            <w:rFonts w:ascii="Tahoma" w:hAnsi="Tahoma" w:cs="Tahoma"/>
          </w:rPr>
          <w:t>Stella Young delivered a seminal Ted Talk</w:t>
        </w:r>
      </w:hyperlink>
      <w:r w:rsidRPr="00F733E4">
        <w:rPr>
          <w:rFonts w:ascii="Tahoma" w:hAnsi="Tahoma" w:cs="Tahoma"/>
        </w:rPr>
        <w:t xml:space="preserve"> in Sydney, Australia entitled “I'm not your inspiration, thank you very much.” It candidly explores the negative and often unconscious implications surrounding people with disabilities merely being thought of as inspirational. She coined a term that has since become part of the disability lexicon</w:t>
      </w:r>
      <w:r w:rsidR="00532EE3" w:rsidRPr="00F733E4">
        <w:rPr>
          <w:rFonts w:ascii="Tahoma" w:hAnsi="Tahoma" w:cs="Tahoma"/>
        </w:rPr>
        <w:t xml:space="preserve"> —</w:t>
      </w:r>
      <w:r w:rsidRPr="00F733E4">
        <w:rPr>
          <w:rFonts w:ascii="Tahoma" w:hAnsi="Tahoma" w:cs="Tahoma"/>
        </w:rPr>
        <w:t xml:space="preserve"> “Inspiration Porn.” </w:t>
      </w:r>
      <w:hyperlink r:id="rId63" w:history="1">
        <w:r w:rsidRPr="00F733E4">
          <w:rPr>
            <w:rStyle w:val="Hyperlink"/>
            <w:rFonts w:ascii="Tahoma" w:hAnsi="Tahoma" w:cs="Tahoma"/>
          </w:rPr>
          <w:t>Person-centered career planning</w:t>
        </w:r>
      </w:hyperlink>
      <w:r w:rsidRPr="00F733E4">
        <w:rPr>
          <w:rFonts w:ascii="Tahoma" w:hAnsi="Tahoma" w:cs="Tahoma"/>
        </w:rPr>
        <w:t xml:space="preserve"> is the </w:t>
      </w:r>
      <w:r w:rsidRPr="00F733E4">
        <w:rPr>
          <w:rFonts w:ascii="Tahoma" w:hAnsi="Tahoma" w:cs="Tahoma"/>
        </w:rPr>
        <w:lastRenderedPageBreak/>
        <w:t>key, and individuals with disabilities themselves must be at the heart of what drives this effort.</w:t>
      </w:r>
    </w:p>
    <w:p w14:paraId="3F266AA5" w14:textId="5480EA8E" w:rsidR="002A5F81" w:rsidRPr="00F733E4" w:rsidRDefault="002A5F81" w:rsidP="00B6423B">
      <w:pPr>
        <w:pStyle w:val="Heading2"/>
        <w:spacing w:before="100" w:beforeAutospacing="1"/>
        <w:rPr>
          <w:rFonts w:ascii="Tahoma" w:hAnsi="Tahoma" w:cs="Tahoma"/>
          <w:bCs/>
        </w:rPr>
      </w:pPr>
      <w:bookmarkStart w:id="70" w:name="_Toc63194012"/>
      <w:bookmarkStart w:id="71" w:name="_Toc63194041"/>
      <w:bookmarkStart w:id="72" w:name="_Toc40192503"/>
      <w:bookmarkStart w:id="73" w:name="civilrightslaws"/>
      <w:bookmarkStart w:id="74" w:name="_Toc131417135"/>
      <w:bookmarkEnd w:id="66"/>
      <w:r w:rsidRPr="00F733E4">
        <w:rPr>
          <w:rFonts w:ascii="Tahoma" w:hAnsi="Tahoma" w:cs="Tahoma"/>
          <w:bCs/>
        </w:rPr>
        <w:t>Enhance Your Understanding of Employment-Related and Other Civil Rights Laws</w:t>
      </w:r>
      <w:bookmarkEnd w:id="70"/>
      <w:bookmarkEnd w:id="71"/>
      <w:bookmarkEnd w:id="74"/>
    </w:p>
    <w:bookmarkEnd w:id="72"/>
    <w:bookmarkEnd w:id="73"/>
    <w:p w14:paraId="2F4441B1" w14:textId="1FC65FE0" w:rsidR="00952963" w:rsidRPr="00F733E4" w:rsidRDefault="00952963" w:rsidP="00DF2A67">
      <w:pPr>
        <w:rPr>
          <w:rFonts w:ascii="Tahoma" w:hAnsi="Tahoma" w:cs="Tahoma"/>
        </w:rPr>
      </w:pPr>
      <w:r w:rsidRPr="00F733E4">
        <w:rPr>
          <w:rFonts w:ascii="Tahoma" w:hAnsi="Tahoma" w:cs="Tahoma"/>
        </w:rPr>
        <w:t xml:space="preserve">Students and job seekers with disabilities and their allies must recognize that economic empowerment does not take place within a vacuum. Relating to </w:t>
      </w:r>
      <w:r w:rsidR="000D5090" w:rsidRPr="00F733E4">
        <w:rPr>
          <w:rFonts w:ascii="Tahoma" w:hAnsi="Tahoma" w:cs="Tahoma"/>
        </w:rPr>
        <w:t>ch</w:t>
      </w:r>
      <w:r w:rsidR="00FF4971" w:rsidRPr="00F733E4">
        <w:rPr>
          <w:rFonts w:ascii="Tahoma" w:hAnsi="Tahoma" w:cs="Tahoma"/>
        </w:rPr>
        <w:t>ildren</w:t>
      </w:r>
      <w:r w:rsidR="00B95F0B" w:rsidRPr="00F733E4">
        <w:rPr>
          <w:rFonts w:ascii="Tahoma" w:hAnsi="Tahoma" w:cs="Tahoma"/>
        </w:rPr>
        <w:t>’s</w:t>
      </w:r>
      <w:r w:rsidR="00FF4971" w:rsidRPr="00F733E4">
        <w:rPr>
          <w:rFonts w:ascii="Tahoma" w:hAnsi="Tahoma" w:cs="Tahoma"/>
        </w:rPr>
        <w:t xml:space="preserve"> </w:t>
      </w:r>
      <w:r w:rsidRPr="00F733E4">
        <w:rPr>
          <w:rFonts w:ascii="Tahoma" w:hAnsi="Tahoma" w:cs="Tahoma"/>
        </w:rPr>
        <w:t>education</w:t>
      </w:r>
      <w:r w:rsidR="00B95F0B" w:rsidRPr="00F733E4">
        <w:rPr>
          <w:rFonts w:ascii="Tahoma" w:hAnsi="Tahoma" w:cs="Tahoma"/>
        </w:rPr>
        <w:t>,</w:t>
      </w:r>
      <w:r w:rsidRPr="00F733E4">
        <w:rPr>
          <w:rFonts w:ascii="Tahoma" w:hAnsi="Tahoma" w:cs="Tahoma"/>
        </w:rPr>
        <w:t xml:space="preserve"> the </w:t>
      </w:r>
      <w:hyperlink r:id="rId64" w:history="1">
        <w:r w:rsidRPr="00F733E4">
          <w:rPr>
            <w:rStyle w:val="Hyperlink"/>
            <w:rFonts w:ascii="Tahoma" w:hAnsi="Tahoma" w:cs="Tahoma"/>
          </w:rPr>
          <w:t>Individuals with Disabilities Edu</w:t>
        </w:r>
        <w:r w:rsidRPr="00F733E4">
          <w:rPr>
            <w:rStyle w:val="Hyperlink"/>
            <w:rFonts w:ascii="Tahoma" w:hAnsi="Tahoma" w:cs="Tahoma"/>
          </w:rPr>
          <w:t>c</w:t>
        </w:r>
        <w:r w:rsidRPr="00F733E4">
          <w:rPr>
            <w:rStyle w:val="Hyperlink"/>
            <w:rFonts w:ascii="Tahoma" w:hAnsi="Tahoma" w:cs="Tahoma"/>
          </w:rPr>
          <w:t>ation Act</w:t>
        </w:r>
      </w:hyperlink>
      <w:r w:rsidRPr="00F733E4">
        <w:rPr>
          <w:rFonts w:ascii="Tahoma" w:hAnsi="Tahoma" w:cs="Tahoma"/>
        </w:rPr>
        <w:t xml:space="preserve"> (IDEA) </w:t>
      </w:r>
      <w:r w:rsidR="00D03D4B" w:rsidRPr="00F733E4">
        <w:rPr>
          <w:rFonts w:ascii="Tahoma" w:hAnsi="Tahoma" w:cs="Tahoma"/>
        </w:rPr>
        <w:t xml:space="preserve">requires </w:t>
      </w:r>
      <w:r w:rsidRPr="00F733E4">
        <w:rPr>
          <w:rFonts w:ascii="Tahoma" w:hAnsi="Tahoma" w:cs="Tahoma"/>
        </w:rPr>
        <w:t xml:space="preserve">“a </w:t>
      </w:r>
      <w:hyperlink r:id="rId65" w:history="1">
        <w:r w:rsidRPr="00F733E4">
          <w:rPr>
            <w:rStyle w:val="Hyperlink"/>
            <w:rFonts w:ascii="Tahoma" w:hAnsi="Tahoma" w:cs="Tahoma"/>
          </w:rPr>
          <w:t>free app</w:t>
        </w:r>
        <w:r w:rsidRPr="00F733E4">
          <w:rPr>
            <w:rStyle w:val="Hyperlink"/>
            <w:rFonts w:ascii="Tahoma" w:hAnsi="Tahoma" w:cs="Tahoma"/>
          </w:rPr>
          <w:t>r</w:t>
        </w:r>
        <w:r w:rsidRPr="00F733E4">
          <w:rPr>
            <w:rStyle w:val="Hyperlink"/>
            <w:rFonts w:ascii="Tahoma" w:hAnsi="Tahoma" w:cs="Tahoma"/>
          </w:rPr>
          <w:t>opriate public education</w:t>
        </w:r>
      </w:hyperlink>
      <w:r w:rsidRPr="00F733E4">
        <w:rPr>
          <w:rFonts w:ascii="Tahoma" w:hAnsi="Tahoma" w:cs="Tahoma"/>
        </w:rPr>
        <w:t xml:space="preserve"> to eligible children with disabilities throughout the nation and ensures special education and related services to those children.” For more detailed information about the IDEA</w:t>
      </w:r>
      <w:r w:rsidR="00DF72D5" w:rsidRPr="00F733E4">
        <w:rPr>
          <w:rFonts w:ascii="Tahoma" w:hAnsi="Tahoma" w:cs="Tahoma"/>
        </w:rPr>
        <w:t>,</w:t>
      </w:r>
      <w:r w:rsidRPr="00F733E4">
        <w:rPr>
          <w:rFonts w:ascii="Tahoma" w:hAnsi="Tahoma" w:cs="Tahoma"/>
        </w:rPr>
        <w:t xml:space="preserve"> there’s a series of reports from the National Council on Disability, </w:t>
      </w:r>
      <w:hyperlink r:id="rId66" w:history="1">
        <w:r w:rsidRPr="00F733E4">
          <w:rPr>
            <w:rStyle w:val="Hyperlink"/>
            <w:rFonts w:ascii="Tahoma" w:hAnsi="Tahoma" w:cs="Tahoma"/>
          </w:rPr>
          <w:t xml:space="preserve">Individuals with Disabilities Education Act Report </w:t>
        </w:r>
        <w:r w:rsidRPr="00F733E4">
          <w:rPr>
            <w:rStyle w:val="Hyperlink"/>
            <w:rFonts w:ascii="Tahoma" w:hAnsi="Tahoma" w:cs="Tahoma"/>
          </w:rPr>
          <w:t>S</w:t>
        </w:r>
        <w:r w:rsidRPr="00F733E4">
          <w:rPr>
            <w:rStyle w:val="Hyperlink"/>
            <w:rFonts w:ascii="Tahoma" w:hAnsi="Tahoma" w:cs="Tahoma"/>
          </w:rPr>
          <w:t>eries</w:t>
        </w:r>
      </w:hyperlink>
      <w:r w:rsidRPr="00F733E4">
        <w:rPr>
          <w:rFonts w:ascii="Tahoma" w:hAnsi="Tahoma" w:cs="Tahoma"/>
        </w:rPr>
        <w:t>. In addition, for students with disabilities of all ages</w:t>
      </w:r>
      <w:r w:rsidR="00A00E06" w:rsidRPr="00F733E4">
        <w:rPr>
          <w:rFonts w:ascii="Tahoma" w:hAnsi="Tahoma" w:cs="Tahoma"/>
        </w:rPr>
        <w:t>,</w:t>
      </w:r>
      <w:r w:rsidRPr="00F733E4">
        <w:rPr>
          <w:rFonts w:ascii="Tahoma" w:hAnsi="Tahoma" w:cs="Tahoma"/>
        </w:rPr>
        <w:t xml:space="preserve"> </w:t>
      </w:r>
      <w:r w:rsidR="00B3449A" w:rsidRPr="00F733E4">
        <w:rPr>
          <w:rFonts w:ascii="Tahoma" w:hAnsi="Tahoma" w:cs="Tahoma"/>
        </w:rPr>
        <w:t xml:space="preserve">there </w:t>
      </w:r>
      <w:r w:rsidRPr="00F733E4">
        <w:rPr>
          <w:rFonts w:ascii="Tahoma" w:hAnsi="Tahoma" w:cs="Tahoma"/>
        </w:rPr>
        <w:t xml:space="preserve">is anti-discrimination protection under </w:t>
      </w:r>
      <w:hyperlink r:id="rId67" w:history="1">
        <w:r w:rsidRPr="00F733E4">
          <w:rPr>
            <w:rStyle w:val="Hyperlink"/>
            <w:rFonts w:ascii="Tahoma" w:hAnsi="Tahoma" w:cs="Tahoma"/>
          </w:rPr>
          <w:t>Section 504 of the Rehabilitation Act of</w:t>
        </w:r>
        <w:r w:rsidRPr="00F733E4">
          <w:rPr>
            <w:rStyle w:val="Hyperlink"/>
            <w:rFonts w:ascii="Tahoma" w:hAnsi="Tahoma" w:cs="Tahoma"/>
          </w:rPr>
          <w:t xml:space="preserve"> </w:t>
        </w:r>
        <w:r w:rsidRPr="00F733E4">
          <w:rPr>
            <w:rStyle w:val="Hyperlink"/>
            <w:rFonts w:ascii="Tahoma" w:hAnsi="Tahoma" w:cs="Tahoma"/>
          </w:rPr>
          <w:t>1973</w:t>
        </w:r>
      </w:hyperlink>
      <w:r w:rsidRPr="00F733E4">
        <w:rPr>
          <w:rFonts w:ascii="Tahoma" w:hAnsi="Tahoma" w:cs="Tahoma"/>
        </w:rPr>
        <w:t xml:space="preserve"> and Title II of the Americans with Disabilities Act. At the federal level</w:t>
      </w:r>
      <w:r w:rsidR="002A4B07" w:rsidRPr="00F733E4">
        <w:rPr>
          <w:rFonts w:ascii="Tahoma" w:hAnsi="Tahoma" w:cs="Tahoma"/>
        </w:rPr>
        <w:t>,</w:t>
      </w:r>
      <w:r w:rsidRPr="00F733E4">
        <w:rPr>
          <w:rFonts w:ascii="Tahoma" w:hAnsi="Tahoma" w:cs="Tahoma"/>
        </w:rPr>
        <w:t xml:space="preserve"> these laws are enforced by the </w:t>
      </w:r>
      <w:hyperlink r:id="rId68" w:history="1">
        <w:r w:rsidRPr="00F733E4">
          <w:rPr>
            <w:rStyle w:val="Hyperlink"/>
            <w:rFonts w:ascii="Tahoma" w:hAnsi="Tahoma" w:cs="Tahoma"/>
          </w:rPr>
          <w:t>Office for C</w:t>
        </w:r>
        <w:r w:rsidRPr="00F733E4">
          <w:rPr>
            <w:rStyle w:val="Hyperlink"/>
            <w:rFonts w:ascii="Tahoma" w:hAnsi="Tahoma" w:cs="Tahoma"/>
          </w:rPr>
          <w:t>i</w:t>
        </w:r>
        <w:r w:rsidRPr="00F733E4">
          <w:rPr>
            <w:rStyle w:val="Hyperlink"/>
            <w:rFonts w:ascii="Tahoma" w:hAnsi="Tahoma" w:cs="Tahoma"/>
          </w:rPr>
          <w:t>vil Rights</w:t>
        </w:r>
      </w:hyperlink>
      <w:r w:rsidRPr="00F733E4">
        <w:rPr>
          <w:rFonts w:ascii="Tahoma" w:hAnsi="Tahoma" w:cs="Tahoma"/>
        </w:rPr>
        <w:t xml:space="preserve"> (OCR) at the U.S. Department of Education. OCR works in close partnership with the </w:t>
      </w:r>
      <w:hyperlink r:id="rId69" w:history="1">
        <w:r w:rsidRPr="00F733E4">
          <w:rPr>
            <w:rStyle w:val="Hyperlink"/>
            <w:rFonts w:ascii="Tahoma" w:hAnsi="Tahoma" w:cs="Tahoma"/>
          </w:rPr>
          <w:t>U.S. Dep</w:t>
        </w:r>
        <w:r w:rsidRPr="00F733E4">
          <w:rPr>
            <w:rStyle w:val="Hyperlink"/>
            <w:rFonts w:ascii="Tahoma" w:hAnsi="Tahoma" w:cs="Tahoma"/>
          </w:rPr>
          <w:t>a</w:t>
        </w:r>
        <w:r w:rsidRPr="00F733E4">
          <w:rPr>
            <w:rStyle w:val="Hyperlink"/>
            <w:rFonts w:ascii="Tahoma" w:hAnsi="Tahoma" w:cs="Tahoma"/>
          </w:rPr>
          <w:t>rtment of Justice</w:t>
        </w:r>
      </w:hyperlink>
      <w:r w:rsidRPr="00F733E4">
        <w:rPr>
          <w:rFonts w:ascii="Tahoma" w:hAnsi="Tahoma" w:cs="Tahoma"/>
        </w:rPr>
        <w:t xml:space="preserve"> on disability cases that relate to education. For Native American students with disabilities on federal lands, enforcement of civil rights in educational settings is conducted by the </w:t>
      </w:r>
      <w:hyperlink r:id="rId70" w:history="1">
        <w:r w:rsidRPr="00F733E4">
          <w:rPr>
            <w:rStyle w:val="Hyperlink"/>
            <w:rFonts w:ascii="Tahoma" w:hAnsi="Tahoma" w:cs="Tahoma"/>
          </w:rPr>
          <w:t xml:space="preserve">Bureau of </w:t>
        </w:r>
        <w:r w:rsidRPr="00F733E4">
          <w:rPr>
            <w:rStyle w:val="Hyperlink"/>
            <w:rFonts w:ascii="Tahoma" w:hAnsi="Tahoma" w:cs="Tahoma"/>
          </w:rPr>
          <w:t>I</w:t>
        </w:r>
        <w:r w:rsidRPr="00F733E4">
          <w:rPr>
            <w:rStyle w:val="Hyperlink"/>
            <w:rFonts w:ascii="Tahoma" w:hAnsi="Tahoma" w:cs="Tahoma"/>
          </w:rPr>
          <w:t>ndian Education</w:t>
        </w:r>
      </w:hyperlink>
      <w:r w:rsidRPr="00F733E4">
        <w:rPr>
          <w:rFonts w:ascii="Tahoma" w:hAnsi="Tahoma" w:cs="Tahoma"/>
        </w:rPr>
        <w:t xml:space="preserve"> (BIE) at the U.S. Department of the Interior.</w:t>
      </w:r>
      <w:r w:rsidR="0067232B" w:rsidRPr="00F733E4">
        <w:rPr>
          <w:rFonts w:ascii="Tahoma" w:hAnsi="Tahoma" w:cs="Tahoma"/>
        </w:rPr>
        <w:t xml:space="preserve"> For more information</w:t>
      </w:r>
      <w:r w:rsidR="002A4B07" w:rsidRPr="00F733E4">
        <w:rPr>
          <w:rFonts w:ascii="Tahoma" w:hAnsi="Tahoma" w:cs="Tahoma"/>
        </w:rPr>
        <w:t>,</w:t>
      </w:r>
      <w:r w:rsidR="0067232B" w:rsidRPr="00F733E4">
        <w:rPr>
          <w:rFonts w:ascii="Tahoma" w:hAnsi="Tahoma" w:cs="Tahoma"/>
        </w:rPr>
        <w:t xml:space="preserve"> read </w:t>
      </w:r>
      <w:hyperlink r:id="rId71" w:history="1">
        <w:r w:rsidR="0067232B" w:rsidRPr="00F733E4">
          <w:rPr>
            <w:rStyle w:val="Hyperlink"/>
            <w:rFonts w:ascii="Tahoma" w:hAnsi="Tahoma" w:cs="Tahoma"/>
          </w:rPr>
          <w:t>Frequently Aske</w:t>
        </w:r>
        <w:r w:rsidR="0067232B" w:rsidRPr="00F733E4">
          <w:rPr>
            <w:rStyle w:val="Hyperlink"/>
            <w:rFonts w:ascii="Tahoma" w:hAnsi="Tahoma" w:cs="Tahoma"/>
          </w:rPr>
          <w:t>d</w:t>
        </w:r>
        <w:r w:rsidR="0067232B" w:rsidRPr="00F733E4">
          <w:rPr>
            <w:rStyle w:val="Hyperlink"/>
            <w:rFonts w:ascii="Tahoma" w:hAnsi="Tahoma" w:cs="Tahoma"/>
          </w:rPr>
          <w:t xml:space="preserve"> Questions About Section 504 and the Education of Children with Disabilities</w:t>
        </w:r>
      </w:hyperlink>
      <w:r w:rsidR="0067232B" w:rsidRPr="00F733E4">
        <w:rPr>
          <w:rFonts w:ascii="Tahoma" w:hAnsi="Tahoma" w:cs="Tahoma"/>
        </w:rPr>
        <w:t>.</w:t>
      </w:r>
    </w:p>
    <w:p w14:paraId="4BD03251" w14:textId="42820603" w:rsidR="00952963" w:rsidRPr="00F733E4" w:rsidRDefault="00741D68" w:rsidP="00DF2A67">
      <w:pPr>
        <w:rPr>
          <w:rFonts w:ascii="Tahoma" w:hAnsi="Tahoma" w:cs="Tahoma"/>
        </w:rPr>
      </w:pPr>
      <w:r w:rsidRPr="00F733E4">
        <w:rPr>
          <w:rFonts w:ascii="Tahoma" w:hAnsi="Tahoma" w:cs="Tahoma"/>
        </w:rPr>
        <w:t>Outside the classroom, there are many other important ci</w:t>
      </w:r>
      <w:r w:rsidR="00CE2291" w:rsidRPr="00F733E4">
        <w:rPr>
          <w:rFonts w:ascii="Tahoma" w:hAnsi="Tahoma" w:cs="Tahoma"/>
        </w:rPr>
        <w:t>v</w:t>
      </w:r>
      <w:r w:rsidRPr="00F733E4">
        <w:rPr>
          <w:rFonts w:ascii="Tahoma" w:hAnsi="Tahoma" w:cs="Tahoma"/>
        </w:rPr>
        <w:t xml:space="preserve">il rights laws. </w:t>
      </w:r>
      <w:r w:rsidR="00AE5D30" w:rsidRPr="00F733E4">
        <w:rPr>
          <w:rFonts w:ascii="Tahoma" w:hAnsi="Tahoma" w:cs="Tahoma"/>
        </w:rPr>
        <w:t>T</w:t>
      </w:r>
      <w:r w:rsidR="00952963" w:rsidRPr="00F733E4">
        <w:rPr>
          <w:rFonts w:ascii="Tahoma" w:hAnsi="Tahoma" w:cs="Tahoma"/>
        </w:rPr>
        <w:t xml:space="preserve">he </w:t>
      </w:r>
      <w:hyperlink r:id="rId72" w:history="1">
        <w:r w:rsidR="00952963" w:rsidRPr="00F733E4">
          <w:rPr>
            <w:rStyle w:val="Hyperlink"/>
            <w:rFonts w:ascii="Tahoma" w:hAnsi="Tahoma" w:cs="Tahoma"/>
          </w:rPr>
          <w:t xml:space="preserve">Antidiscrimination </w:t>
        </w:r>
        <w:r w:rsidR="00952963" w:rsidRPr="00F733E4">
          <w:rPr>
            <w:rStyle w:val="Hyperlink"/>
            <w:rFonts w:ascii="Tahoma" w:hAnsi="Tahoma" w:cs="Tahoma"/>
          </w:rPr>
          <w:t>G</w:t>
        </w:r>
        <w:r w:rsidR="00952963" w:rsidRPr="00F733E4">
          <w:rPr>
            <w:rStyle w:val="Hyperlink"/>
            <w:rFonts w:ascii="Tahoma" w:hAnsi="Tahoma" w:cs="Tahoma"/>
          </w:rPr>
          <w:t>roup</w:t>
        </w:r>
      </w:hyperlink>
      <w:r w:rsidR="00952963" w:rsidRPr="00F733E4">
        <w:rPr>
          <w:rFonts w:ascii="Tahoma" w:hAnsi="Tahoma" w:cs="Tahoma"/>
        </w:rPr>
        <w:t xml:space="preserve"> in the Office for Civil Rights and Civil Liberties (CRCL) at the U.S. Department of Homeland Security (DHS) “engages in policy work to ensure fair and equitable treatment of individuals and guard against discrimination…in DHS programs and activities,” including as applied to persons with disabilities under Section 504. Regarding health care, the </w:t>
      </w:r>
      <w:hyperlink r:id="rId73" w:history="1">
        <w:r w:rsidR="00952963" w:rsidRPr="00F733E4">
          <w:rPr>
            <w:rStyle w:val="Hyperlink"/>
            <w:rFonts w:ascii="Tahoma" w:hAnsi="Tahoma" w:cs="Tahoma"/>
          </w:rPr>
          <w:t>Office for</w:t>
        </w:r>
        <w:r w:rsidR="00952963" w:rsidRPr="00F733E4">
          <w:rPr>
            <w:rStyle w:val="Hyperlink"/>
            <w:rFonts w:ascii="Tahoma" w:hAnsi="Tahoma" w:cs="Tahoma"/>
          </w:rPr>
          <w:t xml:space="preserve"> </w:t>
        </w:r>
        <w:r w:rsidR="00952963" w:rsidRPr="00F733E4">
          <w:rPr>
            <w:rStyle w:val="Hyperlink"/>
            <w:rFonts w:ascii="Tahoma" w:hAnsi="Tahoma" w:cs="Tahoma"/>
          </w:rPr>
          <w:t>Civil Rights</w:t>
        </w:r>
      </w:hyperlink>
      <w:r w:rsidR="00952963" w:rsidRPr="00F733E4">
        <w:rPr>
          <w:rFonts w:ascii="Tahoma" w:hAnsi="Tahoma" w:cs="Tahoma"/>
        </w:rPr>
        <w:t xml:space="preserve"> at the U.S. Department of Health and Human Services (HHS) enforces Section 504, Section 508, Title II of the ADA, and Section 1557 of the Patient Protection and Affordable Care Act. As far as housing is concerned the </w:t>
      </w:r>
      <w:hyperlink r:id="rId74" w:history="1">
        <w:r w:rsidR="00952963" w:rsidRPr="00F733E4">
          <w:rPr>
            <w:rStyle w:val="Hyperlink"/>
            <w:rFonts w:ascii="Tahoma" w:hAnsi="Tahoma" w:cs="Tahoma"/>
          </w:rPr>
          <w:t xml:space="preserve">Office of Fair Housing </w:t>
        </w:r>
        <w:r w:rsidR="00952963" w:rsidRPr="00F733E4">
          <w:rPr>
            <w:rStyle w:val="Hyperlink"/>
            <w:rFonts w:ascii="Tahoma" w:hAnsi="Tahoma" w:cs="Tahoma"/>
          </w:rPr>
          <w:t>a</w:t>
        </w:r>
        <w:r w:rsidR="00952963" w:rsidRPr="00F733E4">
          <w:rPr>
            <w:rStyle w:val="Hyperlink"/>
            <w:rFonts w:ascii="Tahoma" w:hAnsi="Tahoma" w:cs="Tahoma"/>
          </w:rPr>
          <w:t>nd Equal Opportunity</w:t>
        </w:r>
      </w:hyperlink>
      <w:r w:rsidR="00952963" w:rsidRPr="00F733E4">
        <w:rPr>
          <w:rFonts w:ascii="Tahoma" w:hAnsi="Tahoma" w:cs="Tahoma"/>
        </w:rPr>
        <w:t xml:space="preserve"> (FHEO) at the U.S. Department of Housing and Urban Development (HUD) enforces Section 504, ADA Title II and Title III, and the Architectural Barriers Act (ABA). The </w:t>
      </w:r>
      <w:hyperlink r:id="rId75" w:history="1">
        <w:r w:rsidR="00952963" w:rsidRPr="00F733E4">
          <w:rPr>
            <w:rStyle w:val="Hyperlink"/>
            <w:rFonts w:ascii="Tahoma" w:hAnsi="Tahoma" w:cs="Tahoma"/>
          </w:rPr>
          <w:t>Disa</w:t>
        </w:r>
        <w:r w:rsidR="00952963" w:rsidRPr="00F733E4">
          <w:rPr>
            <w:rStyle w:val="Hyperlink"/>
            <w:rFonts w:ascii="Tahoma" w:hAnsi="Tahoma" w:cs="Tahoma"/>
          </w:rPr>
          <w:t>b</w:t>
        </w:r>
        <w:r w:rsidR="00952963" w:rsidRPr="00F733E4">
          <w:rPr>
            <w:rStyle w:val="Hyperlink"/>
            <w:rFonts w:ascii="Tahoma" w:hAnsi="Tahoma" w:cs="Tahoma"/>
          </w:rPr>
          <w:t>ility Rights Section</w:t>
        </w:r>
      </w:hyperlink>
      <w:r w:rsidR="00952963" w:rsidRPr="00F733E4">
        <w:rPr>
          <w:rFonts w:ascii="Tahoma" w:hAnsi="Tahoma" w:cs="Tahoma"/>
        </w:rPr>
        <w:t xml:space="preserve"> (DRS) of the Civil Rights Division at the U.S. Department of Justice enforces Section 504 and ADA Titles II and III. </w:t>
      </w:r>
      <w:r w:rsidR="00811C78" w:rsidRPr="00F733E4">
        <w:rPr>
          <w:rFonts w:ascii="Tahoma" w:hAnsi="Tahoma" w:cs="Tahoma"/>
        </w:rPr>
        <w:t xml:space="preserve">Regarding </w:t>
      </w:r>
      <w:r w:rsidR="00952963" w:rsidRPr="00F733E4">
        <w:rPr>
          <w:rFonts w:ascii="Tahoma" w:hAnsi="Tahoma" w:cs="Tahoma"/>
        </w:rPr>
        <w:t>transportation rights</w:t>
      </w:r>
      <w:r w:rsidR="006E73B7" w:rsidRPr="00F733E4">
        <w:rPr>
          <w:rFonts w:ascii="Tahoma" w:hAnsi="Tahoma" w:cs="Tahoma"/>
        </w:rPr>
        <w:t>,</w:t>
      </w:r>
      <w:r w:rsidR="00952963" w:rsidRPr="00F733E4">
        <w:rPr>
          <w:rFonts w:ascii="Tahoma" w:hAnsi="Tahoma" w:cs="Tahoma"/>
        </w:rPr>
        <w:t xml:space="preserve"> see this </w:t>
      </w:r>
      <w:hyperlink r:id="rId76" w:history="1">
        <w:r w:rsidR="00952963" w:rsidRPr="00F733E4">
          <w:rPr>
            <w:rStyle w:val="Hyperlink"/>
            <w:rFonts w:ascii="Tahoma" w:hAnsi="Tahoma" w:cs="Tahoma"/>
          </w:rPr>
          <w:t>directory of civil rights off</w:t>
        </w:r>
        <w:r w:rsidR="00952963" w:rsidRPr="00F733E4">
          <w:rPr>
            <w:rStyle w:val="Hyperlink"/>
            <w:rFonts w:ascii="Tahoma" w:hAnsi="Tahoma" w:cs="Tahoma"/>
          </w:rPr>
          <w:t>i</w:t>
        </w:r>
        <w:r w:rsidR="00952963" w:rsidRPr="00F733E4">
          <w:rPr>
            <w:rStyle w:val="Hyperlink"/>
            <w:rFonts w:ascii="Tahoma" w:hAnsi="Tahoma" w:cs="Tahoma"/>
          </w:rPr>
          <w:t>ces</w:t>
        </w:r>
      </w:hyperlink>
      <w:r w:rsidR="00952963" w:rsidRPr="00F733E4">
        <w:rPr>
          <w:rFonts w:ascii="Tahoma" w:hAnsi="Tahoma" w:cs="Tahoma"/>
        </w:rPr>
        <w:t xml:space="preserve"> in the U.S. Department of Transportation. </w:t>
      </w:r>
      <w:r w:rsidR="00340E02" w:rsidRPr="00F733E4">
        <w:rPr>
          <w:rFonts w:ascii="Tahoma" w:hAnsi="Tahoma" w:cs="Tahoma"/>
        </w:rPr>
        <w:t xml:space="preserve">Relating to </w:t>
      </w:r>
      <w:r w:rsidR="00952963" w:rsidRPr="00F733E4">
        <w:rPr>
          <w:rFonts w:ascii="Tahoma" w:hAnsi="Tahoma" w:cs="Tahoma"/>
        </w:rPr>
        <w:t>telecommunications</w:t>
      </w:r>
      <w:r w:rsidR="00340E02" w:rsidRPr="00F733E4">
        <w:rPr>
          <w:rFonts w:ascii="Tahoma" w:hAnsi="Tahoma" w:cs="Tahoma"/>
        </w:rPr>
        <w:t>,</w:t>
      </w:r>
      <w:r w:rsidR="00952963" w:rsidRPr="00F733E4">
        <w:rPr>
          <w:rFonts w:ascii="Tahoma" w:hAnsi="Tahoma" w:cs="Tahoma"/>
        </w:rPr>
        <w:t xml:space="preserve"> the Federal Communications Commission rules under </w:t>
      </w:r>
      <w:hyperlink r:id="rId77" w:history="1">
        <w:r w:rsidR="00952963" w:rsidRPr="00F733E4">
          <w:rPr>
            <w:rStyle w:val="Hyperlink"/>
            <w:rFonts w:ascii="Tahoma" w:hAnsi="Tahoma" w:cs="Tahoma"/>
          </w:rPr>
          <w:t>Sectio</w:t>
        </w:r>
        <w:r w:rsidR="00952963" w:rsidRPr="00F733E4">
          <w:rPr>
            <w:rStyle w:val="Hyperlink"/>
            <w:rFonts w:ascii="Tahoma" w:hAnsi="Tahoma" w:cs="Tahoma"/>
          </w:rPr>
          <w:t>n</w:t>
        </w:r>
        <w:r w:rsidR="00952963" w:rsidRPr="00F733E4">
          <w:rPr>
            <w:rStyle w:val="Hyperlink"/>
            <w:rFonts w:ascii="Tahoma" w:hAnsi="Tahoma" w:cs="Tahoma"/>
          </w:rPr>
          <w:t xml:space="preserve"> 255 of the Communications Act</w:t>
        </w:r>
      </w:hyperlink>
      <w:r w:rsidR="00952963" w:rsidRPr="00F733E4">
        <w:rPr>
          <w:rFonts w:ascii="Tahoma" w:hAnsi="Tahoma" w:cs="Tahoma"/>
        </w:rPr>
        <w:t xml:space="preserve"> require telecommunications equipment manufacturers and service providers to make their products and services accessible to people with disabilities. </w:t>
      </w:r>
      <w:r w:rsidR="009A67E6" w:rsidRPr="00F733E4">
        <w:rPr>
          <w:rFonts w:ascii="Tahoma" w:hAnsi="Tahoma" w:cs="Tahoma"/>
        </w:rPr>
        <w:t xml:space="preserve">And </w:t>
      </w:r>
      <w:r w:rsidR="00F32D54" w:rsidRPr="00F733E4">
        <w:rPr>
          <w:rFonts w:ascii="Tahoma" w:hAnsi="Tahoma" w:cs="Tahoma"/>
        </w:rPr>
        <w:lastRenderedPageBreak/>
        <w:t>finally</w:t>
      </w:r>
      <w:r w:rsidR="00263B07" w:rsidRPr="00F733E4">
        <w:rPr>
          <w:rFonts w:ascii="Tahoma" w:hAnsi="Tahoma" w:cs="Tahoma"/>
        </w:rPr>
        <w:t xml:space="preserve">, </w:t>
      </w:r>
      <w:r w:rsidR="009A67E6" w:rsidRPr="00F733E4">
        <w:rPr>
          <w:rFonts w:ascii="Tahoma" w:hAnsi="Tahoma" w:cs="Tahoma"/>
        </w:rPr>
        <w:t xml:space="preserve">across the federal </w:t>
      </w:r>
      <w:r w:rsidR="00376EDB" w:rsidRPr="00F733E4">
        <w:rPr>
          <w:rFonts w:ascii="Tahoma" w:hAnsi="Tahoma" w:cs="Tahoma"/>
        </w:rPr>
        <w:t>government</w:t>
      </w:r>
      <w:r w:rsidR="006E73B7" w:rsidRPr="00F733E4">
        <w:rPr>
          <w:rFonts w:ascii="Tahoma" w:hAnsi="Tahoma" w:cs="Tahoma"/>
        </w:rPr>
        <w:t>,</w:t>
      </w:r>
      <w:r w:rsidR="00376EDB" w:rsidRPr="00F733E4">
        <w:rPr>
          <w:rFonts w:ascii="Tahoma" w:hAnsi="Tahoma" w:cs="Tahoma"/>
        </w:rPr>
        <w:t xml:space="preserve"> there are </w:t>
      </w:r>
      <w:hyperlink r:id="rId78" w:history="1">
        <w:r w:rsidR="00952963" w:rsidRPr="00F733E4">
          <w:rPr>
            <w:rStyle w:val="Hyperlink"/>
            <w:rFonts w:ascii="Tahoma" w:hAnsi="Tahoma" w:cs="Tahoma"/>
          </w:rPr>
          <w:t>civil ri</w:t>
        </w:r>
        <w:r w:rsidR="00952963" w:rsidRPr="00F733E4">
          <w:rPr>
            <w:rStyle w:val="Hyperlink"/>
            <w:rFonts w:ascii="Tahoma" w:hAnsi="Tahoma" w:cs="Tahoma"/>
          </w:rPr>
          <w:t>g</w:t>
        </w:r>
        <w:r w:rsidR="00952963" w:rsidRPr="00F733E4">
          <w:rPr>
            <w:rStyle w:val="Hyperlink"/>
            <w:rFonts w:ascii="Tahoma" w:hAnsi="Tahoma" w:cs="Tahoma"/>
          </w:rPr>
          <w:t>hts offices</w:t>
        </w:r>
      </w:hyperlink>
      <w:r w:rsidR="00952963" w:rsidRPr="00F733E4">
        <w:rPr>
          <w:rFonts w:ascii="Tahoma" w:hAnsi="Tahoma" w:cs="Tahoma"/>
        </w:rPr>
        <w:t xml:space="preserve"> </w:t>
      </w:r>
      <w:r w:rsidR="00376EDB" w:rsidRPr="00F733E4">
        <w:rPr>
          <w:rFonts w:ascii="Tahoma" w:hAnsi="Tahoma" w:cs="Tahoma"/>
        </w:rPr>
        <w:t xml:space="preserve">working to protect the </w:t>
      </w:r>
      <w:r w:rsidR="00D56BC3" w:rsidRPr="00F733E4">
        <w:rPr>
          <w:rFonts w:ascii="Tahoma" w:hAnsi="Tahoma" w:cs="Tahoma"/>
        </w:rPr>
        <w:t xml:space="preserve">employment </w:t>
      </w:r>
      <w:r w:rsidR="00376EDB" w:rsidRPr="00F733E4">
        <w:rPr>
          <w:rFonts w:ascii="Tahoma" w:hAnsi="Tahoma" w:cs="Tahoma"/>
        </w:rPr>
        <w:t>rights</w:t>
      </w:r>
      <w:r w:rsidR="002A3833" w:rsidRPr="00F733E4">
        <w:rPr>
          <w:rFonts w:ascii="Tahoma" w:hAnsi="Tahoma" w:cs="Tahoma"/>
        </w:rPr>
        <w:t xml:space="preserve"> of </w:t>
      </w:r>
      <w:r w:rsidR="00D56BC3" w:rsidRPr="00F733E4">
        <w:rPr>
          <w:rFonts w:ascii="Tahoma" w:hAnsi="Tahoma" w:cs="Tahoma"/>
        </w:rPr>
        <w:t>people with disabilities.</w:t>
      </w:r>
    </w:p>
    <w:p w14:paraId="320BCE06" w14:textId="4C62B006" w:rsidR="00952963" w:rsidRPr="00F733E4" w:rsidRDefault="00952963" w:rsidP="00DF2A67">
      <w:pPr>
        <w:rPr>
          <w:rFonts w:ascii="Tahoma" w:hAnsi="Tahoma" w:cs="Tahoma"/>
        </w:rPr>
      </w:pPr>
      <w:r w:rsidRPr="00F733E4">
        <w:rPr>
          <w:rFonts w:ascii="Tahoma" w:hAnsi="Tahoma" w:cs="Tahoma"/>
        </w:rPr>
        <w:t xml:space="preserve">Considering that 2017 statistics show that 14.3% of students with disabilities nationwide </w:t>
      </w:r>
      <w:hyperlink r:id="rId79" w:history="1">
        <w:r w:rsidRPr="00F733E4">
          <w:rPr>
            <w:rStyle w:val="Hyperlink"/>
            <w:rFonts w:ascii="Tahoma" w:hAnsi="Tahoma" w:cs="Tahoma"/>
          </w:rPr>
          <w:t>identify as English Lang</w:t>
        </w:r>
        <w:r w:rsidRPr="00F733E4">
          <w:rPr>
            <w:rStyle w:val="Hyperlink"/>
            <w:rFonts w:ascii="Tahoma" w:hAnsi="Tahoma" w:cs="Tahoma"/>
          </w:rPr>
          <w:t>u</w:t>
        </w:r>
        <w:r w:rsidRPr="00F733E4">
          <w:rPr>
            <w:rStyle w:val="Hyperlink"/>
            <w:rFonts w:ascii="Tahoma" w:hAnsi="Tahoma" w:cs="Tahoma"/>
          </w:rPr>
          <w:t>age Learners</w:t>
        </w:r>
      </w:hyperlink>
      <w:r w:rsidRPr="00F733E4">
        <w:rPr>
          <w:rFonts w:ascii="Tahoma" w:hAnsi="Tahoma" w:cs="Tahoma"/>
        </w:rPr>
        <w:t xml:space="preserve"> and 2014 figures show how one in 10 working-age U.S. adults is considered </w:t>
      </w:r>
      <w:hyperlink r:id="rId80" w:anchor="/M10580" w:history="1">
        <w:r w:rsidRPr="00F733E4">
          <w:rPr>
            <w:rStyle w:val="Hyperlink"/>
            <w:rFonts w:ascii="Tahoma" w:hAnsi="Tahoma" w:cs="Tahoma"/>
          </w:rPr>
          <w:t>limited</w:t>
        </w:r>
        <w:r w:rsidRPr="00F733E4">
          <w:rPr>
            <w:rStyle w:val="Hyperlink"/>
            <w:rFonts w:ascii="Tahoma" w:hAnsi="Tahoma" w:cs="Tahoma"/>
          </w:rPr>
          <w:t xml:space="preserve"> </w:t>
        </w:r>
        <w:r w:rsidRPr="00F733E4">
          <w:rPr>
            <w:rStyle w:val="Hyperlink"/>
            <w:rFonts w:ascii="Tahoma" w:hAnsi="Tahoma" w:cs="Tahoma"/>
          </w:rPr>
          <w:t>English proficient</w:t>
        </w:r>
      </w:hyperlink>
      <w:r w:rsidRPr="00F733E4">
        <w:rPr>
          <w:rFonts w:ascii="Tahoma" w:hAnsi="Tahoma" w:cs="Tahoma"/>
        </w:rPr>
        <w:t xml:space="preserve">, it’s critical to keep in mind the needs of those with limited English proficiency. Executive Order 13166, </w:t>
      </w:r>
      <w:hyperlink r:id="rId81" w:history="1">
        <w:r w:rsidRPr="00F733E4">
          <w:rPr>
            <w:rStyle w:val="Hyperlink"/>
            <w:rFonts w:ascii="Tahoma" w:hAnsi="Tahoma" w:cs="Tahoma"/>
          </w:rPr>
          <w:t>Improving Access to Services with Perso</w:t>
        </w:r>
        <w:r w:rsidRPr="00F733E4">
          <w:rPr>
            <w:rStyle w:val="Hyperlink"/>
            <w:rFonts w:ascii="Tahoma" w:hAnsi="Tahoma" w:cs="Tahoma"/>
          </w:rPr>
          <w:t>n</w:t>
        </w:r>
        <w:r w:rsidRPr="00F733E4">
          <w:rPr>
            <w:rStyle w:val="Hyperlink"/>
            <w:rFonts w:ascii="Tahoma" w:hAnsi="Tahoma" w:cs="Tahoma"/>
          </w:rPr>
          <w:t>s with Limited English Proficiency</w:t>
        </w:r>
      </w:hyperlink>
      <w:r w:rsidR="00CD3837" w:rsidRPr="00F733E4">
        <w:rPr>
          <w:rStyle w:val="Hyperlink"/>
          <w:rFonts w:ascii="Tahoma" w:hAnsi="Tahoma" w:cs="Tahoma"/>
        </w:rPr>
        <w:t>,</w:t>
      </w:r>
      <w:r w:rsidRPr="00F733E4">
        <w:rPr>
          <w:rFonts w:ascii="Tahoma" w:hAnsi="Tahoma" w:cs="Tahoma"/>
        </w:rPr>
        <w:t xml:space="preserve"> requires that persons with limited English proficiency have meaningful access to federally</w:t>
      </w:r>
      <w:r w:rsidR="009B5CA4" w:rsidRPr="00F733E4">
        <w:rPr>
          <w:rFonts w:ascii="Tahoma" w:hAnsi="Tahoma" w:cs="Tahoma"/>
        </w:rPr>
        <w:t>-</w:t>
      </w:r>
      <w:r w:rsidRPr="00F733E4">
        <w:rPr>
          <w:rFonts w:ascii="Tahoma" w:hAnsi="Tahoma" w:cs="Tahoma"/>
        </w:rPr>
        <w:t>conducted programs and activities, including services and benefits.</w:t>
      </w:r>
    </w:p>
    <w:p w14:paraId="2B2C8EEB" w14:textId="62E2C015" w:rsidR="00952963" w:rsidRPr="00F733E4" w:rsidRDefault="00952963" w:rsidP="00DF2A67">
      <w:pPr>
        <w:pStyle w:val="Normalbeforebulletedlist"/>
        <w:rPr>
          <w:rFonts w:ascii="Tahoma" w:hAnsi="Tahoma" w:cs="Tahoma"/>
        </w:rPr>
      </w:pPr>
      <w:r w:rsidRPr="00F733E4">
        <w:rPr>
          <w:rFonts w:ascii="Tahoma" w:hAnsi="Tahoma" w:cs="Tahoma"/>
        </w:rPr>
        <w:t>For a significant number of people with disabilities, including those who may have been employed</w:t>
      </w:r>
      <w:r w:rsidR="00A34F39" w:rsidRPr="00F733E4">
        <w:rPr>
          <w:rFonts w:ascii="Tahoma" w:hAnsi="Tahoma" w:cs="Tahoma"/>
        </w:rPr>
        <w:t>,</w:t>
      </w:r>
      <w:r w:rsidRPr="00F733E4">
        <w:rPr>
          <w:rFonts w:ascii="Tahoma" w:hAnsi="Tahoma" w:cs="Tahoma"/>
        </w:rPr>
        <w:t xml:space="preserve"> the COVID-19 pandemic has had devastating consequences. </w:t>
      </w:r>
      <w:r w:rsidR="00D84751" w:rsidRPr="00F733E4">
        <w:rPr>
          <w:rFonts w:ascii="Tahoma" w:hAnsi="Tahoma" w:cs="Tahoma"/>
        </w:rPr>
        <w:t xml:space="preserve">The Administration </w:t>
      </w:r>
      <w:r w:rsidRPr="00F733E4">
        <w:rPr>
          <w:rFonts w:ascii="Tahoma" w:hAnsi="Tahoma" w:cs="Tahoma"/>
        </w:rPr>
        <w:t xml:space="preserve">for Community Living at the U.S. Department of Health and Human Services has established an important </w:t>
      </w:r>
      <w:hyperlink r:id="rId82" w:history="1">
        <w:r w:rsidRPr="00F733E4">
          <w:rPr>
            <w:rStyle w:val="Hyperlink"/>
            <w:rFonts w:ascii="Tahoma" w:hAnsi="Tahoma" w:cs="Tahoma"/>
          </w:rPr>
          <w:t>resource page</w:t>
        </w:r>
      </w:hyperlink>
      <w:r w:rsidRPr="00F733E4">
        <w:rPr>
          <w:rFonts w:ascii="Tahoma" w:hAnsi="Tahoma" w:cs="Tahoma"/>
        </w:rPr>
        <w:t xml:space="preserve"> </w:t>
      </w:r>
      <w:r w:rsidR="002F5FB9" w:rsidRPr="00F733E4">
        <w:rPr>
          <w:rFonts w:ascii="Tahoma" w:hAnsi="Tahoma" w:cs="Tahoma"/>
        </w:rPr>
        <w:t>wi</w:t>
      </w:r>
      <w:r w:rsidRPr="00F733E4">
        <w:rPr>
          <w:rFonts w:ascii="Tahoma" w:hAnsi="Tahoma" w:cs="Tahoma"/>
        </w:rPr>
        <w:t xml:space="preserve">th some of the latest developments of interest to persons with disabilities and their families. The CDC also offers people with disabilities </w:t>
      </w:r>
      <w:r w:rsidRPr="00394844">
        <w:rPr>
          <w:rFonts w:ascii="Tahoma" w:hAnsi="Tahoma" w:cs="Tahoma"/>
        </w:rPr>
        <w:t>critical r</w:t>
      </w:r>
      <w:r w:rsidRPr="00394844">
        <w:rPr>
          <w:rFonts w:ascii="Tahoma" w:hAnsi="Tahoma" w:cs="Tahoma"/>
        </w:rPr>
        <w:t>e</w:t>
      </w:r>
      <w:r w:rsidRPr="00394844">
        <w:rPr>
          <w:rFonts w:ascii="Tahoma" w:hAnsi="Tahoma" w:cs="Tahoma"/>
        </w:rPr>
        <w:t>sources about how to protect themselves</w:t>
      </w:r>
      <w:proofErr w:type="gramStart"/>
      <w:r w:rsidRPr="00F733E4">
        <w:rPr>
          <w:rFonts w:ascii="Tahoma" w:hAnsi="Tahoma" w:cs="Tahoma"/>
        </w:rPr>
        <w:t>, in particular</w:t>
      </w:r>
      <w:r w:rsidR="00BB612A" w:rsidRPr="00F733E4">
        <w:rPr>
          <w:rFonts w:ascii="Tahoma" w:hAnsi="Tahoma" w:cs="Tahoma"/>
        </w:rPr>
        <w:t>,</w:t>
      </w:r>
      <w:r w:rsidRPr="00F733E4">
        <w:rPr>
          <w:rFonts w:ascii="Tahoma" w:hAnsi="Tahoma" w:cs="Tahoma"/>
        </w:rPr>
        <w:t xml:space="preserve"> people</w:t>
      </w:r>
      <w:proofErr w:type="gramEnd"/>
      <w:r w:rsidRPr="00F733E4">
        <w:rPr>
          <w:rFonts w:ascii="Tahoma" w:hAnsi="Tahoma" w:cs="Tahoma"/>
        </w:rPr>
        <w:t xml:space="preserve"> with developmental disabilities. To inform the disability community </w:t>
      </w:r>
      <w:r w:rsidR="00BB612A" w:rsidRPr="00F733E4">
        <w:rPr>
          <w:rFonts w:ascii="Tahoma" w:hAnsi="Tahoma" w:cs="Tahoma"/>
        </w:rPr>
        <w:t xml:space="preserve">further </w:t>
      </w:r>
      <w:r w:rsidRPr="00F733E4">
        <w:rPr>
          <w:rFonts w:ascii="Tahoma" w:hAnsi="Tahoma" w:cs="Tahoma"/>
        </w:rPr>
        <w:t xml:space="preserve">which has so disproportionately suffered economically, RespectAbility has compiled an online resource page, </w:t>
      </w:r>
      <w:hyperlink r:id="rId83" w:history="1">
        <w:r w:rsidRPr="00F733E4">
          <w:rPr>
            <w:rStyle w:val="Hyperlink"/>
            <w:rFonts w:ascii="Tahoma" w:hAnsi="Tahoma" w:cs="Tahoma"/>
          </w:rPr>
          <w:t>COVID-</w:t>
        </w:r>
        <w:r w:rsidRPr="00F733E4">
          <w:rPr>
            <w:rStyle w:val="Hyperlink"/>
            <w:rFonts w:ascii="Tahoma" w:hAnsi="Tahoma" w:cs="Tahoma"/>
          </w:rPr>
          <w:t>1</w:t>
        </w:r>
        <w:r w:rsidRPr="00F733E4">
          <w:rPr>
            <w:rStyle w:val="Hyperlink"/>
            <w:rFonts w:ascii="Tahoma" w:hAnsi="Tahoma" w:cs="Tahoma"/>
          </w:rPr>
          <w:t>9 Economic Benefits How-To Guide</w:t>
        </w:r>
      </w:hyperlink>
      <w:r w:rsidRPr="00F733E4">
        <w:rPr>
          <w:rFonts w:ascii="Tahoma" w:hAnsi="Tahoma" w:cs="Tahoma"/>
        </w:rPr>
        <w:t>, that is updated in real time, and which answers some of the most pressing questions, including:</w:t>
      </w:r>
    </w:p>
    <w:p w14:paraId="55A9F06D" w14:textId="77777777" w:rsidR="00952963" w:rsidRPr="00F733E4" w:rsidRDefault="00952963" w:rsidP="00DF2A67">
      <w:pPr>
        <w:pStyle w:val="ListBullet"/>
        <w:rPr>
          <w:rFonts w:ascii="Tahoma" w:hAnsi="Tahoma" w:cs="Tahoma"/>
        </w:rPr>
      </w:pPr>
      <w:r w:rsidRPr="00F733E4">
        <w:rPr>
          <w:rFonts w:ascii="Tahoma" w:hAnsi="Tahoma" w:cs="Tahoma"/>
        </w:rPr>
        <w:t>“What do I do if I’m a person with a disability and lost my job because of COVID-19?”</w:t>
      </w:r>
    </w:p>
    <w:p w14:paraId="73795D1C" w14:textId="77777777" w:rsidR="00952963" w:rsidRPr="00F733E4" w:rsidRDefault="00952963" w:rsidP="00DF2A67">
      <w:pPr>
        <w:pStyle w:val="ListBullet"/>
        <w:rPr>
          <w:rFonts w:ascii="Tahoma" w:hAnsi="Tahoma" w:cs="Tahoma"/>
        </w:rPr>
      </w:pPr>
      <w:r w:rsidRPr="00F733E4">
        <w:rPr>
          <w:rFonts w:ascii="Tahoma" w:hAnsi="Tahoma" w:cs="Tahoma"/>
        </w:rPr>
        <w:t>“What about COVID-19 specific unemployment resources?”</w:t>
      </w:r>
    </w:p>
    <w:p w14:paraId="11F6015F" w14:textId="77777777" w:rsidR="00952963" w:rsidRPr="00F733E4" w:rsidRDefault="00952963" w:rsidP="00DF2A67">
      <w:pPr>
        <w:pStyle w:val="ListBullet"/>
        <w:rPr>
          <w:rFonts w:ascii="Tahoma" w:hAnsi="Tahoma" w:cs="Tahoma"/>
        </w:rPr>
      </w:pPr>
      <w:r w:rsidRPr="00F733E4">
        <w:rPr>
          <w:rFonts w:ascii="Tahoma" w:hAnsi="Tahoma" w:cs="Tahoma"/>
        </w:rPr>
        <w:t>“What if I’m on SSI or SSDI but I lost my part-time job? Can I claim unemployment?”</w:t>
      </w:r>
    </w:p>
    <w:p w14:paraId="6D30C25F" w14:textId="77777777" w:rsidR="00952963" w:rsidRPr="00F733E4" w:rsidRDefault="00952963" w:rsidP="00DF2A67">
      <w:pPr>
        <w:pStyle w:val="ListBullet"/>
        <w:rPr>
          <w:rFonts w:ascii="Tahoma" w:hAnsi="Tahoma" w:cs="Tahoma"/>
        </w:rPr>
      </w:pPr>
      <w:r w:rsidRPr="00F733E4">
        <w:rPr>
          <w:rFonts w:ascii="Tahoma" w:hAnsi="Tahoma" w:cs="Tahoma"/>
        </w:rPr>
        <w:t>“What about accessing food benefits?”</w:t>
      </w:r>
    </w:p>
    <w:p w14:paraId="029D9E97" w14:textId="77777777" w:rsidR="00952963" w:rsidRPr="00F733E4" w:rsidRDefault="00952963" w:rsidP="00DF2A67">
      <w:pPr>
        <w:pStyle w:val="ListBullet"/>
        <w:rPr>
          <w:rFonts w:ascii="Tahoma" w:hAnsi="Tahoma" w:cs="Tahoma"/>
        </w:rPr>
      </w:pPr>
      <w:r w:rsidRPr="00F733E4">
        <w:rPr>
          <w:rFonts w:ascii="Tahoma" w:hAnsi="Tahoma" w:cs="Tahoma"/>
        </w:rPr>
        <w:t>“Are there any federal agencies or programs providing information to help people with disabilities during the COVID-19 pandemic?”</w:t>
      </w:r>
    </w:p>
    <w:p w14:paraId="73D9C5DE" w14:textId="77777777" w:rsidR="00952963" w:rsidRPr="00F733E4" w:rsidRDefault="00952963" w:rsidP="00DF2A67">
      <w:pPr>
        <w:pStyle w:val="ListBullet"/>
        <w:rPr>
          <w:rFonts w:ascii="Tahoma" w:hAnsi="Tahoma" w:cs="Tahoma"/>
        </w:rPr>
      </w:pPr>
      <w:r w:rsidRPr="00F733E4">
        <w:rPr>
          <w:rFonts w:ascii="Tahoma" w:hAnsi="Tahoma" w:cs="Tahoma"/>
        </w:rPr>
        <w:t>“Where can I find more local information about COVID-19 and resources that can help me?”</w:t>
      </w:r>
    </w:p>
    <w:p w14:paraId="0F1F64DB" w14:textId="0ABF4089" w:rsidR="00952963" w:rsidRPr="00F733E4" w:rsidRDefault="00952963" w:rsidP="00DF2A67">
      <w:pPr>
        <w:pStyle w:val="ListBullet-Last"/>
        <w:rPr>
          <w:rFonts w:ascii="Tahoma" w:hAnsi="Tahoma" w:cs="Tahoma"/>
        </w:rPr>
      </w:pPr>
      <w:r w:rsidRPr="00F733E4">
        <w:rPr>
          <w:rFonts w:ascii="Tahoma" w:hAnsi="Tahoma" w:cs="Tahoma"/>
        </w:rPr>
        <w:t xml:space="preserve">“What do I do if I am at risk of COVID-19 and have roommates or live in a group home where people are not practicing social distancing or taking precautions?” (On this </w:t>
      </w:r>
      <w:r w:rsidR="000E2B74" w:rsidRPr="00F733E4">
        <w:rPr>
          <w:rFonts w:ascii="Tahoma" w:hAnsi="Tahoma" w:cs="Tahoma"/>
        </w:rPr>
        <w:t>subject,</w:t>
      </w:r>
      <w:r w:rsidRPr="00F733E4">
        <w:rPr>
          <w:rFonts w:ascii="Tahoma" w:hAnsi="Tahoma" w:cs="Tahoma"/>
        </w:rPr>
        <w:t xml:space="preserve"> the CDC has advice for </w:t>
      </w:r>
      <w:hyperlink r:id="rId84" w:history="1">
        <w:r w:rsidRPr="00F733E4">
          <w:rPr>
            <w:rStyle w:val="Hyperlink"/>
            <w:rFonts w:ascii="Tahoma" w:hAnsi="Tahoma" w:cs="Tahoma"/>
          </w:rPr>
          <w:t>peo</w:t>
        </w:r>
        <w:r w:rsidRPr="00F733E4">
          <w:rPr>
            <w:rStyle w:val="Hyperlink"/>
            <w:rFonts w:ascii="Tahoma" w:hAnsi="Tahoma" w:cs="Tahoma"/>
          </w:rPr>
          <w:t>p</w:t>
        </w:r>
        <w:r w:rsidRPr="00F733E4">
          <w:rPr>
            <w:rStyle w:val="Hyperlink"/>
            <w:rFonts w:ascii="Tahoma" w:hAnsi="Tahoma" w:cs="Tahoma"/>
          </w:rPr>
          <w:t>le with disabilities living in group homes</w:t>
        </w:r>
      </w:hyperlink>
      <w:r w:rsidRPr="00F733E4">
        <w:rPr>
          <w:rFonts w:ascii="Tahoma" w:hAnsi="Tahoma" w:cs="Tahoma"/>
        </w:rPr>
        <w:t>.)</w:t>
      </w:r>
    </w:p>
    <w:p w14:paraId="65A6963D" w14:textId="58046F0F" w:rsidR="00952963" w:rsidRPr="00F733E4" w:rsidRDefault="00952963" w:rsidP="00DF2A67">
      <w:pPr>
        <w:rPr>
          <w:rFonts w:ascii="Tahoma" w:hAnsi="Tahoma" w:cs="Tahoma"/>
          <w:vertAlign w:val="superscript"/>
        </w:rPr>
      </w:pPr>
      <w:r w:rsidRPr="00F733E4">
        <w:rPr>
          <w:rFonts w:ascii="Tahoma" w:hAnsi="Tahoma" w:cs="Tahoma"/>
        </w:rPr>
        <w:t xml:space="preserve">Returning to a focus on employment, students, and job seekers with disabilities, as well as employers, need to know that </w:t>
      </w:r>
      <w:hyperlink r:id="rId85" w:history="1">
        <w:r w:rsidRPr="00F733E4">
          <w:rPr>
            <w:rStyle w:val="Hyperlink"/>
            <w:rFonts w:ascii="Tahoma" w:hAnsi="Tahoma" w:cs="Tahoma"/>
          </w:rPr>
          <w:t xml:space="preserve">Title I of the </w:t>
        </w:r>
        <w:bookmarkStart w:id="75" w:name="_SGAPs23243"/>
        <w:r w:rsidRPr="00F733E4">
          <w:rPr>
            <w:rStyle w:val="Hyperlink"/>
            <w:rFonts w:ascii="Tahoma" w:hAnsi="Tahoma" w:cs="Tahoma"/>
          </w:rPr>
          <w:t>Americans</w:t>
        </w:r>
        <w:bookmarkEnd w:id="75"/>
        <w:r w:rsidRPr="00F733E4">
          <w:rPr>
            <w:rStyle w:val="Hyperlink"/>
            <w:rFonts w:ascii="Tahoma" w:hAnsi="Tahoma" w:cs="Tahoma"/>
          </w:rPr>
          <w:t xml:space="preserve"> with Disabilities Act</w:t>
        </w:r>
      </w:hyperlink>
      <w:r w:rsidRPr="00F733E4">
        <w:rPr>
          <w:rFonts w:ascii="Tahoma" w:hAnsi="Tahoma" w:cs="Tahoma"/>
        </w:rPr>
        <w:t xml:space="preserve"> requires </w:t>
      </w:r>
      <w:r w:rsidRPr="00F733E4">
        <w:rPr>
          <w:rFonts w:ascii="Tahoma" w:hAnsi="Tahoma" w:cs="Tahoma"/>
        </w:rPr>
        <w:lastRenderedPageBreak/>
        <w:t>employers with 15 or more employees to provide qualified individuals with disabilities</w:t>
      </w:r>
      <w:r w:rsidRPr="00F733E4">
        <w:rPr>
          <w:rFonts w:ascii="Tahoma" w:hAnsi="Tahoma" w:cs="Tahoma"/>
          <w:vertAlign w:val="superscript"/>
        </w:rPr>
        <w:footnoteReference w:id="9"/>
      </w:r>
      <w:r w:rsidRPr="00F733E4">
        <w:rPr>
          <w:rFonts w:ascii="Tahoma" w:hAnsi="Tahoma" w:cs="Tahoma"/>
        </w:rPr>
        <w:t xml:space="preserve"> </w:t>
      </w:r>
      <w:hyperlink w:anchor="bookmark11" w:history="1"/>
      <w:r w:rsidRPr="00F733E4">
        <w:rPr>
          <w:rFonts w:ascii="Tahoma" w:hAnsi="Tahoma" w:cs="Tahoma"/>
        </w:rPr>
        <w:t>an equal opportunity to benefit from the full range of employment-related options available to others. “For example, it prohibits discrimination in recruitment, hiring, promotions, training, pay, social activities</w:t>
      </w:r>
      <w:r w:rsidR="000E2B74" w:rsidRPr="00F733E4">
        <w:rPr>
          <w:rFonts w:ascii="Tahoma" w:hAnsi="Tahoma" w:cs="Tahoma"/>
        </w:rPr>
        <w:t>,</w:t>
      </w:r>
      <w:r w:rsidRPr="00F733E4">
        <w:rPr>
          <w:rFonts w:ascii="Tahoma" w:hAnsi="Tahoma" w:cs="Tahoma"/>
        </w:rPr>
        <w:t xml:space="preserve"> and other privileges of employment. It restricts questions that can be asked about an applicant's disability before a job offer is made, and it requires that employers make reasonable accommodation to the known physical or mental limitations of otherwise qualified individuals with disabilities, unless it results in undue hardship. Religious entities with 15 or more employees are covered under Title I.”</w:t>
      </w:r>
      <w:bookmarkStart w:id="76" w:name="_Ref56167000"/>
      <w:r w:rsidRPr="00F733E4">
        <w:rPr>
          <w:rFonts w:ascii="Tahoma" w:hAnsi="Tahoma" w:cs="Tahoma"/>
          <w:vertAlign w:val="superscript"/>
        </w:rPr>
        <w:footnoteReference w:id="10"/>
      </w:r>
      <w:bookmarkEnd w:id="76"/>
      <w:r w:rsidRPr="00F733E4">
        <w:rPr>
          <w:rFonts w:ascii="Tahoma" w:hAnsi="Tahoma" w:cs="Tahoma"/>
        </w:rPr>
        <w:fldChar w:fldCharType="begin"/>
      </w:r>
      <w:r w:rsidRPr="00F733E4">
        <w:rPr>
          <w:rFonts w:ascii="Tahoma" w:hAnsi="Tahoma" w:cs="Tahoma"/>
        </w:rPr>
        <w:instrText xml:space="preserve"> HYPERLINK \l "bookmark12" </w:instrText>
      </w:r>
      <w:r w:rsidRPr="00F733E4">
        <w:rPr>
          <w:rFonts w:ascii="Tahoma" w:hAnsi="Tahoma" w:cs="Tahoma"/>
        </w:rPr>
      </w:r>
      <w:r w:rsidRPr="00F733E4">
        <w:rPr>
          <w:rFonts w:ascii="Tahoma" w:hAnsi="Tahoma" w:cs="Tahoma"/>
        </w:rPr>
        <w:fldChar w:fldCharType="end"/>
      </w:r>
      <w:r w:rsidRPr="00F733E4">
        <w:rPr>
          <w:rFonts w:ascii="Tahoma" w:hAnsi="Tahoma" w:cs="Tahoma"/>
        </w:rPr>
        <w:t xml:space="preserve"> The federal government is covered under Sections 501 and 504 of the Rehabilitation Act of 1973.</w:t>
      </w:r>
      <w:r w:rsidR="005018FD" w:rsidRPr="00F733E4">
        <w:rPr>
          <w:rFonts w:ascii="Tahoma" w:hAnsi="Tahoma" w:cs="Tahoma"/>
        </w:rPr>
        <w:t xml:space="preserve"> </w:t>
      </w:r>
    </w:p>
    <w:p w14:paraId="48AD09B6" w14:textId="37596B49" w:rsidR="00DF2A67" w:rsidRPr="00F733E4" w:rsidRDefault="00000000" w:rsidP="00DF2A67">
      <w:pPr>
        <w:rPr>
          <w:rStyle w:val="Hyperlink"/>
          <w:rFonts w:ascii="Tahoma" w:hAnsi="Tahoma" w:cs="Tahoma"/>
        </w:rPr>
      </w:pPr>
      <w:hyperlink r:id="rId86" w:history="1">
        <w:r w:rsidR="00952963" w:rsidRPr="00F733E4">
          <w:rPr>
            <w:rStyle w:val="Hyperlink"/>
            <w:rFonts w:ascii="Tahoma" w:hAnsi="Tahoma" w:cs="Tahoma"/>
          </w:rPr>
          <w:t>Regional Disability and Business Technical Assistance Centers</w:t>
        </w:r>
      </w:hyperlink>
      <w:r w:rsidR="00952963" w:rsidRPr="00F733E4">
        <w:rPr>
          <w:rFonts w:ascii="Tahoma" w:hAnsi="Tahoma" w:cs="Tahoma"/>
        </w:rPr>
        <w:t xml:space="preserve"> (DBTACs) are there to help people with disabilities, employees, employers and businesses better understand their rights and obligations under the law. For more information about your employment rights</w:t>
      </w:r>
      <w:r w:rsidR="000E2B74" w:rsidRPr="00F733E4">
        <w:rPr>
          <w:rFonts w:ascii="Tahoma" w:hAnsi="Tahoma" w:cs="Tahoma"/>
        </w:rPr>
        <w:t>,</w:t>
      </w:r>
      <w:r w:rsidR="00952963" w:rsidRPr="00F733E4">
        <w:rPr>
          <w:rFonts w:ascii="Tahoma" w:hAnsi="Tahoma" w:cs="Tahoma"/>
        </w:rPr>
        <w:t xml:space="preserve"> </w:t>
      </w:r>
      <w:r w:rsidR="002E27EE" w:rsidRPr="00F733E4">
        <w:rPr>
          <w:rFonts w:ascii="Tahoma" w:hAnsi="Tahoma" w:cs="Tahoma"/>
        </w:rPr>
        <w:t>read these</w:t>
      </w:r>
      <w:r w:rsidR="00952963" w:rsidRPr="00F733E4">
        <w:rPr>
          <w:rFonts w:ascii="Tahoma" w:hAnsi="Tahoma" w:cs="Tahoma"/>
        </w:rPr>
        <w:t xml:space="preserve"> resources from the U.S. Department of Labor’s Office of Disability Employment Policy, </w:t>
      </w:r>
      <w:hyperlink r:id="rId87" w:history="1">
        <w:r w:rsidR="00952963" w:rsidRPr="00F733E4">
          <w:rPr>
            <w:rStyle w:val="Hyperlink"/>
            <w:rFonts w:ascii="Tahoma" w:hAnsi="Tahoma" w:cs="Tahoma"/>
          </w:rPr>
          <w:t>Employment Rights: Who Has Them and Who Enforces Them?</w:t>
        </w:r>
      </w:hyperlink>
      <w:r w:rsidR="00DF72D5" w:rsidRPr="00F733E4">
        <w:rPr>
          <w:rStyle w:val="Hyperlink"/>
          <w:rFonts w:ascii="Tahoma" w:hAnsi="Tahoma" w:cs="Tahoma"/>
        </w:rPr>
        <w:t xml:space="preserve"> </w:t>
      </w:r>
      <w:r w:rsidR="00DF72D5" w:rsidRPr="00F733E4">
        <w:rPr>
          <w:rStyle w:val="Hyperlink"/>
          <w:rFonts w:ascii="Tahoma" w:hAnsi="Tahoma" w:cs="Tahoma"/>
          <w:color w:val="auto"/>
          <w:u w:val="none"/>
        </w:rPr>
        <w:t>a</w:t>
      </w:r>
      <w:r w:rsidR="002E27EE" w:rsidRPr="00F733E4">
        <w:rPr>
          <w:rStyle w:val="Hyperlink"/>
          <w:rFonts w:ascii="Tahoma" w:hAnsi="Tahoma" w:cs="Tahoma"/>
          <w:color w:val="auto"/>
          <w:u w:val="none"/>
        </w:rPr>
        <w:t>nd</w:t>
      </w:r>
      <w:r w:rsidR="00DF72D5" w:rsidRPr="00F733E4">
        <w:rPr>
          <w:rStyle w:val="Hyperlink"/>
          <w:rFonts w:ascii="Tahoma" w:hAnsi="Tahoma" w:cs="Tahoma"/>
          <w:color w:val="auto"/>
          <w:u w:val="none"/>
        </w:rPr>
        <w:t xml:space="preserve"> </w:t>
      </w:r>
      <w:hyperlink r:id="rId88" w:history="1">
        <w:r w:rsidR="002E27EE" w:rsidRPr="00F733E4">
          <w:rPr>
            <w:rStyle w:val="Hyperlink"/>
            <w:rFonts w:ascii="Tahoma" w:hAnsi="Tahoma" w:cs="Tahoma"/>
          </w:rPr>
          <w:t>Employment Laws: Disability &amp; Discrimination</w:t>
        </w:r>
      </w:hyperlink>
      <w:r w:rsidR="0015772D" w:rsidRPr="00F733E4">
        <w:rPr>
          <w:rStyle w:val="Hyperlink"/>
          <w:rFonts w:ascii="Tahoma" w:hAnsi="Tahoma" w:cs="Tahoma"/>
        </w:rPr>
        <w:t>.</w:t>
      </w:r>
    </w:p>
    <w:p w14:paraId="526DC788" w14:textId="77777777" w:rsidR="00DF2A67" w:rsidRPr="00F733E4" w:rsidRDefault="00DF2A67">
      <w:pPr>
        <w:jc w:val="both"/>
        <w:rPr>
          <w:rStyle w:val="Hyperlink"/>
          <w:rFonts w:ascii="Tahoma" w:hAnsi="Tahoma" w:cs="Tahoma"/>
        </w:rPr>
      </w:pPr>
      <w:r w:rsidRPr="00F733E4">
        <w:rPr>
          <w:rStyle w:val="Hyperlink"/>
          <w:rFonts w:ascii="Tahoma" w:hAnsi="Tahoma" w:cs="Tahoma"/>
        </w:rPr>
        <w:br w:type="page"/>
      </w:r>
    </w:p>
    <w:p w14:paraId="17E4BB00" w14:textId="33CFD6BE" w:rsidR="00AC22A6" w:rsidRPr="00F733E4" w:rsidRDefault="00AC22A6" w:rsidP="00137471">
      <w:pPr>
        <w:pStyle w:val="Heading2"/>
        <w:rPr>
          <w:rFonts w:ascii="Tahoma" w:eastAsiaTheme="majorEastAsia" w:hAnsi="Tahoma" w:cs="Tahoma"/>
        </w:rPr>
      </w:pPr>
      <w:bookmarkStart w:id="79" w:name="_Find_Out_if"/>
      <w:bookmarkStart w:id="80" w:name="_Toc63194013"/>
      <w:bookmarkStart w:id="81" w:name="_Toc63194042"/>
      <w:bookmarkStart w:id="82" w:name="_Toc528593070"/>
      <w:bookmarkStart w:id="83" w:name="Appendix_A"/>
      <w:bookmarkStart w:id="84" w:name="_Toc131417136"/>
      <w:bookmarkEnd w:id="79"/>
      <w:r w:rsidRPr="00F733E4">
        <w:rPr>
          <w:rFonts w:ascii="Tahoma" w:eastAsiaTheme="majorEastAsia" w:hAnsi="Tahoma" w:cs="Tahoma"/>
          <w:bCs/>
        </w:rPr>
        <w:lastRenderedPageBreak/>
        <w:t xml:space="preserve">Find Out if You May Be Eligible for </w:t>
      </w:r>
      <w:bookmarkStart w:id="85" w:name="vocrehab"/>
      <w:r w:rsidRPr="00F733E4">
        <w:rPr>
          <w:rFonts w:ascii="Tahoma" w:eastAsiaTheme="majorEastAsia" w:hAnsi="Tahoma" w:cs="Tahoma"/>
          <w:bCs/>
        </w:rPr>
        <w:t>Vocational Rehabilitation Services</w:t>
      </w:r>
      <w:bookmarkStart w:id="86" w:name="_SGAPs368511"/>
      <w:bookmarkEnd w:id="80"/>
      <w:bookmarkEnd w:id="81"/>
      <w:bookmarkEnd w:id="84"/>
      <w:bookmarkEnd w:id="86"/>
    </w:p>
    <w:bookmarkEnd w:id="85"/>
    <w:p w14:paraId="3B058D61" w14:textId="13A50E9C" w:rsidR="008E362D" w:rsidRPr="00F733E4" w:rsidRDefault="007506BE" w:rsidP="00DF2A67">
      <w:pPr>
        <w:rPr>
          <w:rFonts w:ascii="Tahoma" w:hAnsi="Tahoma" w:cs="Tahoma"/>
        </w:rPr>
      </w:pPr>
      <w:r w:rsidRPr="00F733E4">
        <w:rPr>
          <w:rFonts w:ascii="Tahoma" w:hAnsi="Tahoma" w:cs="Tahoma"/>
        </w:rPr>
        <w:fldChar w:fldCharType="begin"/>
      </w:r>
      <w:r w:rsidR="00DC3B37">
        <w:rPr>
          <w:rFonts w:ascii="Tahoma" w:hAnsi="Tahoma" w:cs="Tahoma"/>
        </w:rPr>
        <w:instrText>HYPERLINK "https://www.careeronestop.org/ResourcesFor/WorkersWithDisabilities/vocational-rehabilitation.aspx"</w:instrText>
      </w:r>
      <w:r w:rsidR="00DC3B37" w:rsidRPr="00F733E4">
        <w:rPr>
          <w:rFonts w:ascii="Tahoma" w:hAnsi="Tahoma" w:cs="Tahoma"/>
        </w:rPr>
      </w:r>
      <w:r w:rsidRPr="00F733E4">
        <w:rPr>
          <w:rFonts w:ascii="Tahoma" w:hAnsi="Tahoma" w:cs="Tahoma"/>
        </w:rPr>
        <w:fldChar w:fldCharType="separate"/>
      </w:r>
      <w:r w:rsidR="008E362D" w:rsidRPr="00F733E4">
        <w:rPr>
          <w:rStyle w:val="Hyperlink"/>
          <w:rFonts w:ascii="Tahoma" w:hAnsi="Tahoma" w:cs="Tahoma"/>
        </w:rPr>
        <w:t xml:space="preserve">Vocational </w:t>
      </w:r>
      <w:r w:rsidR="008E362D" w:rsidRPr="00F733E4">
        <w:rPr>
          <w:rStyle w:val="Hyperlink"/>
          <w:rFonts w:ascii="Tahoma" w:hAnsi="Tahoma" w:cs="Tahoma"/>
        </w:rPr>
        <w:t>r</w:t>
      </w:r>
      <w:r w:rsidR="008E362D" w:rsidRPr="00F733E4">
        <w:rPr>
          <w:rStyle w:val="Hyperlink"/>
          <w:rFonts w:ascii="Tahoma" w:hAnsi="Tahoma" w:cs="Tahoma"/>
        </w:rPr>
        <w:t>ehabilitation</w:t>
      </w:r>
      <w:r w:rsidRPr="00F733E4">
        <w:rPr>
          <w:rStyle w:val="Hyperlink"/>
          <w:rFonts w:ascii="Tahoma" w:hAnsi="Tahoma" w:cs="Tahoma"/>
        </w:rPr>
        <w:fldChar w:fldCharType="end"/>
      </w:r>
      <w:r w:rsidR="008E362D" w:rsidRPr="00F733E4">
        <w:rPr>
          <w:rFonts w:ascii="Tahoma" w:hAnsi="Tahoma" w:cs="Tahoma"/>
        </w:rPr>
        <w:t xml:space="preserve"> </w:t>
      </w:r>
      <w:r w:rsidR="00ED74BC" w:rsidRPr="00F733E4">
        <w:rPr>
          <w:rFonts w:ascii="Tahoma" w:hAnsi="Tahoma" w:cs="Tahoma"/>
        </w:rPr>
        <w:t>provides employment services that can help you get and keep a job.</w:t>
      </w:r>
      <w:r w:rsidR="008E362D" w:rsidRPr="00F733E4">
        <w:rPr>
          <w:rFonts w:ascii="Tahoma" w:hAnsi="Tahoma" w:cs="Tahoma"/>
        </w:rPr>
        <w:t xml:space="preserve"> The federal vocational rehabilitation system is overseen by the </w:t>
      </w:r>
      <w:hyperlink r:id="rId89" w:history="1">
        <w:r w:rsidR="008E362D" w:rsidRPr="00F733E4">
          <w:rPr>
            <w:rStyle w:val="Hyperlink"/>
            <w:rFonts w:ascii="Tahoma" w:hAnsi="Tahoma" w:cs="Tahoma"/>
          </w:rPr>
          <w:t>Rehabilitation Services Adm</w:t>
        </w:r>
        <w:r w:rsidR="008E362D" w:rsidRPr="00F733E4">
          <w:rPr>
            <w:rStyle w:val="Hyperlink"/>
            <w:rFonts w:ascii="Tahoma" w:hAnsi="Tahoma" w:cs="Tahoma"/>
          </w:rPr>
          <w:t>i</w:t>
        </w:r>
        <w:r w:rsidR="008E362D" w:rsidRPr="00F733E4">
          <w:rPr>
            <w:rStyle w:val="Hyperlink"/>
            <w:rFonts w:ascii="Tahoma" w:hAnsi="Tahoma" w:cs="Tahoma"/>
          </w:rPr>
          <w:t>nistration</w:t>
        </w:r>
      </w:hyperlink>
      <w:r w:rsidR="008E362D" w:rsidRPr="00F733E4">
        <w:rPr>
          <w:rFonts w:ascii="Tahoma" w:hAnsi="Tahoma" w:cs="Tahoma"/>
        </w:rPr>
        <w:t xml:space="preserve"> (RSA) under the Office of Special Education and Rehabilitative Services (OSERS) at the U.S.</w:t>
      </w:r>
      <w:r w:rsidR="00F85A73" w:rsidRPr="00F733E4">
        <w:rPr>
          <w:rFonts w:ascii="Tahoma" w:hAnsi="Tahoma" w:cs="Tahoma"/>
        </w:rPr>
        <w:t xml:space="preserve"> Department of Education</w:t>
      </w:r>
      <w:r w:rsidR="008E362D" w:rsidRPr="00F733E4">
        <w:rPr>
          <w:rFonts w:ascii="Tahoma" w:hAnsi="Tahoma" w:cs="Tahoma"/>
        </w:rPr>
        <w:t xml:space="preserve">. According to the </w:t>
      </w:r>
      <w:hyperlink r:id="rId90" w:history="1">
        <w:r w:rsidR="008E362D" w:rsidRPr="00F733E4">
          <w:rPr>
            <w:rStyle w:val="Hyperlink"/>
            <w:rFonts w:ascii="Tahoma" w:hAnsi="Tahoma" w:cs="Tahoma"/>
          </w:rPr>
          <w:t>Workforce Innovation Technical Assistan</w:t>
        </w:r>
        <w:r w:rsidR="008E362D" w:rsidRPr="00F733E4">
          <w:rPr>
            <w:rStyle w:val="Hyperlink"/>
            <w:rFonts w:ascii="Tahoma" w:hAnsi="Tahoma" w:cs="Tahoma"/>
          </w:rPr>
          <w:t>c</w:t>
        </w:r>
        <w:r w:rsidR="008E362D" w:rsidRPr="00F733E4">
          <w:rPr>
            <w:rStyle w:val="Hyperlink"/>
            <w:rFonts w:ascii="Tahoma" w:hAnsi="Tahoma" w:cs="Tahoma"/>
          </w:rPr>
          <w:t>e Center</w:t>
        </w:r>
      </w:hyperlink>
      <w:r w:rsidR="008E362D" w:rsidRPr="00F733E4">
        <w:rPr>
          <w:rFonts w:ascii="Tahoma" w:hAnsi="Tahoma" w:cs="Tahoma"/>
        </w:rPr>
        <w:t xml:space="preserve"> (WINTAC), the Rehabilitation Act, as amended by WIOA, “requires the vocational rehabilitation program to serve individuals with the most significant disabilities first when there are not enough resources to serve everyone who is eligible for [vocational rehabilitation] services. Individuals with the most significant disabilities are given a priority over those with less significant disabilities, a process called an ‘</w:t>
      </w:r>
      <w:r w:rsidR="008E362D" w:rsidRPr="00DC3B37">
        <w:rPr>
          <w:rFonts w:ascii="Tahoma" w:hAnsi="Tahoma" w:cs="Tahoma"/>
        </w:rPr>
        <w:t>order o</w:t>
      </w:r>
      <w:r w:rsidR="008E362D" w:rsidRPr="00DC3B37">
        <w:rPr>
          <w:rFonts w:ascii="Tahoma" w:hAnsi="Tahoma" w:cs="Tahoma"/>
        </w:rPr>
        <w:t>f</w:t>
      </w:r>
      <w:r w:rsidR="008E362D" w:rsidRPr="00DC3B37">
        <w:rPr>
          <w:rFonts w:ascii="Tahoma" w:hAnsi="Tahoma" w:cs="Tahoma"/>
        </w:rPr>
        <w:t xml:space="preserve"> se</w:t>
      </w:r>
      <w:r w:rsidR="008E362D" w:rsidRPr="00DC3B37">
        <w:rPr>
          <w:rFonts w:ascii="Tahoma" w:hAnsi="Tahoma" w:cs="Tahoma"/>
        </w:rPr>
        <w:t>l</w:t>
      </w:r>
      <w:r w:rsidR="008E362D" w:rsidRPr="00DC3B37">
        <w:rPr>
          <w:rFonts w:ascii="Tahoma" w:hAnsi="Tahoma" w:cs="Tahoma"/>
        </w:rPr>
        <w:t>ection</w:t>
      </w:r>
      <w:r w:rsidR="008E362D" w:rsidRPr="00F733E4">
        <w:rPr>
          <w:rFonts w:ascii="Tahoma" w:hAnsi="Tahoma" w:cs="Tahoma"/>
        </w:rPr>
        <w:t>.’”</w:t>
      </w:r>
      <w:r w:rsidR="008E362D" w:rsidRPr="00F733E4">
        <w:rPr>
          <w:rFonts w:ascii="Tahoma" w:hAnsi="Tahoma" w:cs="Tahoma"/>
          <w:vertAlign w:val="superscript"/>
        </w:rPr>
        <w:t xml:space="preserve"> </w:t>
      </w:r>
      <w:r w:rsidR="008E362D" w:rsidRPr="00F733E4">
        <w:rPr>
          <w:rFonts w:ascii="Tahoma" w:hAnsi="Tahoma" w:cs="Tahoma"/>
        </w:rPr>
        <w:t xml:space="preserve">WINTAC has a </w:t>
      </w:r>
      <w:hyperlink r:id="rId91" w:history="1">
        <w:r w:rsidR="008E362D" w:rsidRPr="00F733E4">
          <w:rPr>
            <w:rStyle w:val="Hyperlink"/>
            <w:rFonts w:ascii="Tahoma" w:hAnsi="Tahoma" w:cs="Tahoma"/>
          </w:rPr>
          <w:t>list of sta</w:t>
        </w:r>
        <w:r w:rsidR="008E362D" w:rsidRPr="00F733E4">
          <w:rPr>
            <w:rStyle w:val="Hyperlink"/>
            <w:rFonts w:ascii="Tahoma" w:hAnsi="Tahoma" w:cs="Tahoma"/>
          </w:rPr>
          <w:t>t</w:t>
        </w:r>
        <w:r w:rsidR="008E362D" w:rsidRPr="00F733E4">
          <w:rPr>
            <w:rStyle w:val="Hyperlink"/>
            <w:rFonts w:ascii="Tahoma" w:hAnsi="Tahoma" w:cs="Tahoma"/>
          </w:rPr>
          <w:t>es and their rules</w:t>
        </w:r>
      </w:hyperlink>
      <w:r w:rsidR="008E362D" w:rsidRPr="00F733E4">
        <w:rPr>
          <w:rFonts w:ascii="Tahoma" w:hAnsi="Tahoma" w:cs="Tahoma"/>
        </w:rPr>
        <w:t xml:space="preserve"> regarding order of selection. </w:t>
      </w:r>
    </w:p>
    <w:p w14:paraId="751E1DBF" w14:textId="0E9E6730" w:rsidR="00467E9C" w:rsidRPr="00F733E4" w:rsidRDefault="008E362D" w:rsidP="00DF2A67">
      <w:pPr>
        <w:rPr>
          <w:rFonts w:ascii="Tahoma" w:hAnsi="Tahoma" w:cs="Tahoma"/>
        </w:rPr>
      </w:pPr>
      <w:r w:rsidRPr="00F733E4">
        <w:rPr>
          <w:rFonts w:ascii="Tahoma" w:hAnsi="Tahoma" w:cs="Tahoma"/>
        </w:rPr>
        <w:t xml:space="preserve">Individuals with disabilities and organizations that support them have an opportunity to make their voices heard by working with </w:t>
      </w:r>
      <w:hyperlink r:id="rId92" w:history="1">
        <w:r w:rsidRPr="00F733E4">
          <w:rPr>
            <w:rStyle w:val="Hyperlink"/>
            <w:rFonts w:ascii="Tahoma" w:hAnsi="Tahoma" w:cs="Tahoma"/>
          </w:rPr>
          <w:t>fede</w:t>
        </w:r>
        <w:r w:rsidRPr="00F733E4">
          <w:rPr>
            <w:rStyle w:val="Hyperlink"/>
            <w:rFonts w:ascii="Tahoma" w:hAnsi="Tahoma" w:cs="Tahoma"/>
          </w:rPr>
          <w:t>r</w:t>
        </w:r>
        <w:r w:rsidRPr="00F733E4">
          <w:rPr>
            <w:rStyle w:val="Hyperlink"/>
            <w:rFonts w:ascii="Tahoma" w:hAnsi="Tahoma" w:cs="Tahoma"/>
          </w:rPr>
          <w:t>ally-mandated state rehabilitation councils</w:t>
        </w:r>
      </w:hyperlink>
      <w:r w:rsidRPr="00F733E4">
        <w:rPr>
          <w:rFonts w:ascii="Tahoma" w:hAnsi="Tahoma" w:cs="Tahoma"/>
        </w:rPr>
        <w:t xml:space="preserve"> that serve as the voices of consumers and other stakeholders in the public rehabilitation system. Located in </w:t>
      </w:r>
      <w:hyperlink r:id="rId93" w:history="1">
        <w:r w:rsidRPr="00F733E4">
          <w:rPr>
            <w:rStyle w:val="Hyperlink"/>
            <w:rFonts w:ascii="Tahoma" w:hAnsi="Tahoma" w:cs="Tahoma"/>
          </w:rPr>
          <w:t xml:space="preserve">all </w:t>
        </w:r>
        <w:r w:rsidRPr="00F733E4">
          <w:rPr>
            <w:rStyle w:val="Hyperlink"/>
            <w:rFonts w:ascii="Tahoma" w:hAnsi="Tahoma" w:cs="Tahoma"/>
          </w:rPr>
          <w:t>s</w:t>
        </w:r>
        <w:r w:rsidRPr="00F733E4">
          <w:rPr>
            <w:rStyle w:val="Hyperlink"/>
            <w:rFonts w:ascii="Tahoma" w:hAnsi="Tahoma" w:cs="Tahoma"/>
          </w:rPr>
          <w:t>tates and territories</w:t>
        </w:r>
      </w:hyperlink>
      <w:r w:rsidRPr="00F733E4">
        <w:rPr>
          <w:rFonts w:ascii="Tahoma" w:hAnsi="Tahoma" w:cs="Tahoma"/>
        </w:rPr>
        <w:t>,</w:t>
      </w:r>
      <w:r w:rsidRPr="00F733E4">
        <w:rPr>
          <w:rFonts w:ascii="Tahoma" w:hAnsi="Tahoma" w:cs="Tahoma"/>
          <w:vertAlign w:val="superscript"/>
        </w:rPr>
        <w:t xml:space="preserve"> </w:t>
      </w:r>
      <w:r w:rsidRPr="00F733E4">
        <w:rPr>
          <w:rFonts w:ascii="Tahoma" w:hAnsi="Tahoma" w:cs="Tahoma"/>
        </w:rPr>
        <w:t>these councils advocate for the vocational rehabilitation program to both the state vocational rehabilitation agency and to the public. For more information about the role of these councils</w:t>
      </w:r>
      <w:r w:rsidR="000E2B74" w:rsidRPr="00F733E4">
        <w:rPr>
          <w:rFonts w:ascii="Tahoma" w:hAnsi="Tahoma" w:cs="Tahoma"/>
        </w:rPr>
        <w:t>,</w:t>
      </w:r>
      <w:r w:rsidRPr="00F733E4">
        <w:rPr>
          <w:rFonts w:ascii="Tahoma" w:hAnsi="Tahoma" w:cs="Tahoma"/>
        </w:rPr>
        <w:t xml:space="preserve"> read </w:t>
      </w:r>
      <w:hyperlink r:id="rId94" w:history="1">
        <w:r w:rsidRPr="00F733E4">
          <w:rPr>
            <w:rStyle w:val="Hyperlink"/>
            <w:rFonts w:ascii="Tahoma" w:hAnsi="Tahoma" w:cs="Tahoma"/>
          </w:rPr>
          <w:t>The Public Mandate: A</w:t>
        </w:r>
        <w:r w:rsidRPr="00F733E4">
          <w:rPr>
            <w:rStyle w:val="Hyperlink"/>
            <w:rFonts w:ascii="Tahoma" w:hAnsi="Tahoma" w:cs="Tahoma"/>
          </w:rPr>
          <w:t xml:space="preserve"> </w:t>
        </w:r>
        <w:r w:rsidRPr="00F733E4">
          <w:rPr>
            <w:rStyle w:val="Hyperlink"/>
            <w:rFonts w:ascii="Tahoma" w:hAnsi="Tahoma" w:cs="Tahoma"/>
          </w:rPr>
          <w:t>Federal Overview</w:t>
        </w:r>
      </w:hyperlink>
      <w:r w:rsidRPr="00F733E4">
        <w:rPr>
          <w:rFonts w:ascii="Tahoma" w:hAnsi="Tahoma" w:cs="Tahoma"/>
        </w:rPr>
        <w:t>.</w:t>
      </w:r>
      <w:r w:rsidR="00467E9C" w:rsidRPr="00F733E4">
        <w:rPr>
          <w:rFonts w:ascii="Tahoma" w:hAnsi="Tahoma" w:cs="Tahoma"/>
        </w:rPr>
        <w:t xml:space="preserve"> </w:t>
      </w:r>
      <w:r w:rsidRPr="00F733E4">
        <w:rPr>
          <w:rFonts w:ascii="Tahoma" w:hAnsi="Tahoma" w:cs="Tahoma"/>
        </w:rPr>
        <w:t>Under federal law</w:t>
      </w:r>
      <w:r w:rsidR="000E2B74" w:rsidRPr="00F733E4">
        <w:rPr>
          <w:rFonts w:ascii="Tahoma" w:hAnsi="Tahoma" w:cs="Tahoma"/>
        </w:rPr>
        <w:t>,</w:t>
      </w:r>
      <w:r w:rsidRPr="00F733E4">
        <w:rPr>
          <w:rFonts w:ascii="Tahoma" w:hAnsi="Tahoma" w:cs="Tahoma"/>
        </w:rPr>
        <w:t xml:space="preserve"> students with disabilities may begin </w:t>
      </w:r>
      <w:hyperlink r:id="rId95" w:history="1">
        <w:r w:rsidRPr="00F733E4">
          <w:rPr>
            <w:rStyle w:val="Hyperlink"/>
            <w:rFonts w:ascii="Tahoma" w:hAnsi="Tahoma" w:cs="Tahoma"/>
          </w:rPr>
          <w:t>working with the vocation</w:t>
        </w:r>
        <w:r w:rsidRPr="00F733E4">
          <w:rPr>
            <w:rStyle w:val="Hyperlink"/>
            <w:rFonts w:ascii="Tahoma" w:hAnsi="Tahoma" w:cs="Tahoma"/>
          </w:rPr>
          <w:t>a</w:t>
        </w:r>
        <w:r w:rsidRPr="00F733E4">
          <w:rPr>
            <w:rStyle w:val="Hyperlink"/>
            <w:rFonts w:ascii="Tahoma" w:hAnsi="Tahoma" w:cs="Tahoma"/>
          </w:rPr>
          <w:t>l rehabilitation system as early as age 16</w:t>
        </w:r>
      </w:hyperlink>
      <w:r w:rsidRPr="00F733E4">
        <w:rPr>
          <w:rFonts w:ascii="Tahoma" w:hAnsi="Tahoma" w:cs="Tahoma"/>
        </w:rPr>
        <w:t xml:space="preserve">, but some states begin this process as early as age 14. </w:t>
      </w:r>
    </w:p>
    <w:p w14:paraId="1A94CD1F" w14:textId="6DE962CB" w:rsidR="000D0171" w:rsidRPr="00F733E4" w:rsidRDefault="008E362D" w:rsidP="00DF2A67">
      <w:pPr>
        <w:rPr>
          <w:rFonts w:ascii="Tahoma" w:hAnsi="Tahoma" w:cs="Tahoma"/>
        </w:rPr>
      </w:pPr>
      <w:r w:rsidRPr="00F733E4">
        <w:rPr>
          <w:rFonts w:ascii="Tahoma" w:hAnsi="Tahoma" w:cs="Tahoma"/>
        </w:rPr>
        <w:t xml:space="preserve">The IDEA lays out specific requirements for transition services to be included in a student’s </w:t>
      </w:r>
      <w:hyperlink r:id="rId96" w:history="1">
        <w:r w:rsidRPr="00F733E4">
          <w:rPr>
            <w:rStyle w:val="Hyperlink"/>
            <w:rFonts w:ascii="Tahoma" w:hAnsi="Tahoma" w:cs="Tahoma"/>
          </w:rPr>
          <w:t>Individualized Educ</w:t>
        </w:r>
        <w:r w:rsidRPr="00F733E4">
          <w:rPr>
            <w:rStyle w:val="Hyperlink"/>
            <w:rFonts w:ascii="Tahoma" w:hAnsi="Tahoma" w:cs="Tahoma"/>
          </w:rPr>
          <w:t>a</w:t>
        </w:r>
        <w:r w:rsidRPr="00F733E4">
          <w:rPr>
            <w:rStyle w:val="Hyperlink"/>
            <w:rFonts w:ascii="Tahoma" w:hAnsi="Tahoma" w:cs="Tahoma"/>
          </w:rPr>
          <w:t>tion Program</w:t>
        </w:r>
      </w:hyperlink>
      <w:r w:rsidRPr="00F733E4">
        <w:rPr>
          <w:rFonts w:ascii="Tahoma" w:hAnsi="Tahoma" w:cs="Tahoma"/>
        </w:rPr>
        <w:t xml:space="preserve"> (IEP). Under the IDEA, IEPs must “address transition services requirements</w:t>
      </w:r>
      <w:r w:rsidR="000E2B74" w:rsidRPr="00F733E4">
        <w:rPr>
          <w:rFonts w:ascii="Tahoma" w:hAnsi="Tahoma" w:cs="Tahoma"/>
        </w:rPr>
        <w:t>,</w:t>
      </w:r>
      <w:r w:rsidRPr="00F733E4">
        <w:rPr>
          <w:rFonts w:ascii="Tahoma" w:hAnsi="Tahoma" w:cs="Tahoma"/>
        </w:rPr>
        <w:t xml:space="preserve"> beginning not later than </w:t>
      </w:r>
      <w:hyperlink r:id="rId97" w:history="1">
        <w:r w:rsidRPr="00F733E4">
          <w:rPr>
            <w:rStyle w:val="Hyperlink"/>
            <w:rFonts w:ascii="Tahoma" w:hAnsi="Tahoma" w:cs="Tahoma"/>
          </w:rPr>
          <w:t xml:space="preserve">the first IEP to be in effect when the child turns </w:t>
        </w:r>
        <w:r w:rsidRPr="00F733E4">
          <w:rPr>
            <w:rStyle w:val="Hyperlink"/>
            <w:rFonts w:ascii="Tahoma" w:hAnsi="Tahoma" w:cs="Tahoma"/>
          </w:rPr>
          <w:t>1</w:t>
        </w:r>
        <w:r w:rsidRPr="00F733E4">
          <w:rPr>
            <w:rStyle w:val="Hyperlink"/>
            <w:rFonts w:ascii="Tahoma" w:hAnsi="Tahoma" w:cs="Tahoma"/>
          </w:rPr>
          <w:t>6, or younger</w:t>
        </w:r>
      </w:hyperlink>
      <w:r w:rsidRPr="00F733E4">
        <w:rPr>
          <w:rFonts w:ascii="Tahoma" w:hAnsi="Tahoma" w:cs="Tahoma"/>
        </w:rPr>
        <w:t xml:space="preserve"> if determined appropriate by the IEP Team. The IEP must include: (1) appropriate measurable postsecondary goals based upon age-appropriate transition assessments related to training, education, employment, and, where appropriate, independent living skills; and (2) the transition services (including courses of study) needed to assist the student with a disability in reaching those goals.” </w:t>
      </w:r>
    </w:p>
    <w:p w14:paraId="5B4BDF16" w14:textId="260B2431" w:rsidR="008E362D" w:rsidRPr="00F733E4" w:rsidRDefault="008E362D" w:rsidP="00DF2A67">
      <w:pPr>
        <w:rPr>
          <w:rFonts w:ascii="Tahoma" w:hAnsi="Tahoma" w:cs="Tahoma"/>
        </w:rPr>
      </w:pPr>
      <w:r w:rsidRPr="00F733E4">
        <w:rPr>
          <w:rFonts w:ascii="Tahoma" w:hAnsi="Tahoma" w:cs="Tahoma"/>
        </w:rPr>
        <w:t>As part of the IEP process, middle school</w:t>
      </w:r>
      <w:r w:rsidR="006A659D" w:rsidRPr="00F733E4">
        <w:rPr>
          <w:rFonts w:ascii="Tahoma" w:hAnsi="Tahoma" w:cs="Tahoma"/>
        </w:rPr>
        <w:t>,</w:t>
      </w:r>
      <w:r w:rsidRPr="00F733E4">
        <w:rPr>
          <w:rFonts w:ascii="Tahoma" w:hAnsi="Tahoma" w:cs="Tahoma"/>
        </w:rPr>
        <w:t xml:space="preserve"> and high school students should have </w:t>
      </w:r>
      <w:hyperlink r:id="rId98" w:history="1">
        <w:r w:rsidRPr="00F733E4">
          <w:rPr>
            <w:rStyle w:val="Hyperlink"/>
            <w:rFonts w:ascii="Tahoma" w:hAnsi="Tahoma" w:cs="Tahoma"/>
          </w:rPr>
          <w:t xml:space="preserve">Individualized </w:t>
        </w:r>
        <w:r w:rsidRPr="00F733E4">
          <w:rPr>
            <w:rStyle w:val="Hyperlink"/>
            <w:rFonts w:ascii="Tahoma" w:hAnsi="Tahoma" w:cs="Tahoma"/>
          </w:rPr>
          <w:t>L</w:t>
        </w:r>
        <w:r w:rsidRPr="00F733E4">
          <w:rPr>
            <w:rStyle w:val="Hyperlink"/>
            <w:rFonts w:ascii="Tahoma" w:hAnsi="Tahoma" w:cs="Tahoma"/>
          </w:rPr>
          <w:t>earning Plans</w:t>
        </w:r>
      </w:hyperlink>
      <w:r w:rsidRPr="00F733E4">
        <w:rPr>
          <w:rFonts w:ascii="Tahoma" w:hAnsi="Tahoma" w:cs="Tahoma"/>
        </w:rPr>
        <w:t xml:space="preserve"> (ILPs). ILPs help students determine their career goals and postsecondary plans so they can make informed decisions about their courses and other</w:t>
      </w:r>
      <w:r w:rsidR="00D720B2" w:rsidRPr="00F733E4">
        <w:rPr>
          <w:rFonts w:ascii="Tahoma" w:hAnsi="Tahoma" w:cs="Tahoma"/>
        </w:rPr>
        <w:t xml:space="preserve"> </w:t>
      </w:r>
      <w:r w:rsidRPr="00F733E4">
        <w:rPr>
          <w:rFonts w:ascii="Tahoma" w:hAnsi="Tahoma" w:cs="Tahoma"/>
        </w:rPr>
        <w:t xml:space="preserve">activities while they’re in high school. They “are designed through a collaborative process that includes school counselors, students, and their parents and are </w:t>
      </w:r>
      <w:hyperlink r:id="rId99" w:history="1">
        <w:r w:rsidRPr="00F733E4">
          <w:rPr>
            <w:rStyle w:val="Hyperlink"/>
            <w:rFonts w:ascii="Tahoma" w:hAnsi="Tahoma" w:cs="Tahoma"/>
          </w:rPr>
          <w:t>tailored to each student’s individ</w:t>
        </w:r>
        <w:r w:rsidRPr="00F733E4">
          <w:rPr>
            <w:rStyle w:val="Hyperlink"/>
            <w:rFonts w:ascii="Tahoma" w:hAnsi="Tahoma" w:cs="Tahoma"/>
          </w:rPr>
          <w:t>u</w:t>
        </w:r>
        <w:r w:rsidRPr="00F733E4">
          <w:rPr>
            <w:rStyle w:val="Hyperlink"/>
            <w:rFonts w:ascii="Tahoma" w:hAnsi="Tahoma" w:cs="Tahoma"/>
          </w:rPr>
          <w:t>al needs</w:t>
        </w:r>
      </w:hyperlink>
      <w:r w:rsidRPr="00F733E4">
        <w:rPr>
          <w:rFonts w:ascii="Tahoma" w:hAnsi="Tahoma" w:cs="Tahoma"/>
        </w:rPr>
        <w:t xml:space="preserve"> to ensure that [they] leave high school ready for college and a career.” Unlike IEPs that are mandated nationally, ILPs are only </w:t>
      </w:r>
      <w:hyperlink r:id="rId100" w:history="1">
        <w:r w:rsidRPr="00F733E4">
          <w:rPr>
            <w:rStyle w:val="Hyperlink"/>
            <w:rFonts w:ascii="Tahoma" w:hAnsi="Tahoma" w:cs="Tahoma"/>
          </w:rPr>
          <w:t>r</w:t>
        </w:r>
        <w:r w:rsidRPr="00F733E4">
          <w:rPr>
            <w:rStyle w:val="Hyperlink"/>
            <w:rFonts w:ascii="Tahoma" w:hAnsi="Tahoma" w:cs="Tahoma"/>
          </w:rPr>
          <w:t>e</w:t>
        </w:r>
        <w:r w:rsidRPr="00F733E4">
          <w:rPr>
            <w:rStyle w:val="Hyperlink"/>
            <w:rFonts w:ascii="Tahoma" w:hAnsi="Tahoma" w:cs="Tahoma"/>
          </w:rPr>
          <w:t>quired in 33 states</w:t>
        </w:r>
      </w:hyperlink>
      <w:r w:rsidRPr="00F733E4">
        <w:rPr>
          <w:rFonts w:ascii="Tahoma" w:hAnsi="Tahoma" w:cs="Tahoma"/>
        </w:rPr>
        <w:t xml:space="preserve"> and are used in 43 states. To assist vocational rehabilitation professionals with supporting students making the transition from secondary educational settings to </w:t>
      </w:r>
      <w:r w:rsidRPr="00F733E4">
        <w:rPr>
          <w:rFonts w:ascii="Tahoma" w:hAnsi="Tahoma" w:cs="Tahoma"/>
        </w:rPr>
        <w:lastRenderedPageBreak/>
        <w:t xml:space="preserve">adulthood, the National Technical Assistance Center on Transition has put together </w:t>
      </w:r>
      <w:hyperlink r:id="rId101" w:history="1">
        <w:r w:rsidRPr="00F733E4">
          <w:rPr>
            <w:rStyle w:val="Hyperlink"/>
            <w:rFonts w:ascii="Tahoma" w:hAnsi="Tahoma" w:cs="Tahoma"/>
          </w:rPr>
          <w:t>13 too</w:t>
        </w:r>
        <w:r w:rsidRPr="00F733E4">
          <w:rPr>
            <w:rStyle w:val="Hyperlink"/>
            <w:rFonts w:ascii="Tahoma" w:hAnsi="Tahoma" w:cs="Tahoma"/>
          </w:rPr>
          <w:t>l</w:t>
        </w:r>
        <w:r w:rsidRPr="00F733E4">
          <w:rPr>
            <w:rStyle w:val="Hyperlink"/>
            <w:rFonts w:ascii="Tahoma" w:hAnsi="Tahoma" w:cs="Tahoma"/>
          </w:rPr>
          <w:t>ki</w:t>
        </w:r>
        <w:r w:rsidRPr="00F733E4">
          <w:rPr>
            <w:rStyle w:val="Hyperlink"/>
            <w:rFonts w:ascii="Tahoma" w:hAnsi="Tahoma" w:cs="Tahoma"/>
          </w:rPr>
          <w:t>t</w:t>
        </w:r>
        <w:r w:rsidRPr="00F733E4">
          <w:rPr>
            <w:rStyle w:val="Hyperlink"/>
            <w:rFonts w:ascii="Tahoma" w:hAnsi="Tahoma" w:cs="Tahoma"/>
          </w:rPr>
          <w:t>s</w:t>
        </w:r>
      </w:hyperlink>
      <w:r w:rsidRPr="00F733E4">
        <w:rPr>
          <w:rFonts w:ascii="Tahoma" w:hAnsi="Tahoma" w:cs="Tahoma"/>
        </w:rPr>
        <w:t xml:space="preserve"> covering, among other topics, </w:t>
      </w:r>
      <w:hyperlink r:id="rId102" w:history="1">
        <w:r w:rsidRPr="00F733E4">
          <w:rPr>
            <w:rStyle w:val="Hyperlink"/>
            <w:rFonts w:ascii="Tahoma" w:hAnsi="Tahoma" w:cs="Tahoma"/>
          </w:rPr>
          <w:t>co</w:t>
        </w:r>
        <w:r w:rsidRPr="00F733E4">
          <w:rPr>
            <w:rStyle w:val="Hyperlink"/>
            <w:rFonts w:ascii="Tahoma" w:hAnsi="Tahoma" w:cs="Tahoma"/>
          </w:rPr>
          <w:t>m</w:t>
        </w:r>
        <w:r w:rsidRPr="00F733E4">
          <w:rPr>
            <w:rStyle w:val="Hyperlink"/>
            <w:rFonts w:ascii="Tahoma" w:hAnsi="Tahoma" w:cs="Tahoma"/>
          </w:rPr>
          <w:t>petitive integrated employment</w:t>
        </w:r>
      </w:hyperlink>
      <w:r w:rsidRPr="00F733E4">
        <w:rPr>
          <w:rFonts w:ascii="Tahoma" w:hAnsi="Tahoma" w:cs="Tahoma"/>
        </w:rPr>
        <w:t>, postsecondary education, and training and transition fairs.</w:t>
      </w:r>
    </w:p>
    <w:p w14:paraId="6B2A291D" w14:textId="0840482F" w:rsidR="008E362D" w:rsidRPr="00F733E4" w:rsidRDefault="008E362D" w:rsidP="00DF2A67">
      <w:pPr>
        <w:rPr>
          <w:rFonts w:ascii="Tahoma" w:hAnsi="Tahoma" w:cs="Tahoma"/>
        </w:rPr>
      </w:pPr>
      <w:r w:rsidRPr="00F733E4">
        <w:rPr>
          <w:rFonts w:ascii="Tahoma" w:hAnsi="Tahoma" w:cs="Tahoma"/>
        </w:rPr>
        <w:t xml:space="preserve">An online directory is available that lists the </w:t>
      </w:r>
      <w:hyperlink r:id="rId103" w:history="1">
        <w:r w:rsidRPr="00F733E4">
          <w:rPr>
            <w:rStyle w:val="Hyperlink"/>
            <w:rFonts w:ascii="Tahoma" w:hAnsi="Tahoma" w:cs="Tahoma"/>
          </w:rPr>
          <w:t>vocational rehabilitation agencies in every state</w:t>
        </w:r>
      </w:hyperlink>
      <w:r w:rsidRPr="00F733E4">
        <w:rPr>
          <w:rFonts w:ascii="Tahoma" w:hAnsi="Tahoma" w:cs="Tahoma"/>
        </w:rPr>
        <w:t xml:space="preserve"> and territory. In addition</w:t>
      </w:r>
      <w:r w:rsidR="002D474A" w:rsidRPr="00F733E4">
        <w:rPr>
          <w:rFonts w:ascii="Tahoma" w:hAnsi="Tahoma" w:cs="Tahoma"/>
        </w:rPr>
        <w:t>,</w:t>
      </w:r>
      <w:r w:rsidRPr="00F733E4">
        <w:rPr>
          <w:rFonts w:ascii="Tahoma" w:hAnsi="Tahoma" w:cs="Tahoma"/>
        </w:rPr>
        <w:t xml:space="preserve"> there are a number of organizations that support the vocational rehabilitation system. These include the </w:t>
      </w:r>
      <w:hyperlink r:id="rId104" w:history="1">
        <w:r w:rsidRPr="00F733E4">
          <w:rPr>
            <w:rStyle w:val="Hyperlink"/>
            <w:rFonts w:ascii="Tahoma" w:hAnsi="Tahoma" w:cs="Tahoma"/>
          </w:rPr>
          <w:t>American Deafness and Rehabilitation Association</w:t>
        </w:r>
      </w:hyperlink>
      <w:r w:rsidRPr="00F733E4">
        <w:rPr>
          <w:rFonts w:ascii="Tahoma" w:hAnsi="Tahoma" w:cs="Tahoma"/>
        </w:rPr>
        <w:t xml:space="preserve"> (ADARA), the </w:t>
      </w:r>
      <w:hyperlink r:id="rId105" w:history="1">
        <w:r w:rsidRPr="00F733E4">
          <w:rPr>
            <w:rStyle w:val="Hyperlink"/>
            <w:rFonts w:ascii="Tahoma" w:hAnsi="Tahoma" w:cs="Tahoma"/>
          </w:rPr>
          <w:t>Consortia of Administrators for Native American Rehabilitation</w:t>
        </w:r>
      </w:hyperlink>
      <w:r w:rsidRPr="00F733E4">
        <w:rPr>
          <w:rFonts w:ascii="Tahoma" w:hAnsi="Tahoma" w:cs="Tahoma"/>
        </w:rPr>
        <w:t xml:space="preserve"> (CANAR), the </w:t>
      </w:r>
      <w:hyperlink r:id="rId106" w:history="1">
        <w:r w:rsidRPr="00F733E4">
          <w:rPr>
            <w:rStyle w:val="Hyperlink"/>
            <w:rFonts w:ascii="Tahoma" w:hAnsi="Tahoma" w:cs="Tahoma"/>
          </w:rPr>
          <w:t>Council of State Administrators of Vocational Rehabilitation</w:t>
        </w:r>
      </w:hyperlink>
      <w:r w:rsidRPr="00F733E4">
        <w:rPr>
          <w:rFonts w:ascii="Tahoma" w:hAnsi="Tahoma" w:cs="Tahoma"/>
        </w:rPr>
        <w:t xml:space="preserve"> (CSAVR), the </w:t>
      </w:r>
      <w:hyperlink r:id="rId107" w:history="1">
        <w:r w:rsidRPr="00F733E4">
          <w:rPr>
            <w:rStyle w:val="Hyperlink"/>
            <w:rFonts w:ascii="Tahoma" w:hAnsi="Tahoma" w:cs="Tahoma"/>
          </w:rPr>
          <w:t>National Association of Multicultural Rehabilitation Concerns</w:t>
        </w:r>
      </w:hyperlink>
      <w:r w:rsidRPr="00F733E4">
        <w:rPr>
          <w:rFonts w:ascii="Tahoma" w:hAnsi="Tahoma" w:cs="Tahoma"/>
        </w:rPr>
        <w:t xml:space="preserve"> (NAMRC), the </w:t>
      </w:r>
      <w:hyperlink r:id="rId108" w:history="1">
        <w:r w:rsidRPr="00F733E4">
          <w:rPr>
            <w:rStyle w:val="Hyperlink"/>
            <w:rFonts w:ascii="Tahoma" w:hAnsi="Tahoma" w:cs="Tahoma"/>
          </w:rPr>
          <w:t>National Council of State Agencies for the Blind</w:t>
        </w:r>
      </w:hyperlink>
      <w:r w:rsidRPr="00F733E4">
        <w:rPr>
          <w:rFonts w:ascii="Tahoma" w:hAnsi="Tahoma" w:cs="Tahoma"/>
        </w:rPr>
        <w:t xml:space="preserve"> (NCSAB), and the </w:t>
      </w:r>
      <w:hyperlink r:id="rId109" w:history="1">
        <w:r w:rsidRPr="00F733E4">
          <w:rPr>
            <w:rStyle w:val="Hyperlink"/>
            <w:rFonts w:ascii="Tahoma" w:hAnsi="Tahoma" w:cs="Tahoma"/>
          </w:rPr>
          <w:t>National Rehabilitation Association</w:t>
        </w:r>
      </w:hyperlink>
      <w:r w:rsidRPr="00F733E4">
        <w:rPr>
          <w:rFonts w:ascii="Tahoma" w:hAnsi="Tahoma" w:cs="Tahoma"/>
        </w:rPr>
        <w:t xml:space="preserve">. </w:t>
      </w:r>
    </w:p>
    <w:p w14:paraId="7A8253AB" w14:textId="77777777" w:rsidR="00467E9C" w:rsidRPr="00F733E4" w:rsidRDefault="00467E9C">
      <w:pPr>
        <w:jc w:val="both"/>
        <w:rPr>
          <w:rFonts w:ascii="Tahoma" w:eastAsia="Times New Roman" w:hAnsi="Tahoma" w:cs="Tahoma"/>
          <w:b/>
          <w:bCs/>
          <w:sz w:val="54"/>
          <w:szCs w:val="26"/>
        </w:rPr>
      </w:pPr>
      <w:r w:rsidRPr="00F733E4">
        <w:rPr>
          <w:rFonts w:ascii="Tahoma" w:hAnsi="Tahoma" w:cs="Tahoma"/>
          <w:bCs/>
        </w:rPr>
        <w:br w:type="page"/>
      </w:r>
    </w:p>
    <w:p w14:paraId="5AB8BA61" w14:textId="1F682C90" w:rsidR="009F5FEF" w:rsidRPr="00F733E4" w:rsidRDefault="009F5FEF" w:rsidP="00EC3E2A">
      <w:pPr>
        <w:pStyle w:val="Heading2"/>
        <w:spacing w:before="100" w:beforeAutospacing="1"/>
        <w:rPr>
          <w:rFonts w:ascii="Tahoma" w:hAnsi="Tahoma" w:cs="Tahoma"/>
          <w:bCs/>
        </w:rPr>
      </w:pPr>
      <w:bookmarkStart w:id="87" w:name="_Toc63194014"/>
      <w:bookmarkStart w:id="88" w:name="_Toc63194043"/>
      <w:bookmarkStart w:id="89" w:name="VRservices"/>
      <w:bookmarkStart w:id="90" w:name="assessmentservices"/>
      <w:bookmarkStart w:id="91" w:name="_Toc131417137"/>
      <w:r w:rsidRPr="00F733E4">
        <w:rPr>
          <w:rFonts w:ascii="Tahoma" w:hAnsi="Tahoma" w:cs="Tahoma"/>
          <w:bCs/>
        </w:rPr>
        <w:lastRenderedPageBreak/>
        <w:t>Make Use of Assessment Tools to Refine Your Career Direction and Strengthen Your Confidence Through Exposure to Successful Role Models</w:t>
      </w:r>
      <w:bookmarkEnd w:id="87"/>
      <w:bookmarkEnd w:id="88"/>
      <w:bookmarkEnd w:id="91"/>
    </w:p>
    <w:bookmarkEnd w:id="89"/>
    <w:bookmarkEnd w:id="90"/>
    <w:p w14:paraId="7235B16C" w14:textId="7A843EBB" w:rsidR="00BC6F25" w:rsidRPr="00F733E4" w:rsidRDefault="00BC6F25" w:rsidP="00DF2A67">
      <w:pPr>
        <w:rPr>
          <w:rFonts w:ascii="Tahoma" w:hAnsi="Tahoma" w:cs="Tahoma"/>
        </w:rPr>
      </w:pPr>
      <w:r w:rsidRPr="00F733E4">
        <w:rPr>
          <w:rFonts w:ascii="Tahoma" w:hAnsi="Tahoma" w:cs="Tahoma"/>
        </w:rPr>
        <w:t xml:space="preserve">For people with disabilities, career goals are just as diverse as members of the disability community themselves. Many students, </w:t>
      </w:r>
      <w:bookmarkStart w:id="92" w:name="_SGAPs107054"/>
      <w:r w:rsidRPr="00F733E4">
        <w:rPr>
          <w:rFonts w:ascii="Tahoma" w:hAnsi="Tahoma" w:cs="Tahoma"/>
        </w:rPr>
        <w:t>job seekers</w:t>
      </w:r>
      <w:r w:rsidR="00F62844" w:rsidRPr="00F733E4">
        <w:rPr>
          <w:rFonts w:ascii="Tahoma" w:hAnsi="Tahoma" w:cs="Tahoma"/>
        </w:rPr>
        <w:t>,</w:t>
      </w:r>
      <w:r w:rsidRPr="00F733E4">
        <w:rPr>
          <w:rFonts w:ascii="Tahoma" w:hAnsi="Tahoma" w:cs="Tahoma"/>
        </w:rPr>
        <w:t xml:space="preserve"> and</w:t>
      </w:r>
      <w:bookmarkEnd w:id="92"/>
      <w:r w:rsidRPr="00F733E4">
        <w:rPr>
          <w:rFonts w:ascii="Tahoma" w:hAnsi="Tahoma" w:cs="Tahoma"/>
        </w:rPr>
        <w:t xml:space="preserve"> entrepreneurs have found </w:t>
      </w:r>
      <w:hyperlink r:id="rId110" w:history="1">
        <w:r w:rsidR="00961D0B">
          <w:rPr>
            <w:rStyle w:val="Hyperlink"/>
            <w:rFonts w:ascii="Tahoma" w:hAnsi="Tahoma" w:cs="Tahoma"/>
          </w:rPr>
          <w:t>different career assessment tools</w:t>
        </w:r>
      </w:hyperlink>
      <w:r w:rsidR="00961D0B">
        <w:rPr>
          <w:rFonts w:ascii="Tahoma" w:hAnsi="Tahoma" w:cs="Tahoma"/>
        </w:rPr>
        <w:t xml:space="preserve"> l</w:t>
      </w:r>
      <w:r w:rsidRPr="00F733E4">
        <w:rPr>
          <w:rFonts w:ascii="Tahoma" w:hAnsi="Tahoma" w:cs="Tahoma"/>
        </w:rPr>
        <w:t>ike Live Career, Big Five</w:t>
      </w:r>
      <w:r w:rsidR="00BF5A53" w:rsidRPr="00F733E4">
        <w:rPr>
          <w:rFonts w:ascii="Tahoma" w:hAnsi="Tahoma" w:cs="Tahoma"/>
        </w:rPr>
        <w:t>,</w:t>
      </w:r>
      <w:r w:rsidRPr="00F733E4">
        <w:rPr>
          <w:rFonts w:ascii="Tahoma" w:hAnsi="Tahoma" w:cs="Tahoma"/>
        </w:rPr>
        <w:t xml:space="preserve"> and DiSC to be helpful. </w:t>
      </w:r>
      <w:hyperlink r:id="rId111" w:history="1">
        <w:r w:rsidRPr="00F733E4">
          <w:rPr>
            <w:rStyle w:val="Hyperlink"/>
            <w:rFonts w:ascii="Tahoma" w:hAnsi="Tahoma" w:cs="Tahoma"/>
          </w:rPr>
          <w:t>Truity Psychometri</w:t>
        </w:r>
        <w:r w:rsidRPr="00F733E4">
          <w:rPr>
            <w:rStyle w:val="Hyperlink"/>
            <w:rFonts w:ascii="Tahoma" w:hAnsi="Tahoma" w:cs="Tahoma"/>
          </w:rPr>
          <w:t>c</w:t>
        </w:r>
        <w:r w:rsidRPr="00F733E4">
          <w:rPr>
            <w:rStyle w:val="Hyperlink"/>
            <w:rFonts w:ascii="Tahoma" w:hAnsi="Tahoma" w:cs="Tahoma"/>
          </w:rPr>
          <w:t>s LLC</w:t>
        </w:r>
      </w:hyperlink>
      <w:r w:rsidRPr="00F733E4">
        <w:rPr>
          <w:rFonts w:ascii="Tahoma" w:hAnsi="Tahoma" w:cs="Tahoma"/>
        </w:rPr>
        <w:t xml:space="preserve"> is a developer and publisher of online personality and career tests. Other assessments like </w:t>
      </w:r>
      <w:proofErr w:type="spellStart"/>
      <w:r w:rsidRPr="00F733E4">
        <w:rPr>
          <w:rFonts w:ascii="Tahoma" w:hAnsi="Tahoma" w:cs="Tahoma"/>
        </w:rPr>
        <w:t>CliftonStrengths</w:t>
      </w:r>
      <w:proofErr w:type="spellEnd"/>
      <w:r w:rsidRPr="00F733E4">
        <w:rPr>
          <w:rFonts w:ascii="Tahoma" w:hAnsi="Tahoma" w:cs="Tahoma"/>
        </w:rPr>
        <w:t xml:space="preserve"> by </w:t>
      </w:r>
      <w:hyperlink r:id="rId112" w:history="1">
        <w:r w:rsidRPr="00F733E4">
          <w:rPr>
            <w:rStyle w:val="Hyperlink"/>
            <w:rFonts w:ascii="Tahoma" w:hAnsi="Tahoma" w:cs="Tahoma"/>
          </w:rPr>
          <w:t>Gall</w:t>
        </w:r>
        <w:r w:rsidRPr="00F733E4">
          <w:rPr>
            <w:rStyle w:val="Hyperlink"/>
            <w:rFonts w:ascii="Tahoma" w:hAnsi="Tahoma" w:cs="Tahoma"/>
          </w:rPr>
          <w:t>u</w:t>
        </w:r>
        <w:r w:rsidRPr="00F733E4">
          <w:rPr>
            <w:rStyle w:val="Hyperlink"/>
            <w:rFonts w:ascii="Tahoma" w:hAnsi="Tahoma" w:cs="Tahoma"/>
          </w:rPr>
          <w:t>p</w:t>
        </w:r>
      </w:hyperlink>
      <w:r w:rsidRPr="00F733E4">
        <w:rPr>
          <w:rFonts w:ascii="Tahoma" w:hAnsi="Tahoma" w:cs="Tahoma"/>
        </w:rPr>
        <w:t xml:space="preserve"> and </w:t>
      </w:r>
      <w:hyperlink r:id="rId113" w:history="1">
        <w:r w:rsidRPr="00F733E4">
          <w:rPr>
            <w:rStyle w:val="Hyperlink"/>
            <w:rFonts w:ascii="Tahoma" w:hAnsi="Tahoma" w:cs="Tahoma"/>
          </w:rPr>
          <w:t>O*N</w:t>
        </w:r>
        <w:r w:rsidRPr="00F733E4">
          <w:rPr>
            <w:rStyle w:val="Hyperlink"/>
            <w:rFonts w:ascii="Tahoma" w:hAnsi="Tahoma" w:cs="Tahoma"/>
          </w:rPr>
          <w:t>E</w:t>
        </w:r>
        <w:r w:rsidRPr="00F733E4">
          <w:rPr>
            <w:rStyle w:val="Hyperlink"/>
            <w:rFonts w:ascii="Tahoma" w:hAnsi="Tahoma" w:cs="Tahoma"/>
          </w:rPr>
          <w:t>T</w:t>
        </w:r>
      </w:hyperlink>
      <w:r w:rsidR="00961D0B">
        <w:rPr>
          <w:rFonts w:ascii="Tahoma" w:hAnsi="Tahoma" w:cs="Tahoma"/>
        </w:rPr>
        <w:t xml:space="preserve"> ma</w:t>
      </w:r>
      <w:r w:rsidRPr="00F733E4">
        <w:rPr>
          <w:rFonts w:ascii="Tahoma" w:hAnsi="Tahoma" w:cs="Tahoma"/>
        </w:rPr>
        <w:t xml:space="preserve">y also be useful. Every occupation requires a different mix of knowledge, skills, and abilities and is performed using a variety of activities and tasks. The </w:t>
      </w:r>
      <w:hyperlink r:id="rId114" w:history="1">
        <w:r w:rsidRPr="00F733E4">
          <w:rPr>
            <w:rStyle w:val="Hyperlink"/>
            <w:rFonts w:ascii="Tahoma" w:hAnsi="Tahoma" w:cs="Tahoma"/>
          </w:rPr>
          <w:t>O*NET da</w:t>
        </w:r>
        <w:r w:rsidRPr="00F733E4">
          <w:rPr>
            <w:rStyle w:val="Hyperlink"/>
            <w:rFonts w:ascii="Tahoma" w:hAnsi="Tahoma" w:cs="Tahoma"/>
          </w:rPr>
          <w:t>t</w:t>
        </w:r>
        <w:r w:rsidRPr="00F733E4">
          <w:rPr>
            <w:rStyle w:val="Hyperlink"/>
            <w:rFonts w:ascii="Tahoma" w:hAnsi="Tahoma" w:cs="Tahoma"/>
          </w:rPr>
          <w:t>abase</w:t>
        </w:r>
      </w:hyperlink>
      <w:r w:rsidRPr="00F733E4">
        <w:rPr>
          <w:rFonts w:ascii="Tahoma" w:hAnsi="Tahoma" w:cs="Tahoma"/>
        </w:rPr>
        <w:t xml:space="preserve"> contains hundreds of standardized and occupation-specific descriptions of nearly 1,000 occupations covering the entire U.S. economy. </w:t>
      </w:r>
      <w:hyperlink r:id="rId115" w:history="1">
        <w:r w:rsidRPr="00F733E4">
          <w:rPr>
            <w:rStyle w:val="Hyperlink"/>
            <w:rFonts w:ascii="Tahoma" w:hAnsi="Tahoma" w:cs="Tahoma"/>
          </w:rPr>
          <w:t>Personal</w:t>
        </w:r>
        <w:r w:rsidRPr="00F733E4">
          <w:rPr>
            <w:rStyle w:val="Hyperlink"/>
            <w:rFonts w:ascii="Tahoma" w:hAnsi="Tahoma" w:cs="Tahoma"/>
          </w:rPr>
          <w:t>i</w:t>
        </w:r>
        <w:r w:rsidRPr="00F733E4">
          <w:rPr>
            <w:rStyle w:val="Hyperlink"/>
            <w:rFonts w:ascii="Tahoma" w:hAnsi="Tahoma" w:cs="Tahoma"/>
          </w:rPr>
          <w:t>ty tests</w:t>
        </w:r>
      </w:hyperlink>
      <w:r w:rsidRPr="00F733E4">
        <w:rPr>
          <w:rFonts w:ascii="Tahoma" w:hAnsi="Tahoma" w:cs="Tahoma"/>
        </w:rPr>
        <w:t xml:space="preserve"> such as the Myers-Briggs assessment tool are</w:t>
      </w:r>
      <w:hyperlink w:anchor="bookmark16" w:history="1">
        <w:r w:rsidRPr="00F733E4">
          <w:rPr>
            <w:rStyle w:val="Hyperlink"/>
            <w:rFonts w:ascii="Tahoma" w:hAnsi="Tahoma" w:cs="Tahoma"/>
            <w:u w:val="none"/>
          </w:rPr>
          <w:t xml:space="preserve"> </w:t>
        </w:r>
      </w:hyperlink>
      <w:r w:rsidRPr="00F733E4">
        <w:rPr>
          <w:rFonts w:ascii="Tahoma" w:hAnsi="Tahoma" w:cs="Tahoma"/>
        </w:rPr>
        <w:t>cross-referenced with careers that have often been associated with different classifications.</w:t>
      </w:r>
    </w:p>
    <w:p w14:paraId="27AC3044" w14:textId="6BADE649" w:rsidR="00BC6F25" w:rsidRPr="00F733E4" w:rsidRDefault="00BC6F25" w:rsidP="00DF2A67">
      <w:pPr>
        <w:rPr>
          <w:rFonts w:ascii="Tahoma" w:hAnsi="Tahoma" w:cs="Tahoma"/>
        </w:rPr>
      </w:pPr>
      <w:r w:rsidRPr="00F733E4">
        <w:rPr>
          <w:rFonts w:ascii="Tahoma" w:hAnsi="Tahoma" w:cs="Tahoma"/>
        </w:rPr>
        <w:t xml:space="preserve">These assessment tools are only part of an overall approach to assist you in deciding your career path. Within a disability rights context, it’s critical that you remain mindful of inaccurate perceived limitations many people hold based on </w:t>
      </w:r>
      <w:hyperlink r:id="rId116" w:history="1">
        <w:r w:rsidRPr="00F733E4">
          <w:rPr>
            <w:rStyle w:val="Hyperlink"/>
            <w:rFonts w:ascii="Tahoma" w:hAnsi="Tahoma" w:cs="Tahoma"/>
          </w:rPr>
          <w:t>stereotypes about disa</w:t>
        </w:r>
        <w:r w:rsidRPr="00F733E4">
          <w:rPr>
            <w:rStyle w:val="Hyperlink"/>
            <w:rFonts w:ascii="Tahoma" w:hAnsi="Tahoma" w:cs="Tahoma"/>
          </w:rPr>
          <w:t>b</w:t>
        </w:r>
        <w:r w:rsidRPr="00F733E4">
          <w:rPr>
            <w:rStyle w:val="Hyperlink"/>
            <w:rFonts w:ascii="Tahoma" w:hAnsi="Tahoma" w:cs="Tahoma"/>
          </w:rPr>
          <w:t>ility</w:t>
        </w:r>
      </w:hyperlink>
      <w:r w:rsidRPr="00F733E4">
        <w:rPr>
          <w:rFonts w:ascii="Tahoma" w:hAnsi="Tahoma" w:cs="Tahoma"/>
        </w:rPr>
        <w:t xml:space="preserve">. </w:t>
      </w:r>
      <w:bookmarkStart w:id="93" w:name="_bookmark10"/>
      <w:bookmarkEnd w:id="93"/>
      <w:r w:rsidRPr="00F733E4">
        <w:rPr>
          <w:rFonts w:ascii="Tahoma" w:hAnsi="Tahoma" w:cs="Tahoma"/>
        </w:rPr>
        <w:t xml:space="preserve">For youth with disabilities, </w:t>
      </w:r>
      <w:hyperlink r:id="rId117" w:history="1">
        <w:r w:rsidRPr="00F733E4">
          <w:rPr>
            <w:rStyle w:val="Hyperlink"/>
            <w:rFonts w:ascii="Tahoma" w:hAnsi="Tahoma" w:cs="Tahoma"/>
          </w:rPr>
          <w:t>Guide</w:t>
        </w:r>
        <w:r w:rsidRPr="00F733E4">
          <w:rPr>
            <w:rStyle w:val="Hyperlink"/>
            <w:rFonts w:ascii="Tahoma" w:hAnsi="Tahoma" w:cs="Tahoma"/>
          </w:rPr>
          <w:t>p</w:t>
        </w:r>
        <w:r w:rsidRPr="00F733E4">
          <w:rPr>
            <w:rStyle w:val="Hyperlink"/>
            <w:rFonts w:ascii="Tahoma" w:hAnsi="Tahoma" w:cs="Tahoma"/>
          </w:rPr>
          <w:t>osts for Success</w:t>
        </w:r>
      </w:hyperlink>
      <w:r w:rsidRPr="00F733E4">
        <w:rPr>
          <w:rFonts w:ascii="Tahoma" w:hAnsi="Tahoma" w:cs="Tahoma"/>
        </w:rPr>
        <w:t xml:space="preserve"> is an important resource for making the transition to adulthood includ</w:t>
      </w:r>
      <w:r w:rsidR="00BF5A53" w:rsidRPr="00F733E4">
        <w:rPr>
          <w:rFonts w:ascii="Tahoma" w:hAnsi="Tahoma" w:cs="Tahoma"/>
        </w:rPr>
        <w:t>ing</w:t>
      </w:r>
      <w:r w:rsidRPr="00F733E4">
        <w:rPr>
          <w:rFonts w:ascii="Tahoma" w:hAnsi="Tahoma" w:cs="Tahoma"/>
        </w:rPr>
        <w:t xml:space="preserve"> school-based preparatory experiences, career preparation</w:t>
      </w:r>
      <w:r w:rsidR="00BF5A53" w:rsidRPr="00F733E4">
        <w:rPr>
          <w:rFonts w:ascii="Tahoma" w:hAnsi="Tahoma" w:cs="Tahoma"/>
        </w:rPr>
        <w:t>,</w:t>
      </w:r>
      <w:r w:rsidRPr="00F733E4">
        <w:rPr>
          <w:rFonts w:ascii="Tahoma" w:hAnsi="Tahoma" w:cs="Tahoma"/>
        </w:rPr>
        <w:t xml:space="preserve"> and work-based learning experiences. These “guideposts” may also include connecting activities such as mental </w:t>
      </w:r>
      <w:r w:rsidR="00D85D81" w:rsidRPr="00F733E4">
        <w:rPr>
          <w:rFonts w:ascii="Tahoma" w:hAnsi="Tahoma" w:cs="Tahoma"/>
        </w:rPr>
        <w:t>a</w:t>
      </w:r>
      <w:r w:rsidRPr="00F733E4">
        <w:rPr>
          <w:rFonts w:ascii="Tahoma" w:hAnsi="Tahoma" w:cs="Tahoma"/>
        </w:rPr>
        <w:t>nd physical health services, transportation,</w:t>
      </w:r>
      <w:hyperlink w:anchor="bookmark24" w:history="1">
        <w:r w:rsidRPr="00F733E4">
          <w:rPr>
            <w:rStyle w:val="Hyperlink"/>
            <w:rFonts w:ascii="Tahoma" w:hAnsi="Tahoma" w:cs="Tahoma"/>
            <w:color w:val="auto"/>
            <w:u w:val="none"/>
            <w:vertAlign w:val="superscript"/>
          </w:rPr>
          <w:footnoteReference w:id="11"/>
        </w:r>
      </w:hyperlink>
      <w:r w:rsidR="00663825" w:rsidRPr="00F733E4">
        <w:rPr>
          <w:rStyle w:val="Hyperlink"/>
          <w:rFonts w:ascii="Tahoma" w:hAnsi="Tahoma" w:cs="Tahoma"/>
          <w:u w:val="none"/>
        </w:rPr>
        <w:t xml:space="preserve"> </w:t>
      </w:r>
      <w:r w:rsidRPr="00F733E4">
        <w:rPr>
          <w:rFonts w:ascii="Tahoma" w:hAnsi="Tahoma" w:cs="Tahoma"/>
        </w:rPr>
        <w:t>tutoring, managing finances</w:t>
      </w:r>
      <w:r w:rsidRPr="00F733E4">
        <w:rPr>
          <w:rFonts w:ascii="Tahoma" w:hAnsi="Tahoma" w:cs="Tahoma"/>
          <w:vertAlign w:val="superscript"/>
        </w:rPr>
        <w:footnoteReference w:id="12"/>
      </w:r>
      <w:r w:rsidRPr="00F733E4">
        <w:rPr>
          <w:rFonts w:ascii="Tahoma" w:hAnsi="Tahoma" w:cs="Tahoma"/>
        </w:rPr>
        <w:t xml:space="preserve">, and </w:t>
      </w:r>
      <w:hyperlink r:id="rId118" w:history="1">
        <w:r w:rsidRPr="00F733E4">
          <w:rPr>
            <w:rStyle w:val="Hyperlink"/>
            <w:rFonts w:ascii="Tahoma" w:hAnsi="Tahoma" w:cs="Tahoma"/>
          </w:rPr>
          <w:t>fa</w:t>
        </w:r>
        <w:r w:rsidRPr="00F733E4">
          <w:rPr>
            <w:rStyle w:val="Hyperlink"/>
            <w:rFonts w:ascii="Tahoma" w:hAnsi="Tahoma" w:cs="Tahoma"/>
          </w:rPr>
          <w:t>m</w:t>
        </w:r>
        <w:r w:rsidRPr="00F733E4">
          <w:rPr>
            <w:rStyle w:val="Hyperlink"/>
            <w:rFonts w:ascii="Tahoma" w:hAnsi="Tahoma" w:cs="Tahoma"/>
          </w:rPr>
          <w:t>ily support</w:t>
        </w:r>
      </w:hyperlink>
      <w:r w:rsidRPr="00F733E4">
        <w:rPr>
          <w:rFonts w:ascii="Tahoma" w:hAnsi="Tahoma" w:cs="Tahoma"/>
        </w:rPr>
        <w:t>.</w:t>
      </w:r>
      <w:r w:rsidRPr="00F733E4">
        <w:rPr>
          <w:rFonts w:ascii="Tahoma" w:hAnsi="Tahoma" w:cs="Tahoma"/>
          <w:vertAlign w:val="superscript"/>
        </w:rPr>
        <w:t xml:space="preserve"> </w:t>
      </w:r>
      <w:r w:rsidRPr="00F733E4">
        <w:rPr>
          <w:rFonts w:ascii="Tahoma" w:hAnsi="Tahoma" w:cs="Tahoma"/>
        </w:rPr>
        <w:t>In addition</w:t>
      </w:r>
      <w:r w:rsidRPr="00F733E4">
        <w:rPr>
          <w:rFonts w:ascii="Tahoma" w:hAnsi="Tahoma" w:cs="Tahoma"/>
          <w:vertAlign w:val="superscript"/>
        </w:rPr>
        <w:t xml:space="preserve"> </w:t>
      </w:r>
      <w:hyperlink r:id="rId119" w:history="1">
        <w:r w:rsidR="00C6789F" w:rsidRPr="00F733E4">
          <w:rPr>
            <w:rStyle w:val="Hyperlink"/>
            <w:rFonts w:ascii="Tahoma" w:hAnsi="Tahoma" w:cs="Tahoma"/>
          </w:rPr>
          <w:t>y</w:t>
        </w:r>
        <w:r w:rsidRPr="00F733E4">
          <w:rPr>
            <w:rStyle w:val="Hyperlink"/>
            <w:rFonts w:ascii="Tahoma" w:hAnsi="Tahoma" w:cs="Tahoma"/>
          </w:rPr>
          <w:t xml:space="preserve">outh </w:t>
        </w:r>
        <w:r w:rsidRPr="00F733E4">
          <w:rPr>
            <w:rStyle w:val="Hyperlink"/>
            <w:rFonts w:ascii="Tahoma" w:hAnsi="Tahoma" w:cs="Tahoma"/>
          </w:rPr>
          <w:lastRenderedPageBreak/>
          <w:t>leadership for</w:t>
        </w:r>
        <w:r w:rsidRPr="00F733E4">
          <w:rPr>
            <w:rStyle w:val="Hyperlink"/>
            <w:rFonts w:ascii="Tahoma" w:hAnsi="Tahoma" w:cs="Tahoma"/>
          </w:rPr>
          <w:t>u</w:t>
        </w:r>
        <w:r w:rsidRPr="00F733E4">
          <w:rPr>
            <w:rStyle w:val="Hyperlink"/>
            <w:rFonts w:ascii="Tahoma" w:hAnsi="Tahoma" w:cs="Tahoma"/>
          </w:rPr>
          <w:t>ms</w:t>
        </w:r>
      </w:hyperlink>
      <w:r w:rsidRPr="00F733E4">
        <w:rPr>
          <w:rFonts w:ascii="Tahoma" w:hAnsi="Tahoma" w:cs="Tahoma"/>
        </w:rPr>
        <w:t xml:space="preserve"> are organized in many states. Students with disabilities in high school </w:t>
      </w:r>
      <w:r w:rsidR="00C6789F" w:rsidRPr="00F733E4">
        <w:rPr>
          <w:rFonts w:ascii="Tahoma" w:hAnsi="Tahoma" w:cs="Tahoma"/>
        </w:rPr>
        <w:t xml:space="preserve">also </w:t>
      </w:r>
      <w:r w:rsidRPr="00F733E4">
        <w:rPr>
          <w:rFonts w:ascii="Tahoma" w:hAnsi="Tahoma" w:cs="Tahoma"/>
        </w:rPr>
        <w:t>may gain invaluable</w:t>
      </w:r>
      <w:r w:rsidR="006E4883" w:rsidRPr="00F733E4">
        <w:rPr>
          <w:rFonts w:ascii="Tahoma" w:hAnsi="Tahoma" w:cs="Tahoma"/>
        </w:rPr>
        <w:t xml:space="preserve"> </w:t>
      </w:r>
      <w:r w:rsidRPr="00F733E4">
        <w:rPr>
          <w:rFonts w:ascii="Tahoma" w:hAnsi="Tahoma" w:cs="Tahoma"/>
        </w:rPr>
        <w:t xml:space="preserve">insight through direct exposure to role models with different types of disabilities. </w:t>
      </w:r>
      <w:r w:rsidR="00E74193" w:rsidRPr="00F733E4">
        <w:rPr>
          <w:rFonts w:ascii="Tahoma" w:hAnsi="Tahoma" w:cs="Tahoma"/>
        </w:rPr>
        <w:t xml:space="preserve">For </w:t>
      </w:r>
      <w:r w:rsidR="009842AD" w:rsidRPr="00F733E4">
        <w:rPr>
          <w:rFonts w:ascii="Tahoma" w:hAnsi="Tahoma" w:cs="Tahoma"/>
        </w:rPr>
        <w:t xml:space="preserve">examples of </w:t>
      </w:r>
      <w:r w:rsidR="00FC2B40" w:rsidRPr="00F733E4">
        <w:rPr>
          <w:rFonts w:ascii="Tahoma" w:hAnsi="Tahoma" w:cs="Tahoma"/>
        </w:rPr>
        <w:t>some well-known role models</w:t>
      </w:r>
      <w:r w:rsidR="00027313" w:rsidRPr="00F733E4">
        <w:rPr>
          <w:rFonts w:ascii="Tahoma" w:hAnsi="Tahoma" w:cs="Tahoma"/>
        </w:rPr>
        <w:t>,</w:t>
      </w:r>
      <w:r w:rsidR="00A00D9E" w:rsidRPr="00F733E4">
        <w:rPr>
          <w:rFonts w:ascii="Tahoma" w:hAnsi="Tahoma" w:cs="Tahoma"/>
        </w:rPr>
        <w:t xml:space="preserve"> c</w:t>
      </w:r>
      <w:r w:rsidRPr="00F733E4">
        <w:rPr>
          <w:rFonts w:ascii="Tahoma" w:hAnsi="Tahoma" w:cs="Tahoma"/>
        </w:rPr>
        <w:t xml:space="preserve">heck out RespectAbility’s profiles of </w:t>
      </w:r>
      <w:hyperlink r:id="rId120" w:anchor="profiles" w:history="1">
        <w:r w:rsidRPr="00F733E4">
          <w:rPr>
            <w:rStyle w:val="Hyperlink"/>
            <w:rFonts w:ascii="Tahoma" w:hAnsi="Tahoma" w:cs="Tahoma"/>
          </w:rPr>
          <w:t>Talent</w:t>
        </w:r>
        <w:r w:rsidRPr="00F733E4">
          <w:rPr>
            <w:rStyle w:val="Hyperlink"/>
            <w:rFonts w:ascii="Tahoma" w:hAnsi="Tahoma" w:cs="Tahoma"/>
          </w:rPr>
          <w:t>e</w:t>
        </w:r>
        <w:r w:rsidRPr="00F733E4">
          <w:rPr>
            <w:rStyle w:val="Hyperlink"/>
            <w:rFonts w:ascii="Tahoma" w:hAnsi="Tahoma" w:cs="Tahoma"/>
          </w:rPr>
          <w:t xml:space="preserve">d </w:t>
        </w:r>
        <w:r w:rsidRPr="00F733E4">
          <w:rPr>
            <w:rStyle w:val="Hyperlink"/>
            <w:rFonts w:ascii="Tahoma" w:hAnsi="Tahoma" w:cs="Tahoma"/>
          </w:rPr>
          <w:t>A</w:t>
        </w:r>
        <w:r w:rsidRPr="00F733E4">
          <w:rPr>
            <w:rStyle w:val="Hyperlink"/>
            <w:rFonts w:ascii="Tahoma" w:hAnsi="Tahoma" w:cs="Tahoma"/>
          </w:rPr>
          <w:t>f</w:t>
        </w:r>
        <w:r w:rsidRPr="00F733E4">
          <w:rPr>
            <w:rStyle w:val="Hyperlink"/>
            <w:rFonts w:ascii="Tahoma" w:hAnsi="Tahoma" w:cs="Tahoma"/>
          </w:rPr>
          <w:t>r</w:t>
        </w:r>
        <w:r w:rsidRPr="00F733E4">
          <w:rPr>
            <w:rStyle w:val="Hyperlink"/>
            <w:rFonts w:ascii="Tahoma" w:hAnsi="Tahoma" w:cs="Tahoma"/>
          </w:rPr>
          <w:t>ican Americans with Disabilities</w:t>
        </w:r>
      </w:hyperlink>
      <w:r w:rsidRPr="00F733E4">
        <w:rPr>
          <w:rFonts w:ascii="Tahoma" w:hAnsi="Tahoma" w:cs="Tahoma"/>
        </w:rPr>
        <w:t>.</w:t>
      </w:r>
    </w:p>
    <w:p w14:paraId="6FC9C444" w14:textId="205ADA0E" w:rsidR="00BC6F25" w:rsidRPr="00F733E4" w:rsidRDefault="00BC6F25" w:rsidP="00DF2A67">
      <w:pPr>
        <w:rPr>
          <w:rFonts w:ascii="Tahoma" w:hAnsi="Tahoma" w:cs="Tahoma"/>
        </w:rPr>
      </w:pPr>
      <w:r w:rsidRPr="00F733E4">
        <w:rPr>
          <w:rFonts w:ascii="Tahoma" w:hAnsi="Tahoma" w:cs="Tahoma"/>
        </w:rPr>
        <w:t xml:space="preserve">For youth in post-secondary settings, many resources are available from </w:t>
      </w:r>
      <w:hyperlink r:id="rId121" w:history="1">
        <w:r w:rsidRPr="00F733E4">
          <w:rPr>
            <w:rStyle w:val="Hyperlink"/>
            <w:rFonts w:ascii="Tahoma" w:hAnsi="Tahoma" w:cs="Tahoma"/>
          </w:rPr>
          <w:t>National Youth Leadership Net</w:t>
        </w:r>
        <w:r w:rsidRPr="00F733E4">
          <w:rPr>
            <w:rStyle w:val="Hyperlink"/>
            <w:rFonts w:ascii="Tahoma" w:hAnsi="Tahoma" w:cs="Tahoma"/>
          </w:rPr>
          <w:t>w</w:t>
        </w:r>
        <w:r w:rsidRPr="00F733E4">
          <w:rPr>
            <w:rStyle w:val="Hyperlink"/>
            <w:rFonts w:ascii="Tahoma" w:hAnsi="Tahoma" w:cs="Tahoma"/>
          </w:rPr>
          <w:t>ork</w:t>
        </w:r>
      </w:hyperlink>
      <w:r w:rsidRPr="00F733E4">
        <w:rPr>
          <w:rFonts w:ascii="Tahoma" w:hAnsi="Tahoma" w:cs="Tahoma"/>
        </w:rPr>
        <w:t xml:space="preserve"> during its existence several years ago, as well </w:t>
      </w:r>
      <w:r w:rsidR="00027313" w:rsidRPr="00F733E4">
        <w:rPr>
          <w:rFonts w:ascii="Tahoma" w:hAnsi="Tahoma" w:cs="Tahoma"/>
        </w:rPr>
        <w:t xml:space="preserve">as </w:t>
      </w:r>
      <w:hyperlink r:id="rId122" w:history="1">
        <w:r w:rsidRPr="00F733E4">
          <w:rPr>
            <w:rStyle w:val="Hyperlink"/>
            <w:rFonts w:ascii="Tahoma" w:hAnsi="Tahoma" w:cs="Tahoma"/>
          </w:rPr>
          <w:t>Partners for Youth with Disabiliti</w:t>
        </w:r>
        <w:r w:rsidRPr="00F733E4">
          <w:rPr>
            <w:rStyle w:val="Hyperlink"/>
            <w:rFonts w:ascii="Tahoma" w:hAnsi="Tahoma" w:cs="Tahoma"/>
          </w:rPr>
          <w:t>e</w:t>
        </w:r>
        <w:r w:rsidRPr="00F733E4">
          <w:rPr>
            <w:rStyle w:val="Hyperlink"/>
            <w:rFonts w:ascii="Tahoma" w:hAnsi="Tahoma" w:cs="Tahoma"/>
          </w:rPr>
          <w:t>s</w:t>
        </w:r>
      </w:hyperlink>
      <w:r w:rsidRPr="00F733E4">
        <w:rPr>
          <w:rFonts w:ascii="Tahoma" w:hAnsi="Tahoma" w:cs="Tahoma"/>
        </w:rPr>
        <w:t>. In addition</w:t>
      </w:r>
      <w:r w:rsidR="00027313" w:rsidRPr="00F733E4">
        <w:rPr>
          <w:rFonts w:ascii="Tahoma" w:hAnsi="Tahoma" w:cs="Tahoma"/>
        </w:rPr>
        <w:t>,</w:t>
      </w:r>
      <w:r w:rsidRPr="00F733E4">
        <w:rPr>
          <w:rFonts w:ascii="Tahoma" w:hAnsi="Tahoma" w:cs="Tahoma"/>
        </w:rPr>
        <w:t xml:space="preserve"> the </w:t>
      </w:r>
      <w:hyperlink r:id="rId123" w:history="1">
        <w:r w:rsidRPr="00F733E4">
          <w:rPr>
            <w:rStyle w:val="Hyperlink"/>
            <w:rFonts w:ascii="Tahoma" w:hAnsi="Tahoma" w:cs="Tahoma"/>
          </w:rPr>
          <w:t>Opportunities, Internetworking, and Technology (DO-IT) Cen</w:t>
        </w:r>
        <w:r w:rsidRPr="00F733E4">
          <w:rPr>
            <w:rStyle w:val="Hyperlink"/>
            <w:rFonts w:ascii="Tahoma" w:hAnsi="Tahoma" w:cs="Tahoma"/>
          </w:rPr>
          <w:t>t</w:t>
        </w:r>
        <w:r w:rsidRPr="00F733E4">
          <w:rPr>
            <w:rStyle w:val="Hyperlink"/>
            <w:rFonts w:ascii="Tahoma" w:hAnsi="Tahoma" w:cs="Tahoma"/>
          </w:rPr>
          <w:t>er</w:t>
        </w:r>
      </w:hyperlink>
      <w:r w:rsidRPr="00F733E4">
        <w:rPr>
          <w:rFonts w:ascii="Tahoma" w:hAnsi="Tahoma" w:cs="Tahoma"/>
        </w:rPr>
        <w:t xml:space="preserve"> offers good information about role models with disabilities. If you’re thinking of a legal career</w:t>
      </w:r>
      <w:r w:rsidR="00027313" w:rsidRPr="00F733E4">
        <w:rPr>
          <w:rFonts w:ascii="Tahoma" w:hAnsi="Tahoma" w:cs="Tahoma"/>
        </w:rPr>
        <w:t>,</w:t>
      </w:r>
      <w:r w:rsidRPr="00F733E4">
        <w:rPr>
          <w:rFonts w:ascii="Tahoma" w:hAnsi="Tahoma" w:cs="Tahoma"/>
        </w:rPr>
        <w:t xml:space="preserve"> the American Bar Association’s (ABA) Commission on Disability Rights offers a </w:t>
      </w:r>
      <w:hyperlink r:id="rId124" w:history="1">
        <w:r w:rsidRPr="00F733E4">
          <w:rPr>
            <w:rStyle w:val="Hyperlink"/>
            <w:rFonts w:ascii="Tahoma" w:hAnsi="Tahoma" w:cs="Tahoma"/>
          </w:rPr>
          <w:t>mentoring program for l</w:t>
        </w:r>
        <w:r w:rsidRPr="00F733E4">
          <w:rPr>
            <w:rStyle w:val="Hyperlink"/>
            <w:rFonts w:ascii="Tahoma" w:hAnsi="Tahoma" w:cs="Tahoma"/>
          </w:rPr>
          <w:t>a</w:t>
        </w:r>
        <w:r w:rsidRPr="00F733E4">
          <w:rPr>
            <w:rStyle w:val="Hyperlink"/>
            <w:rFonts w:ascii="Tahoma" w:hAnsi="Tahoma" w:cs="Tahoma"/>
          </w:rPr>
          <w:t>w students</w:t>
        </w:r>
      </w:hyperlink>
      <w:r w:rsidRPr="00F733E4">
        <w:rPr>
          <w:rFonts w:ascii="Tahoma" w:hAnsi="Tahoma" w:cs="Tahoma"/>
        </w:rPr>
        <w:t>. In addition</w:t>
      </w:r>
      <w:r w:rsidR="00027313" w:rsidRPr="00F733E4">
        <w:rPr>
          <w:rFonts w:ascii="Tahoma" w:hAnsi="Tahoma" w:cs="Tahoma"/>
        </w:rPr>
        <w:t>,</w:t>
      </w:r>
      <w:r w:rsidRPr="00F733E4">
        <w:rPr>
          <w:rFonts w:ascii="Tahoma" w:hAnsi="Tahoma" w:cs="Tahoma"/>
        </w:rPr>
        <w:t xml:space="preserve"> the Commission has produced a </w:t>
      </w:r>
      <w:hyperlink r:id="rId125" w:history="1">
        <w:r w:rsidRPr="00F733E4">
          <w:rPr>
            <w:rStyle w:val="Hyperlink"/>
            <w:rFonts w:ascii="Tahoma" w:hAnsi="Tahoma" w:cs="Tahoma"/>
          </w:rPr>
          <w:t>2020</w:t>
        </w:r>
        <w:r w:rsidRPr="00F733E4">
          <w:rPr>
            <w:rStyle w:val="Hyperlink"/>
            <w:rFonts w:ascii="Tahoma" w:hAnsi="Tahoma" w:cs="Tahoma"/>
          </w:rPr>
          <w:t xml:space="preserve"> </w:t>
        </w:r>
        <w:r w:rsidRPr="00F733E4">
          <w:rPr>
            <w:rStyle w:val="Hyperlink"/>
            <w:rFonts w:ascii="Tahoma" w:hAnsi="Tahoma" w:cs="Tahoma"/>
          </w:rPr>
          <w:t>report</w:t>
        </w:r>
      </w:hyperlink>
      <w:r w:rsidRPr="00F733E4">
        <w:rPr>
          <w:rFonts w:ascii="Tahoma" w:hAnsi="Tahoma" w:cs="Tahoma"/>
        </w:rPr>
        <w:t xml:space="preserve"> detailing the present status of employment of people with disabilities in the legal profession. The ABA has also compiled a </w:t>
      </w:r>
      <w:hyperlink r:id="rId126" w:history="1">
        <w:r w:rsidRPr="00F733E4">
          <w:rPr>
            <w:rStyle w:val="Hyperlink"/>
            <w:rFonts w:ascii="Tahoma" w:hAnsi="Tahoma" w:cs="Tahoma"/>
          </w:rPr>
          <w:t>report that focuses attention on diversity and inclus</w:t>
        </w:r>
        <w:r w:rsidRPr="00F733E4">
          <w:rPr>
            <w:rStyle w:val="Hyperlink"/>
            <w:rFonts w:ascii="Tahoma" w:hAnsi="Tahoma" w:cs="Tahoma"/>
          </w:rPr>
          <w:t>i</w:t>
        </w:r>
        <w:r w:rsidRPr="00F733E4">
          <w:rPr>
            <w:rStyle w:val="Hyperlink"/>
            <w:rFonts w:ascii="Tahoma" w:hAnsi="Tahoma" w:cs="Tahoma"/>
          </w:rPr>
          <w:t>on</w:t>
        </w:r>
      </w:hyperlink>
      <w:r w:rsidRPr="00F733E4">
        <w:rPr>
          <w:rFonts w:ascii="Tahoma" w:hAnsi="Tahoma" w:cs="Tahoma"/>
        </w:rPr>
        <w:t xml:space="preserve"> at every level of the organization and specifically includes law students and attorneys with disabilities. And remember that </w:t>
      </w:r>
      <w:bookmarkStart w:id="94" w:name="_SGAPs170910"/>
      <w:r w:rsidRPr="00F733E4">
        <w:rPr>
          <w:rFonts w:ascii="Tahoma" w:hAnsi="Tahoma" w:cs="Tahoma"/>
        </w:rPr>
        <w:t>everyday</w:t>
      </w:r>
      <w:bookmarkEnd w:id="94"/>
      <w:r w:rsidRPr="00F733E4">
        <w:rPr>
          <w:rFonts w:ascii="Tahoma" w:hAnsi="Tahoma" w:cs="Tahoma"/>
        </w:rPr>
        <w:t xml:space="preserve"> individuals in your community ma</w:t>
      </w:r>
      <w:hyperlink w:anchor="bookmark21" w:history="1"/>
      <w:r w:rsidRPr="00F733E4">
        <w:rPr>
          <w:rFonts w:ascii="Tahoma" w:hAnsi="Tahoma" w:cs="Tahoma"/>
        </w:rPr>
        <w:t xml:space="preserve">y also help bolster your confidence as you seek to enter or </w:t>
      </w:r>
      <w:bookmarkStart w:id="95" w:name="_SGAPs401160"/>
      <w:r w:rsidRPr="00F733E4">
        <w:rPr>
          <w:rFonts w:ascii="Tahoma" w:hAnsi="Tahoma" w:cs="Tahoma"/>
        </w:rPr>
        <w:t>re-enter</w:t>
      </w:r>
      <w:bookmarkEnd w:id="95"/>
      <w:r w:rsidRPr="00F733E4">
        <w:rPr>
          <w:rFonts w:ascii="Tahoma" w:hAnsi="Tahoma" w:cs="Tahoma"/>
        </w:rPr>
        <w:t xml:space="preserve"> the workforce. </w:t>
      </w:r>
    </w:p>
    <w:p w14:paraId="58AA632C" w14:textId="057F773D" w:rsidR="00BC6F25" w:rsidRPr="00F733E4" w:rsidRDefault="00BC6F25" w:rsidP="00DF2A67">
      <w:pPr>
        <w:rPr>
          <w:rFonts w:ascii="Tahoma" w:hAnsi="Tahoma" w:cs="Tahoma"/>
        </w:rPr>
      </w:pPr>
      <w:r w:rsidRPr="00F733E4">
        <w:rPr>
          <w:rFonts w:ascii="Tahoma" w:hAnsi="Tahoma" w:cs="Tahoma"/>
        </w:rPr>
        <w:t>There are</w:t>
      </w:r>
      <w:r w:rsidR="00027313" w:rsidRPr="00F733E4">
        <w:rPr>
          <w:rFonts w:ascii="Tahoma" w:hAnsi="Tahoma" w:cs="Tahoma"/>
        </w:rPr>
        <w:t>,</w:t>
      </w:r>
      <w:r w:rsidRPr="00F733E4">
        <w:rPr>
          <w:rFonts w:ascii="Tahoma" w:hAnsi="Tahoma" w:cs="Tahoma"/>
        </w:rPr>
        <w:t xml:space="preserve"> of course</w:t>
      </w:r>
      <w:r w:rsidR="00027313" w:rsidRPr="00F733E4">
        <w:rPr>
          <w:rFonts w:ascii="Tahoma" w:hAnsi="Tahoma" w:cs="Tahoma"/>
        </w:rPr>
        <w:t>,</w:t>
      </w:r>
      <w:r w:rsidRPr="00F733E4">
        <w:rPr>
          <w:rFonts w:ascii="Tahoma" w:hAnsi="Tahoma" w:cs="Tahoma"/>
        </w:rPr>
        <w:t xml:space="preserve"> many other potential career paths</w:t>
      </w:r>
      <w:r w:rsidR="00AC5AAF" w:rsidRPr="00F733E4">
        <w:rPr>
          <w:rFonts w:ascii="Tahoma" w:hAnsi="Tahoma" w:cs="Tahoma"/>
        </w:rPr>
        <w:t xml:space="preserve"> </w:t>
      </w:r>
      <w:r w:rsidR="00EA7025" w:rsidRPr="00F733E4">
        <w:rPr>
          <w:rFonts w:ascii="Tahoma" w:hAnsi="Tahoma" w:cs="Tahoma"/>
        </w:rPr>
        <w:t xml:space="preserve">to which </w:t>
      </w:r>
      <w:r w:rsidR="00AC5AAF" w:rsidRPr="00F733E4">
        <w:rPr>
          <w:rFonts w:ascii="Tahoma" w:hAnsi="Tahoma" w:cs="Tahoma"/>
        </w:rPr>
        <w:t>students might be drawn</w:t>
      </w:r>
      <w:r w:rsidR="00EA7025" w:rsidRPr="00F733E4">
        <w:rPr>
          <w:rFonts w:ascii="Tahoma" w:hAnsi="Tahoma" w:cs="Tahoma"/>
        </w:rPr>
        <w:t xml:space="preserve">. </w:t>
      </w:r>
      <w:r w:rsidRPr="00F733E4">
        <w:rPr>
          <w:rFonts w:ascii="Tahoma" w:hAnsi="Tahoma" w:cs="Tahoma"/>
        </w:rPr>
        <w:t xml:space="preserve">For those interested in STEM (science, technology, engineering, and mathematics) check out </w:t>
      </w:r>
      <w:hyperlink w:anchor="bookmark23" w:history="1"/>
      <w:r w:rsidRPr="00F733E4">
        <w:rPr>
          <w:rFonts w:ascii="Tahoma" w:hAnsi="Tahoma" w:cs="Tahoma"/>
        </w:rPr>
        <w:t xml:space="preserve">the </w:t>
      </w:r>
      <w:hyperlink r:id="rId127" w:history="1">
        <w:r w:rsidRPr="00F733E4">
          <w:rPr>
            <w:rStyle w:val="Hyperlink"/>
            <w:rFonts w:ascii="Tahoma" w:hAnsi="Tahoma" w:cs="Tahoma"/>
          </w:rPr>
          <w:t>STE</w:t>
        </w:r>
        <w:r w:rsidRPr="00F733E4">
          <w:rPr>
            <w:rStyle w:val="Hyperlink"/>
            <w:rFonts w:ascii="Tahoma" w:hAnsi="Tahoma" w:cs="Tahoma"/>
          </w:rPr>
          <w:t>M</w:t>
        </w:r>
        <w:r w:rsidRPr="00F733E4">
          <w:rPr>
            <w:rStyle w:val="Hyperlink"/>
            <w:rFonts w:ascii="Tahoma" w:hAnsi="Tahoma" w:cs="Tahoma"/>
          </w:rPr>
          <w:t xml:space="preserve"> resource page</w:t>
        </w:r>
      </w:hyperlink>
      <w:r w:rsidRPr="00F733E4">
        <w:rPr>
          <w:rFonts w:ascii="Tahoma" w:hAnsi="Tahoma" w:cs="Tahoma"/>
        </w:rPr>
        <w:t xml:space="preserve"> on the U.S. Department of Education’s website. There are also disability-oriented STEM resources like the </w:t>
      </w:r>
      <w:hyperlink r:id="rId128" w:history="1">
        <w:r w:rsidRPr="00F733E4">
          <w:rPr>
            <w:rStyle w:val="Hyperlink"/>
            <w:rFonts w:ascii="Tahoma" w:hAnsi="Tahoma" w:cs="Tahoma"/>
          </w:rPr>
          <w:t>AccessSTE</w:t>
        </w:r>
        <w:r w:rsidRPr="00F733E4">
          <w:rPr>
            <w:rStyle w:val="Hyperlink"/>
            <w:rFonts w:ascii="Tahoma" w:hAnsi="Tahoma" w:cs="Tahoma"/>
          </w:rPr>
          <w:t>M</w:t>
        </w:r>
        <w:r w:rsidRPr="00F733E4">
          <w:rPr>
            <w:rStyle w:val="Hyperlink"/>
            <w:rFonts w:ascii="Tahoma" w:hAnsi="Tahoma" w:cs="Tahoma"/>
          </w:rPr>
          <w:t xml:space="preserve"> Project</w:t>
        </w:r>
      </w:hyperlink>
      <w:r w:rsidRPr="00F733E4">
        <w:rPr>
          <w:rFonts w:ascii="Tahoma" w:hAnsi="Tahoma" w:cs="Tahoma"/>
        </w:rPr>
        <w:t xml:space="preserve"> at the University of Washington's DO-IT Center and </w:t>
      </w:r>
      <w:hyperlink r:id="rId129" w:history="1">
        <w:r w:rsidRPr="00F733E4">
          <w:rPr>
            <w:rStyle w:val="Hyperlink"/>
            <w:rFonts w:ascii="Tahoma" w:hAnsi="Tahoma" w:cs="Tahoma"/>
          </w:rPr>
          <w:t>Indepe</w:t>
        </w:r>
        <w:r w:rsidRPr="00F733E4">
          <w:rPr>
            <w:rStyle w:val="Hyperlink"/>
            <w:rFonts w:ascii="Tahoma" w:hAnsi="Tahoma" w:cs="Tahoma"/>
          </w:rPr>
          <w:t>n</w:t>
        </w:r>
        <w:r w:rsidRPr="00F733E4">
          <w:rPr>
            <w:rStyle w:val="Hyperlink"/>
            <w:rFonts w:ascii="Tahoma" w:hAnsi="Tahoma" w:cs="Tahoma"/>
          </w:rPr>
          <w:t>dence Science</w:t>
        </w:r>
      </w:hyperlink>
      <w:r w:rsidRPr="00F733E4">
        <w:rPr>
          <w:rFonts w:ascii="Tahoma" w:hAnsi="Tahoma" w:cs="Tahoma"/>
        </w:rPr>
        <w:t>, which “actively seeks partnerships with science education technology companies, access technology firms</w:t>
      </w:r>
      <w:r w:rsidR="00AA7999" w:rsidRPr="00F733E4">
        <w:rPr>
          <w:rFonts w:ascii="Tahoma" w:hAnsi="Tahoma" w:cs="Tahoma"/>
        </w:rPr>
        <w:t>,</w:t>
      </w:r>
      <w:r w:rsidRPr="00F733E4">
        <w:rPr>
          <w:rFonts w:ascii="Tahoma" w:hAnsi="Tahoma" w:cs="Tahoma"/>
        </w:rPr>
        <w:t xml:space="preserve"> and other educational researchers that are interested in opening doors of opportunity for students who are blind or have other disabilities…” The </w:t>
      </w:r>
      <w:hyperlink r:id="rId130" w:history="1">
        <w:r w:rsidRPr="00F733E4">
          <w:rPr>
            <w:rStyle w:val="Hyperlink"/>
            <w:rFonts w:ascii="Tahoma" w:hAnsi="Tahoma" w:cs="Tahoma"/>
          </w:rPr>
          <w:t xml:space="preserve">National Federation of the </w:t>
        </w:r>
        <w:r w:rsidRPr="00F733E4">
          <w:rPr>
            <w:rStyle w:val="Hyperlink"/>
            <w:rFonts w:ascii="Tahoma" w:hAnsi="Tahoma" w:cs="Tahoma"/>
          </w:rPr>
          <w:t>B</w:t>
        </w:r>
        <w:r w:rsidRPr="00F733E4">
          <w:rPr>
            <w:rStyle w:val="Hyperlink"/>
            <w:rFonts w:ascii="Tahoma" w:hAnsi="Tahoma" w:cs="Tahoma"/>
          </w:rPr>
          <w:t>lind</w:t>
        </w:r>
      </w:hyperlink>
      <w:r w:rsidRPr="00F733E4">
        <w:rPr>
          <w:rFonts w:ascii="Tahoma" w:hAnsi="Tahoma" w:cs="Tahoma"/>
        </w:rPr>
        <w:t xml:space="preserve"> also </w:t>
      </w:r>
      <w:r w:rsidR="00C6789F" w:rsidRPr="00F733E4">
        <w:rPr>
          <w:rFonts w:ascii="Tahoma" w:hAnsi="Tahoma" w:cs="Tahoma"/>
        </w:rPr>
        <w:t xml:space="preserve">has </w:t>
      </w:r>
      <w:r w:rsidRPr="00F733E4">
        <w:rPr>
          <w:rFonts w:ascii="Tahoma" w:hAnsi="Tahoma" w:cs="Tahoma"/>
        </w:rPr>
        <w:t>engaged in efforts for students who are blind or visually impaired. And for those interested in teaching professions</w:t>
      </w:r>
      <w:r w:rsidR="001630C0" w:rsidRPr="00F733E4">
        <w:rPr>
          <w:rFonts w:ascii="Tahoma" w:hAnsi="Tahoma" w:cs="Tahoma"/>
        </w:rPr>
        <w:t>, t</w:t>
      </w:r>
      <w:r w:rsidRPr="00F733E4">
        <w:rPr>
          <w:rFonts w:ascii="Tahoma" w:hAnsi="Tahoma" w:cs="Tahoma"/>
        </w:rPr>
        <w:t xml:space="preserve">he </w:t>
      </w:r>
      <w:hyperlink r:id="rId131" w:history="1">
        <w:r w:rsidRPr="00F733E4">
          <w:rPr>
            <w:rStyle w:val="Hyperlink"/>
            <w:rFonts w:ascii="Tahoma" w:hAnsi="Tahoma" w:cs="Tahoma"/>
          </w:rPr>
          <w:t>Dis</w:t>
        </w:r>
        <w:r w:rsidRPr="00F733E4">
          <w:rPr>
            <w:rStyle w:val="Hyperlink"/>
            <w:rFonts w:ascii="Tahoma" w:hAnsi="Tahoma" w:cs="Tahoma"/>
          </w:rPr>
          <w:t>a</w:t>
        </w:r>
        <w:r w:rsidRPr="00F733E4">
          <w:rPr>
            <w:rStyle w:val="Hyperlink"/>
            <w:rFonts w:ascii="Tahoma" w:hAnsi="Tahoma" w:cs="Tahoma"/>
          </w:rPr>
          <w:t>bled Teachers Network</w:t>
        </w:r>
      </w:hyperlink>
      <w:r w:rsidRPr="00F733E4">
        <w:rPr>
          <w:rFonts w:ascii="Tahoma" w:hAnsi="Tahoma" w:cs="Tahoma"/>
        </w:rPr>
        <w:t xml:space="preserve"> (DTN) is an organization “of, for and by teachers with disabilities by teachers with disabilities.” </w:t>
      </w:r>
    </w:p>
    <w:p w14:paraId="19825C98" w14:textId="3B4A9D56" w:rsidR="00BC6F25" w:rsidRPr="00F733E4" w:rsidRDefault="00C6789F" w:rsidP="00DF2A67">
      <w:pPr>
        <w:rPr>
          <w:rFonts w:ascii="Tahoma" w:hAnsi="Tahoma" w:cs="Tahoma"/>
        </w:rPr>
      </w:pPr>
      <w:r w:rsidRPr="00F733E4">
        <w:rPr>
          <w:rFonts w:ascii="Tahoma" w:hAnsi="Tahoma" w:cs="Tahoma"/>
        </w:rPr>
        <w:t>In t</w:t>
      </w:r>
      <w:r w:rsidR="00BC6F25" w:rsidRPr="00F733E4">
        <w:rPr>
          <w:rFonts w:ascii="Tahoma" w:hAnsi="Tahoma" w:cs="Tahoma"/>
        </w:rPr>
        <w:t xml:space="preserve">he entertainment industry, </w:t>
      </w:r>
      <w:r w:rsidR="001630C0" w:rsidRPr="00F733E4">
        <w:rPr>
          <w:rFonts w:ascii="Tahoma" w:hAnsi="Tahoma" w:cs="Tahoma"/>
        </w:rPr>
        <w:t xml:space="preserve">an area where </w:t>
      </w:r>
      <w:r w:rsidR="00BC6F25" w:rsidRPr="00F733E4">
        <w:rPr>
          <w:rFonts w:ascii="Tahoma" w:hAnsi="Tahoma" w:cs="Tahoma"/>
        </w:rPr>
        <w:t xml:space="preserve">people with disabilities </w:t>
      </w:r>
      <w:r w:rsidR="001630C0" w:rsidRPr="00F733E4">
        <w:rPr>
          <w:rFonts w:ascii="Tahoma" w:hAnsi="Tahoma" w:cs="Tahoma"/>
        </w:rPr>
        <w:t xml:space="preserve">are </w:t>
      </w:r>
      <w:r w:rsidR="00BC6F25" w:rsidRPr="00F733E4">
        <w:rPr>
          <w:rFonts w:ascii="Tahoma" w:hAnsi="Tahoma" w:cs="Tahoma"/>
        </w:rPr>
        <w:t>underrepresented</w:t>
      </w:r>
      <w:r w:rsidR="00454C9E" w:rsidRPr="00F733E4">
        <w:rPr>
          <w:rFonts w:ascii="Tahoma" w:hAnsi="Tahoma" w:cs="Tahoma"/>
        </w:rPr>
        <w:t xml:space="preserve">, </w:t>
      </w:r>
      <w:r w:rsidR="00BC6F25" w:rsidRPr="00F733E4">
        <w:rPr>
          <w:rFonts w:ascii="Tahoma" w:hAnsi="Tahoma" w:cs="Tahoma"/>
        </w:rPr>
        <w:t xml:space="preserve">RespectAbility has put together </w:t>
      </w:r>
      <w:hyperlink r:id="rId132" w:history="1">
        <w:r w:rsidR="00BC6F25" w:rsidRPr="00F733E4">
          <w:rPr>
            <w:rStyle w:val="Hyperlink"/>
            <w:rFonts w:ascii="Tahoma" w:hAnsi="Tahoma" w:cs="Tahoma"/>
          </w:rPr>
          <w:t>The Hollywood Disability Inclusion Toolkit: The RespectAbility Guide to Inclus</w:t>
        </w:r>
        <w:r w:rsidR="00BC6F25" w:rsidRPr="00F733E4">
          <w:rPr>
            <w:rStyle w:val="Hyperlink"/>
            <w:rFonts w:ascii="Tahoma" w:hAnsi="Tahoma" w:cs="Tahoma"/>
          </w:rPr>
          <w:t>i</w:t>
        </w:r>
        <w:r w:rsidR="00BC6F25" w:rsidRPr="00F733E4">
          <w:rPr>
            <w:rStyle w:val="Hyperlink"/>
            <w:rFonts w:ascii="Tahoma" w:hAnsi="Tahoma" w:cs="Tahoma"/>
          </w:rPr>
          <w:t>on in the Entertainment Industry</w:t>
        </w:r>
      </w:hyperlink>
      <w:r w:rsidR="00BC6F25" w:rsidRPr="00F733E4">
        <w:rPr>
          <w:rFonts w:ascii="Tahoma" w:hAnsi="Tahoma" w:cs="Tahoma"/>
        </w:rPr>
        <w:t xml:space="preserve">, “to help entertainment professionals who wish to ensure they are as inclusive of people with disabilities as possible.” “With Hollywood striving to boost diversity and inclusion, opening the inclusion umbrella for America’s largest minority…is the right thing to do as well as economically smart, given that the disability market is valued at more than $1 trillion.” RespectAbility also </w:t>
      </w:r>
      <w:r w:rsidRPr="00F733E4">
        <w:rPr>
          <w:rFonts w:ascii="Tahoma" w:hAnsi="Tahoma" w:cs="Tahoma"/>
        </w:rPr>
        <w:t xml:space="preserve">has </w:t>
      </w:r>
      <w:r w:rsidR="00BC6F25" w:rsidRPr="00F733E4">
        <w:rPr>
          <w:rFonts w:ascii="Tahoma" w:hAnsi="Tahoma" w:cs="Tahoma"/>
        </w:rPr>
        <w:t xml:space="preserve">developed a comprehensive </w:t>
      </w:r>
      <w:hyperlink r:id="rId133" w:history="1">
        <w:r w:rsidR="00BC6F25" w:rsidRPr="00F733E4">
          <w:rPr>
            <w:rStyle w:val="Hyperlink"/>
            <w:rFonts w:ascii="Tahoma" w:hAnsi="Tahoma" w:cs="Tahoma"/>
          </w:rPr>
          <w:t>resource page for entertainment professi</w:t>
        </w:r>
        <w:r w:rsidR="00BC6F25" w:rsidRPr="00F733E4">
          <w:rPr>
            <w:rStyle w:val="Hyperlink"/>
            <w:rFonts w:ascii="Tahoma" w:hAnsi="Tahoma" w:cs="Tahoma"/>
          </w:rPr>
          <w:t>o</w:t>
        </w:r>
        <w:r w:rsidR="00BC6F25" w:rsidRPr="00F733E4">
          <w:rPr>
            <w:rStyle w:val="Hyperlink"/>
            <w:rFonts w:ascii="Tahoma" w:hAnsi="Tahoma" w:cs="Tahoma"/>
          </w:rPr>
          <w:t>nals</w:t>
        </w:r>
      </w:hyperlink>
      <w:r w:rsidR="00BC6F25" w:rsidRPr="00F733E4">
        <w:rPr>
          <w:rFonts w:ascii="Tahoma" w:hAnsi="Tahoma" w:cs="Tahoma"/>
        </w:rPr>
        <w:t xml:space="preserve"> aimed at bringing more people with disabilities into roles in front of and behind the camera.</w:t>
      </w:r>
    </w:p>
    <w:p w14:paraId="277DC908" w14:textId="083C81CE" w:rsidR="00BC6F25" w:rsidRPr="00F733E4" w:rsidRDefault="00BC6F25" w:rsidP="00DF2A67">
      <w:pPr>
        <w:rPr>
          <w:rFonts w:ascii="Tahoma" w:hAnsi="Tahoma" w:cs="Tahoma"/>
          <w:vertAlign w:val="superscript"/>
        </w:rPr>
      </w:pPr>
      <w:r w:rsidRPr="00F733E4">
        <w:rPr>
          <w:rFonts w:ascii="Tahoma" w:hAnsi="Tahoma" w:cs="Tahoma"/>
        </w:rPr>
        <w:lastRenderedPageBreak/>
        <w:t xml:space="preserve">Other ways to help ensure success must be geared toward minimizing the rate of youth leaving school before graduating. </w:t>
      </w:r>
      <w:hyperlink r:id="rId134" w:history="1">
        <w:r w:rsidRPr="00F733E4">
          <w:rPr>
            <w:rStyle w:val="Hyperlink"/>
            <w:rFonts w:ascii="Tahoma" w:hAnsi="Tahoma" w:cs="Tahoma"/>
          </w:rPr>
          <w:t>America’s P</w:t>
        </w:r>
        <w:r w:rsidRPr="00F733E4">
          <w:rPr>
            <w:rStyle w:val="Hyperlink"/>
            <w:rFonts w:ascii="Tahoma" w:hAnsi="Tahoma" w:cs="Tahoma"/>
          </w:rPr>
          <w:t>r</w:t>
        </w:r>
        <w:r w:rsidRPr="00F733E4">
          <w:rPr>
            <w:rStyle w:val="Hyperlink"/>
            <w:rFonts w:ascii="Tahoma" w:hAnsi="Tahoma" w:cs="Tahoma"/>
          </w:rPr>
          <w:t>omise Alliance</w:t>
        </w:r>
      </w:hyperlink>
      <w:r w:rsidRPr="00F733E4">
        <w:rPr>
          <w:rFonts w:ascii="Tahoma" w:hAnsi="Tahoma" w:cs="Tahoma"/>
        </w:rPr>
        <w:t xml:space="preserve"> reports, “High school graduates experience personal and professional benefits. Graduates have longer life expectancies, </w:t>
      </w:r>
      <w:r w:rsidR="00E470A4" w:rsidRPr="00F733E4">
        <w:rPr>
          <w:rFonts w:ascii="Tahoma" w:hAnsi="Tahoma" w:cs="Tahoma"/>
        </w:rPr>
        <w:t xml:space="preserve">face </w:t>
      </w:r>
      <w:r w:rsidRPr="00F733E4">
        <w:rPr>
          <w:rFonts w:ascii="Tahoma" w:hAnsi="Tahoma" w:cs="Tahoma"/>
        </w:rPr>
        <w:t xml:space="preserve">better health outcomes, </w:t>
      </w:r>
      <w:r w:rsidR="00AA7999" w:rsidRPr="00F733E4">
        <w:rPr>
          <w:rFonts w:ascii="Tahoma" w:hAnsi="Tahoma" w:cs="Tahoma"/>
        </w:rPr>
        <w:t xml:space="preserve">have </w:t>
      </w:r>
      <w:r w:rsidRPr="00F733E4">
        <w:rPr>
          <w:rFonts w:ascii="Tahoma" w:hAnsi="Tahoma" w:cs="Tahoma"/>
        </w:rPr>
        <w:t>higher average incomes, are more likely to complete postsecondary education and training, and are more likely to be employed</w:t>
      </w:r>
      <w:r w:rsidR="007234BA" w:rsidRPr="00F733E4">
        <w:rPr>
          <w:rFonts w:ascii="Tahoma" w:hAnsi="Tahoma" w:cs="Tahoma"/>
        </w:rPr>
        <w:t xml:space="preserve"> </w:t>
      </w:r>
      <w:r w:rsidRPr="00F733E4">
        <w:rPr>
          <w:rFonts w:ascii="Tahoma" w:hAnsi="Tahoma" w:cs="Tahoma"/>
        </w:rPr>
        <w:t>—</w:t>
      </w:r>
      <w:r w:rsidR="007234BA" w:rsidRPr="00F733E4">
        <w:rPr>
          <w:rFonts w:ascii="Tahoma" w:hAnsi="Tahoma" w:cs="Tahoma"/>
        </w:rPr>
        <w:t xml:space="preserve"> </w:t>
      </w:r>
      <w:r w:rsidRPr="00F733E4">
        <w:rPr>
          <w:rFonts w:ascii="Tahoma" w:hAnsi="Tahoma" w:cs="Tahoma"/>
        </w:rPr>
        <w:t>88</w:t>
      </w:r>
      <w:r w:rsidR="00956FC7" w:rsidRPr="00F733E4">
        <w:rPr>
          <w:rFonts w:ascii="Tahoma" w:hAnsi="Tahoma" w:cs="Tahoma"/>
        </w:rPr>
        <w:t>%</w:t>
      </w:r>
      <w:r w:rsidRPr="00F733E4">
        <w:rPr>
          <w:rFonts w:ascii="Tahoma" w:hAnsi="Tahoma" w:cs="Tahoma"/>
        </w:rPr>
        <w:t xml:space="preserve"> of available jobs in 2020 require at least a high school diploma. High school graduates contribute to the health of the national economy. Reaching a 90</w:t>
      </w:r>
      <w:r w:rsidR="0083501D" w:rsidRPr="00F733E4">
        <w:rPr>
          <w:rFonts w:ascii="Tahoma" w:hAnsi="Tahoma" w:cs="Tahoma"/>
        </w:rPr>
        <w:t>%</w:t>
      </w:r>
      <w:r w:rsidRPr="00F733E4">
        <w:rPr>
          <w:rFonts w:ascii="Tahoma" w:hAnsi="Tahoma" w:cs="Tahoma"/>
        </w:rPr>
        <w:t xml:space="preserve"> graduation rate for just one cohort of students would mean the country would see a $3.1 billion increase in annual earnings, create more than 14,000 new jobs, and save $16.1 billion in health care costs. High school graduates promote positive community outcomes. Graduates are more likely to vote and be civically engaged, which improves living conditions for people in their community.” These approaches include systemic renewal (which may involve “whole-school” reform efforts), school-community collaboration, safe learning environments, family engagement, early childhood education, early literacy development, mentoring/tutoring, and other extracurricular involvement. Often overlooked is the need for students with disabilities to be supported in </w:t>
      </w:r>
      <w:hyperlink r:id="rId135" w:history="1">
        <w:r w:rsidRPr="00F733E4">
          <w:rPr>
            <w:rStyle w:val="Hyperlink"/>
            <w:rFonts w:ascii="Tahoma" w:hAnsi="Tahoma" w:cs="Tahoma"/>
          </w:rPr>
          <w:t>extracurricular a</w:t>
        </w:r>
        <w:r w:rsidRPr="00F733E4">
          <w:rPr>
            <w:rStyle w:val="Hyperlink"/>
            <w:rFonts w:ascii="Tahoma" w:hAnsi="Tahoma" w:cs="Tahoma"/>
          </w:rPr>
          <w:t>c</w:t>
        </w:r>
        <w:r w:rsidRPr="00F733E4">
          <w:rPr>
            <w:rStyle w:val="Hyperlink"/>
            <w:rFonts w:ascii="Tahoma" w:hAnsi="Tahoma" w:cs="Tahoma"/>
          </w:rPr>
          <w:t>tivities</w:t>
        </w:r>
      </w:hyperlink>
      <w:r w:rsidRPr="00F733E4">
        <w:rPr>
          <w:rFonts w:ascii="Tahoma" w:hAnsi="Tahoma" w:cs="Tahoma"/>
        </w:rPr>
        <w:t>. This aspect of student life may be incorporated into a student’s IEP</w:t>
      </w:r>
      <w:r w:rsidR="007F1B10" w:rsidRPr="00F733E4">
        <w:rPr>
          <w:rFonts w:ascii="Tahoma" w:hAnsi="Tahoma" w:cs="Tahoma"/>
        </w:rPr>
        <w:t xml:space="preserve"> through</w:t>
      </w:r>
      <w:r w:rsidRPr="00F733E4">
        <w:rPr>
          <w:rFonts w:ascii="Tahoma" w:hAnsi="Tahoma" w:cs="Tahoma"/>
        </w:rPr>
        <w:t xml:space="preserve"> school-sponsored activities. </w:t>
      </w:r>
      <w:hyperlink w:anchor="bookmark26" w:history="1"/>
      <w:r w:rsidRPr="00F733E4">
        <w:rPr>
          <w:rFonts w:ascii="Tahoma" w:hAnsi="Tahoma" w:cs="Tahoma"/>
        </w:rPr>
        <w:t>For more information</w:t>
      </w:r>
      <w:r w:rsidR="00305B59" w:rsidRPr="00F733E4">
        <w:rPr>
          <w:rFonts w:ascii="Tahoma" w:hAnsi="Tahoma" w:cs="Tahoma"/>
        </w:rPr>
        <w:t>,</w:t>
      </w:r>
      <w:r w:rsidRPr="00F733E4">
        <w:rPr>
          <w:rFonts w:ascii="Tahoma" w:hAnsi="Tahoma" w:cs="Tahoma"/>
        </w:rPr>
        <w:t xml:space="preserve"> read </w:t>
      </w:r>
      <w:hyperlink r:id="rId136" w:history="1">
        <w:r w:rsidRPr="00F733E4">
          <w:rPr>
            <w:rStyle w:val="Hyperlink"/>
            <w:rFonts w:ascii="Tahoma" w:hAnsi="Tahoma" w:cs="Tahoma"/>
          </w:rPr>
          <w:t>Effective Strategie</w:t>
        </w:r>
        <w:r w:rsidRPr="00F733E4">
          <w:rPr>
            <w:rStyle w:val="Hyperlink"/>
            <w:rFonts w:ascii="Tahoma" w:hAnsi="Tahoma" w:cs="Tahoma"/>
          </w:rPr>
          <w:t>s</w:t>
        </w:r>
      </w:hyperlink>
      <w:r w:rsidRPr="00F733E4">
        <w:rPr>
          <w:rFonts w:ascii="Tahoma" w:hAnsi="Tahoma" w:cs="Tahoma"/>
        </w:rPr>
        <w:t xml:space="preserve"> from the National Dropout Prevention Center.</w:t>
      </w:r>
    </w:p>
    <w:p w14:paraId="5942546E" w14:textId="58031B23" w:rsidR="00BC6F25" w:rsidRPr="00F733E4" w:rsidRDefault="007F1B10" w:rsidP="00DF2A67">
      <w:pPr>
        <w:rPr>
          <w:rFonts w:ascii="Tahoma" w:hAnsi="Tahoma" w:cs="Tahoma"/>
        </w:rPr>
      </w:pPr>
      <w:r w:rsidRPr="00F733E4">
        <w:rPr>
          <w:rFonts w:ascii="Tahoma" w:hAnsi="Tahoma" w:cs="Tahoma"/>
        </w:rPr>
        <w:t xml:space="preserve">Many </w:t>
      </w:r>
      <w:r w:rsidR="00BC6F25" w:rsidRPr="00F733E4">
        <w:rPr>
          <w:rFonts w:ascii="Tahoma" w:hAnsi="Tahoma" w:cs="Tahoma"/>
        </w:rPr>
        <w:t xml:space="preserve">students with disabilities </w:t>
      </w:r>
      <w:r w:rsidRPr="00F733E4">
        <w:rPr>
          <w:rFonts w:ascii="Tahoma" w:hAnsi="Tahoma" w:cs="Tahoma"/>
        </w:rPr>
        <w:t xml:space="preserve">are interested in </w:t>
      </w:r>
      <w:r w:rsidR="00BC6F25" w:rsidRPr="00F733E4">
        <w:rPr>
          <w:rFonts w:ascii="Tahoma" w:hAnsi="Tahoma" w:cs="Tahoma"/>
        </w:rPr>
        <w:t>careers that do not require four-year college degrees</w:t>
      </w:r>
      <w:r w:rsidRPr="00F733E4">
        <w:rPr>
          <w:rFonts w:ascii="Tahoma" w:hAnsi="Tahoma" w:cs="Tahoma"/>
        </w:rPr>
        <w:t>. T</w:t>
      </w:r>
      <w:r w:rsidR="00BC6F25" w:rsidRPr="00F733E4">
        <w:rPr>
          <w:rFonts w:ascii="Tahoma" w:hAnsi="Tahoma" w:cs="Tahoma"/>
        </w:rPr>
        <w:t xml:space="preserve">he U.S. </w:t>
      </w:r>
      <w:bookmarkStart w:id="96" w:name="_SGAPs544111"/>
      <w:r w:rsidR="00BC6F25" w:rsidRPr="00F733E4">
        <w:rPr>
          <w:rFonts w:ascii="Tahoma" w:hAnsi="Tahoma" w:cs="Tahoma"/>
        </w:rPr>
        <w:t>Department of Education</w:t>
      </w:r>
      <w:bookmarkEnd w:id="96"/>
      <w:r w:rsidR="00BC6F25" w:rsidRPr="00F733E4">
        <w:rPr>
          <w:rFonts w:ascii="Tahoma" w:hAnsi="Tahoma" w:cs="Tahoma"/>
        </w:rPr>
        <w:t xml:space="preserve">’s </w:t>
      </w:r>
      <w:hyperlink r:id="rId137" w:history="1">
        <w:r w:rsidR="00BC6F25" w:rsidRPr="00F733E4">
          <w:rPr>
            <w:rStyle w:val="Hyperlink"/>
            <w:rFonts w:ascii="Tahoma" w:hAnsi="Tahoma" w:cs="Tahoma"/>
          </w:rPr>
          <w:t>Office of Career, Technical</w:t>
        </w:r>
        <w:r w:rsidR="00305B59" w:rsidRPr="00F733E4">
          <w:rPr>
            <w:rStyle w:val="Hyperlink"/>
            <w:rFonts w:ascii="Tahoma" w:hAnsi="Tahoma" w:cs="Tahoma"/>
          </w:rPr>
          <w:t>,</w:t>
        </w:r>
        <w:r w:rsidR="00BC6F25" w:rsidRPr="00F733E4">
          <w:rPr>
            <w:rStyle w:val="Hyperlink"/>
            <w:rFonts w:ascii="Tahoma" w:hAnsi="Tahoma" w:cs="Tahoma"/>
          </w:rPr>
          <w:t xml:space="preserve"> and Adult Educa</w:t>
        </w:r>
        <w:r w:rsidR="00BC6F25" w:rsidRPr="00F733E4">
          <w:rPr>
            <w:rStyle w:val="Hyperlink"/>
            <w:rFonts w:ascii="Tahoma" w:hAnsi="Tahoma" w:cs="Tahoma"/>
          </w:rPr>
          <w:t>t</w:t>
        </w:r>
        <w:r w:rsidR="00BC6F25" w:rsidRPr="00F733E4">
          <w:rPr>
            <w:rStyle w:val="Hyperlink"/>
            <w:rFonts w:ascii="Tahoma" w:hAnsi="Tahoma" w:cs="Tahoma"/>
          </w:rPr>
          <w:t>ion</w:t>
        </w:r>
      </w:hyperlink>
      <w:r w:rsidR="00BC6F25" w:rsidRPr="00F733E4">
        <w:rPr>
          <w:rFonts w:ascii="Tahoma" w:hAnsi="Tahoma" w:cs="Tahoma"/>
        </w:rPr>
        <w:t xml:space="preserve"> (OCTAE) administers several programs under the </w:t>
      </w:r>
      <w:hyperlink r:id="rId138" w:history="1">
        <w:r w:rsidR="00BC6F25" w:rsidRPr="00F733E4">
          <w:rPr>
            <w:rStyle w:val="Hyperlink"/>
            <w:rFonts w:ascii="Tahoma" w:hAnsi="Tahoma" w:cs="Tahoma"/>
          </w:rPr>
          <w:t>Carl D. Perkins Career and Technical Educatio</w:t>
        </w:r>
        <w:r w:rsidR="00BC6F25" w:rsidRPr="00F733E4">
          <w:rPr>
            <w:rStyle w:val="Hyperlink"/>
            <w:rFonts w:ascii="Tahoma" w:hAnsi="Tahoma" w:cs="Tahoma"/>
          </w:rPr>
          <w:t>n</w:t>
        </w:r>
        <w:r w:rsidR="00BC6F25" w:rsidRPr="00F733E4">
          <w:rPr>
            <w:rStyle w:val="Hyperlink"/>
            <w:rFonts w:ascii="Tahoma" w:hAnsi="Tahoma" w:cs="Tahoma"/>
          </w:rPr>
          <w:t xml:space="preserve"> Act</w:t>
        </w:r>
      </w:hyperlink>
      <w:r w:rsidR="00BC6F25" w:rsidRPr="00F733E4">
        <w:rPr>
          <w:rFonts w:ascii="Tahoma" w:hAnsi="Tahoma" w:cs="Tahoma"/>
        </w:rPr>
        <w:t xml:space="preserve"> (Perkins). </w:t>
      </w:r>
      <w:r w:rsidR="0008279D" w:rsidRPr="00F733E4">
        <w:rPr>
          <w:rFonts w:ascii="Tahoma" w:hAnsi="Tahoma" w:cs="Tahoma"/>
        </w:rPr>
        <w:t>A</w:t>
      </w:r>
      <w:r w:rsidR="00BC6F25" w:rsidRPr="00F733E4">
        <w:rPr>
          <w:rFonts w:ascii="Tahoma" w:hAnsi="Tahoma" w:cs="Tahoma"/>
        </w:rPr>
        <w:t xml:space="preserve">ccording to the </w:t>
      </w:r>
      <w:hyperlink r:id="rId139" w:history="1">
        <w:r w:rsidR="00BC6F25" w:rsidRPr="00F733E4">
          <w:rPr>
            <w:rStyle w:val="Hyperlink"/>
            <w:rFonts w:ascii="Tahoma" w:hAnsi="Tahoma" w:cs="Tahoma"/>
          </w:rPr>
          <w:t>Association of University Centers on Di</w:t>
        </w:r>
        <w:r w:rsidR="00BC6F25" w:rsidRPr="00F733E4">
          <w:rPr>
            <w:rStyle w:val="Hyperlink"/>
            <w:rFonts w:ascii="Tahoma" w:hAnsi="Tahoma" w:cs="Tahoma"/>
          </w:rPr>
          <w:t>s</w:t>
        </w:r>
        <w:r w:rsidR="00BC6F25" w:rsidRPr="00F733E4">
          <w:rPr>
            <w:rStyle w:val="Hyperlink"/>
            <w:rFonts w:ascii="Tahoma" w:hAnsi="Tahoma" w:cs="Tahoma"/>
          </w:rPr>
          <w:t>ability</w:t>
        </w:r>
      </w:hyperlink>
      <w:r w:rsidR="00BC6F25" w:rsidRPr="00F733E4">
        <w:rPr>
          <w:rFonts w:ascii="Tahoma" w:hAnsi="Tahoma" w:cs="Tahoma"/>
        </w:rPr>
        <w:t xml:space="preserve"> (AUCD), “unlike previous reauthorizations, the current version of the law, Perkin's V, mentions students with disabilities and how to prepare them for employment.” A list of </w:t>
      </w:r>
      <w:hyperlink r:id="rId140" w:history="1">
        <w:r w:rsidR="00BC6F25" w:rsidRPr="00F733E4">
          <w:rPr>
            <w:rStyle w:val="Hyperlink"/>
            <w:rFonts w:ascii="Tahoma" w:hAnsi="Tahoma" w:cs="Tahoma"/>
          </w:rPr>
          <w:t>career and technica</w:t>
        </w:r>
        <w:r w:rsidR="00BC6F25" w:rsidRPr="00F733E4">
          <w:rPr>
            <w:rStyle w:val="Hyperlink"/>
            <w:rFonts w:ascii="Tahoma" w:hAnsi="Tahoma" w:cs="Tahoma"/>
          </w:rPr>
          <w:t>l</w:t>
        </w:r>
        <w:r w:rsidR="00BC6F25" w:rsidRPr="00F733E4">
          <w:rPr>
            <w:rStyle w:val="Hyperlink"/>
            <w:rFonts w:ascii="Tahoma" w:hAnsi="Tahoma" w:cs="Tahoma"/>
          </w:rPr>
          <w:t xml:space="preserve"> education centers</w:t>
        </w:r>
      </w:hyperlink>
      <w:r w:rsidR="00BC6F25" w:rsidRPr="00F733E4">
        <w:rPr>
          <w:rFonts w:ascii="Tahoma" w:hAnsi="Tahoma" w:cs="Tahoma"/>
        </w:rPr>
        <w:t xml:space="preserve"> </w:t>
      </w:r>
      <w:r w:rsidR="0008279D" w:rsidRPr="00F733E4">
        <w:rPr>
          <w:rFonts w:ascii="Tahoma" w:hAnsi="Tahoma" w:cs="Tahoma"/>
        </w:rPr>
        <w:t>is available, i</w:t>
      </w:r>
      <w:r w:rsidR="00BC6F25" w:rsidRPr="00F733E4">
        <w:rPr>
          <w:rFonts w:ascii="Tahoma" w:hAnsi="Tahoma" w:cs="Tahoma"/>
        </w:rPr>
        <w:t>n addition</w:t>
      </w:r>
      <w:r w:rsidR="0008279D" w:rsidRPr="00F733E4">
        <w:rPr>
          <w:rFonts w:ascii="Tahoma" w:hAnsi="Tahoma" w:cs="Tahoma"/>
        </w:rPr>
        <w:t xml:space="preserve"> to</w:t>
      </w:r>
      <w:r w:rsidR="00BC6F25" w:rsidRPr="00F733E4">
        <w:rPr>
          <w:rFonts w:ascii="Tahoma" w:hAnsi="Tahoma" w:cs="Tahoma"/>
        </w:rPr>
        <w:t xml:space="preserve"> an online newsletter from “</w:t>
      </w:r>
      <w:hyperlink r:id="rId141" w:history="1">
        <w:r w:rsidR="00BC6F25" w:rsidRPr="00F733E4">
          <w:rPr>
            <w:rStyle w:val="Hyperlink"/>
            <w:rFonts w:ascii="Tahoma" w:hAnsi="Tahoma" w:cs="Tahoma"/>
          </w:rPr>
          <w:t>Opportunity@</w:t>
        </w:r>
        <w:r w:rsidR="00BC6F25" w:rsidRPr="00F733E4">
          <w:rPr>
            <w:rStyle w:val="Hyperlink"/>
            <w:rFonts w:ascii="Tahoma" w:hAnsi="Tahoma" w:cs="Tahoma"/>
          </w:rPr>
          <w:t>W</w:t>
        </w:r>
        <w:r w:rsidR="00BC6F25" w:rsidRPr="00F733E4">
          <w:rPr>
            <w:rStyle w:val="Hyperlink"/>
            <w:rFonts w:ascii="Tahoma" w:hAnsi="Tahoma" w:cs="Tahoma"/>
          </w:rPr>
          <w:t>ork</w:t>
        </w:r>
      </w:hyperlink>
      <w:r w:rsidR="00BC6F25" w:rsidRPr="00F733E4">
        <w:rPr>
          <w:rFonts w:ascii="Tahoma" w:hAnsi="Tahoma" w:cs="Tahoma"/>
        </w:rPr>
        <w:t>.”</w:t>
      </w:r>
    </w:p>
    <w:p w14:paraId="60ADEFC1" w14:textId="3AAF8CE2" w:rsidR="00BC6F25" w:rsidRPr="00F733E4" w:rsidRDefault="00000000" w:rsidP="00DF2A67">
      <w:pPr>
        <w:rPr>
          <w:rFonts w:ascii="Tahoma" w:hAnsi="Tahoma" w:cs="Tahoma"/>
        </w:rPr>
      </w:pPr>
      <w:hyperlink r:id="rId142" w:history="1">
        <w:r w:rsidR="00BC6F25" w:rsidRPr="00F733E4">
          <w:rPr>
            <w:rStyle w:val="Hyperlink"/>
            <w:rFonts w:ascii="Tahoma" w:hAnsi="Tahoma" w:cs="Tahoma"/>
          </w:rPr>
          <w:t xml:space="preserve">Workforce Development </w:t>
        </w:r>
        <w:r w:rsidR="00BC6F25" w:rsidRPr="00F733E4">
          <w:rPr>
            <w:rStyle w:val="Hyperlink"/>
            <w:rFonts w:ascii="Tahoma" w:hAnsi="Tahoma" w:cs="Tahoma"/>
          </w:rPr>
          <w:t>B</w:t>
        </w:r>
        <w:r w:rsidR="00BC6F25" w:rsidRPr="00F733E4">
          <w:rPr>
            <w:rStyle w:val="Hyperlink"/>
            <w:rFonts w:ascii="Tahoma" w:hAnsi="Tahoma" w:cs="Tahoma"/>
          </w:rPr>
          <w:t>oards</w:t>
        </w:r>
      </w:hyperlink>
      <w:r w:rsidR="00BC6F25" w:rsidRPr="00F733E4">
        <w:rPr>
          <w:rFonts w:ascii="Tahoma" w:hAnsi="Tahoma" w:cs="Tahoma"/>
        </w:rPr>
        <w:t xml:space="preserve"> oversee a system of </w:t>
      </w:r>
      <w:hyperlink r:id="rId143" w:history="1">
        <w:r w:rsidR="00BC6F25" w:rsidRPr="00F733E4">
          <w:rPr>
            <w:rStyle w:val="Hyperlink"/>
            <w:rFonts w:ascii="Tahoma" w:hAnsi="Tahoma" w:cs="Tahoma"/>
          </w:rPr>
          <w:t>car</w:t>
        </w:r>
        <w:r w:rsidR="00BC6F25" w:rsidRPr="00F733E4">
          <w:rPr>
            <w:rStyle w:val="Hyperlink"/>
            <w:rFonts w:ascii="Tahoma" w:hAnsi="Tahoma" w:cs="Tahoma"/>
          </w:rPr>
          <w:t>e</w:t>
        </w:r>
        <w:r w:rsidR="00BC6F25" w:rsidRPr="00F733E4">
          <w:rPr>
            <w:rStyle w:val="Hyperlink"/>
            <w:rFonts w:ascii="Tahoma" w:hAnsi="Tahoma" w:cs="Tahoma"/>
          </w:rPr>
          <w:t>er and technical programs</w:t>
        </w:r>
      </w:hyperlink>
      <w:r w:rsidR="00C6789F" w:rsidRPr="00F733E4">
        <w:rPr>
          <w:rStyle w:val="Hyperlink"/>
          <w:rFonts w:ascii="Tahoma" w:hAnsi="Tahoma" w:cs="Tahoma"/>
        </w:rPr>
        <w:t>,</w:t>
      </w:r>
      <w:r w:rsidR="00BC6F25" w:rsidRPr="00F733E4">
        <w:rPr>
          <w:rFonts w:ascii="Tahoma" w:hAnsi="Tahoma" w:cs="Tahoma"/>
        </w:rPr>
        <w:t xml:space="preserve"> which “prepare secondary, postsecondary</w:t>
      </w:r>
      <w:bookmarkStart w:id="97" w:name="_SGAPs107056"/>
      <w:r w:rsidR="00305B59" w:rsidRPr="00F733E4">
        <w:rPr>
          <w:rFonts w:ascii="Tahoma" w:hAnsi="Tahoma" w:cs="Tahoma"/>
        </w:rPr>
        <w:t>,</w:t>
      </w:r>
      <w:r w:rsidR="00BC6F25" w:rsidRPr="00F733E4">
        <w:rPr>
          <w:rFonts w:ascii="Tahoma" w:hAnsi="Tahoma" w:cs="Tahoma"/>
        </w:rPr>
        <w:t xml:space="preserve"> and</w:t>
      </w:r>
      <w:bookmarkEnd w:id="97"/>
      <w:r w:rsidR="00BC6F25" w:rsidRPr="00F733E4">
        <w:rPr>
          <w:rFonts w:ascii="Tahoma" w:hAnsi="Tahoma" w:cs="Tahoma"/>
        </w:rPr>
        <w:t xml:space="preserve"> adult students with technical, academic, and employability skills for success in the workplace and in further education.” The Association for Career and Technical Education organizes occupations into </w:t>
      </w:r>
      <w:hyperlink r:id="rId144" w:history="1">
        <w:r w:rsidR="00BC6F25" w:rsidRPr="00F733E4">
          <w:rPr>
            <w:rStyle w:val="Hyperlink"/>
            <w:rFonts w:ascii="Tahoma" w:hAnsi="Tahoma" w:cs="Tahoma"/>
          </w:rPr>
          <w:t>16 Career Cluste</w:t>
        </w:r>
        <w:r w:rsidR="00BC6F25" w:rsidRPr="00F733E4">
          <w:rPr>
            <w:rStyle w:val="Hyperlink"/>
            <w:rFonts w:ascii="Tahoma" w:hAnsi="Tahoma" w:cs="Tahoma"/>
          </w:rPr>
          <w:t>r</w:t>
        </w:r>
        <w:r w:rsidR="00BC6F25" w:rsidRPr="00F733E4">
          <w:rPr>
            <w:rStyle w:val="Hyperlink"/>
            <w:rFonts w:ascii="Tahoma" w:hAnsi="Tahoma" w:cs="Tahoma"/>
          </w:rPr>
          <w:t>s®</w:t>
        </w:r>
      </w:hyperlink>
      <w:r w:rsidR="00BC6F25" w:rsidRPr="00F733E4">
        <w:rPr>
          <w:rFonts w:ascii="Tahoma" w:hAnsi="Tahoma" w:cs="Tahoma"/>
        </w:rPr>
        <w:t xml:space="preserve"> which </w:t>
      </w:r>
      <w:r w:rsidR="00476A8A" w:rsidRPr="00F733E4">
        <w:rPr>
          <w:rFonts w:ascii="Tahoma" w:hAnsi="Tahoma" w:cs="Tahoma"/>
        </w:rPr>
        <w:t xml:space="preserve">drill down </w:t>
      </w:r>
      <w:r w:rsidR="00BC6F25" w:rsidRPr="00F733E4">
        <w:rPr>
          <w:rFonts w:ascii="Tahoma" w:hAnsi="Tahoma" w:cs="Tahoma"/>
        </w:rPr>
        <w:t xml:space="preserve">into more than </w:t>
      </w:r>
      <w:hyperlink r:id="rId145" w:history="1">
        <w:r w:rsidR="00BC6F25" w:rsidRPr="00F733E4">
          <w:rPr>
            <w:rStyle w:val="Hyperlink"/>
            <w:rFonts w:ascii="Tahoma" w:hAnsi="Tahoma" w:cs="Tahoma"/>
          </w:rPr>
          <w:t>79 p</w:t>
        </w:r>
        <w:r w:rsidR="00BC6F25" w:rsidRPr="00F733E4">
          <w:rPr>
            <w:rStyle w:val="Hyperlink"/>
            <w:rFonts w:ascii="Tahoma" w:hAnsi="Tahoma" w:cs="Tahoma"/>
          </w:rPr>
          <w:t>a</w:t>
        </w:r>
        <w:r w:rsidR="00BC6F25" w:rsidRPr="00F733E4">
          <w:rPr>
            <w:rStyle w:val="Hyperlink"/>
            <w:rFonts w:ascii="Tahoma" w:hAnsi="Tahoma" w:cs="Tahoma"/>
          </w:rPr>
          <w:t>thways</w:t>
        </w:r>
      </w:hyperlink>
      <w:r w:rsidR="00BC6F25" w:rsidRPr="00F733E4">
        <w:rPr>
          <w:rFonts w:ascii="Tahoma" w:hAnsi="Tahoma" w:cs="Tahoma"/>
        </w:rPr>
        <w:t xml:space="preserve">. </w:t>
      </w:r>
    </w:p>
    <w:p w14:paraId="0BD39941" w14:textId="698B4551" w:rsidR="00BC6F25" w:rsidRPr="00F733E4" w:rsidRDefault="00BC6F25" w:rsidP="00DF2A67">
      <w:pPr>
        <w:rPr>
          <w:rFonts w:ascii="Tahoma" w:hAnsi="Tahoma" w:cs="Tahoma"/>
        </w:rPr>
      </w:pPr>
      <w:r w:rsidRPr="00F733E4">
        <w:rPr>
          <w:rFonts w:ascii="Tahoma" w:hAnsi="Tahoma" w:cs="Tahoma"/>
        </w:rPr>
        <w:t>If you’re thinking of advancing your education online</w:t>
      </w:r>
      <w:r w:rsidR="00305B59" w:rsidRPr="00F733E4">
        <w:rPr>
          <w:rFonts w:ascii="Tahoma" w:hAnsi="Tahoma" w:cs="Tahoma"/>
        </w:rPr>
        <w:t>,</w:t>
      </w:r>
      <w:r w:rsidRPr="00F733E4">
        <w:rPr>
          <w:rFonts w:ascii="Tahoma" w:hAnsi="Tahoma" w:cs="Tahoma"/>
        </w:rPr>
        <w:t xml:space="preserve"> you may opt to participate in </w:t>
      </w:r>
      <w:hyperlink r:id="rId146" w:history="1">
        <w:r w:rsidRPr="00F733E4">
          <w:rPr>
            <w:rStyle w:val="Hyperlink"/>
            <w:rFonts w:ascii="Tahoma" w:hAnsi="Tahoma" w:cs="Tahoma"/>
          </w:rPr>
          <w:t>Massive Open Online Cou</w:t>
        </w:r>
        <w:r w:rsidRPr="00F733E4">
          <w:rPr>
            <w:rStyle w:val="Hyperlink"/>
            <w:rFonts w:ascii="Tahoma" w:hAnsi="Tahoma" w:cs="Tahoma"/>
          </w:rPr>
          <w:t>r</w:t>
        </w:r>
        <w:r w:rsidRPr="00F733E4">
          <w:rPr>
            <w:rStyle w:val="Hyperlink"/>
            <w:rFonts w:ascii="Tahoma" w:hAnsi="Tahoma" w:cs="Tahoma"/>
          </w:rPr>
          <w:t>ses</w:t>
        </w:r>
      </w:hyperlink>
      <w:r w:rsidRPr="00F733E4">
        <w:rPr>
          <w:rFonts w:ascii="Tahoma" w:hAnsi="Tahoma" w:cs="Tahoma"/>
        </w:rPr>
        <w:t xml:space="preserve"> (MOOCs). Many of these are free and students have the option to pay for receiving academic credit from partnering educational institutions. Under the ADA, colleges, and universities are required to make their courses accessible, and this includes their MOOCs. Disability community members impacted by accessibility considerations include persons with visual or auditory impairments, learning disabilities, and conditions such as PTSD or epilepsy. “</w:t>
      </w:r>
      <w:hyperlink r:id="rId147" w:history="1">
        <w:r w:rsidRPr="00F733E4">
          <w:rPr>
            <w:rStyle w:val="Hyperlink"/>
            <w:rFonts w:ascii="Tahoma" w:hAnsi="Tahoma" w:cs="Tahoma"/>
          </w:rPr>
          <w:t>Creating an accessibl</w:t>
        </w:r>
        <w:r w:rsidRPr="00F733E4">
          <w:rPr>
            <w:rStyle w:val="Hyperlink"/>
            <w:rFonts w:ascii="Tahoma" w:hAnsi="Tahoma" w:cs="Tahoma"/>
          </w:rPr>
          <w:t>e</w:t>
        </w:r>
        <w:r w:rsidRPr="00F733E4">
          <w:rPr>
            <w:rStyle w:val="Hyperlink"/>
            <w:rFonts w:ascii="Tahoma" w:hAnsi="Tahoma" w:cs="Tahoma"/>
          </w:rPr>
          <w:t xml:space="preserve"> course</w:t>
        </w:r>
      </w:hyperlink>
      <w:r w:rsidRPr="00F733E4">
        <w:rPr>
          <w:rFonts w:ascii="Tahoma" w:hAnsi="Tahoma" w:cs="Tahoma"/>
        </w:rPr>
        <w:t xml:space="preserve"> that meets the needs of these learners ma</w:t>
      </w:r>
      <w:r w:rsidR="00305B59" w:rsidRPr="00F733E4">
        <w:rPr>
          <w:rFonts w:ascii="Tahoma" w:hAnsi="Tahoma" w:cs="Tahoma"/>
        </w:rPr>
        <w:t>y</w:t>
      </w:r>
      <w:r w:rsidRPr="00F733E4">
        <w:rPr>
          <w:rFonts w:ascii="Tahoma" w:hAnsi="Tahoma" w:cs="Tahoma"/>
        </w:rPr>
        <w:t xml:space="preserve"> encompass everything from page design to keyboard navigation to closed captioning to allowing extra time on assignments.” Software solutions in compliance with the </w:t>
      </w:r>
      <w:bookmarkStart w:id="98" w:name="_SGAPs518600"/>
      <w:r w:rsidRPr="00F733E4">
        <w:rPr>
          <w:rFonts w:ascii="Tahoma" w:hAnsi="Tahoma" w:cs="Tahoma"/>
          <w:u w:val="wavyDouble"/>
        </w:rPr>
        <w:fldChar w:fldCharType="begin"/>
      </w:r>
      <w:r w:rsidRPr="00F733E4">
        <w:rPr>
          <w:rFonts w:ascii="Tahoma" w:hAnsi="Tahoma" w:cs="Tahoma"/>
          <w:u w:val="wavyDouble"/>
        </w:rPr>
        <w:instrText xml:space="preserve"> HYPERLINK "https://www.w3.org/WAI/standards-guidelines/wcag/" </w:instrText>
      </w:r>
      <w:r w:rsidRPr="00F733E4">
        <w:rPr>
          <w:rFonts w:ascii="Tahoma" w:hAnsi="Tahoma" w:cs="Tahoma"/>
          <w:u w:val="wavyDouble"/>
        </w:rPr>
      </w:r>
      <w:r w:rsidRPr="00F733E4">
        <w:rPr>
          <w:rFonts w:ascii="Tahoma" w:hAnsi="Tahoma" w:cs="Tahoma"/>
          <w:u w:val="wavyDouble"/>
        </w:rPr>
        <w:fldChar w:fldCharType="separate"/>
      </w:r>
      <w:r w:rsidRPr="00F733E4">
        <w:rPr>
          <w:rStyle w:val="Hyperlink"/>
          <w:rFonts w:ascii="Tahoma" w:hAnsi="Tahoma" w:cs="Tahoma"/>
        </w:rPr>
        <w:t>Web</w:t>
      </w:r>
      <w:bookmarkEnd w:id="98"/>
      <w:r w:rsidRPr="00F733E4">
        <w:rPr>
          <w:rStyle w:val="Hyperlink"/>
          <w:rFonts w:ascii="Tahoma" w:hAnsi="Tahoma" w:cs="Tahoma"/>
        </w:rPr>
        <w:t xml:space="preserve"> Content Accessibility </w:t>
      </w:r>
      <w:r w:rsidRPr="00F733E4">
        <w:rPr>
          <w:rStyle w:val="Hyperlink"/>
          <w:rFonts w:ascii="Tahoma" w:hAnsi="Tahoma" w:cs="Tahoma"/>
        </w:rPr>
        <w:t>G</w:t>
      </w:r>
      <w:r w:rsidRPr="00F733E4">
        <w:rPr>
          <w:rStyle w:val="Hyperlink"/>
          <w:rFonts w:ascii="Tahoma" w:hAnsi="Tahoma" w:cs="Tahoma"/>
        </w:rPr>
        <w:t>uidelines</w:t>
      </w:r>
      <w:r w:rsidRPr="00F733E4">
        <w:rPr>
          <w:rFonts w:ascii="Tahoma" w:hAnsi="Tahoma" w:cs="Tahoma"/>
        </w:rPr>
        <w:fldChar w:fldCharType="end"/>
      </w:r>
      <w:r w:rsidRPr="00F733E4">
        <w:rPr>
          <w:rFonts w:ascii="Tahoma" w:hAnsi="Tahoma" w:cs="Tahoma"/>
        </w:rPr>
        <w:t xml:space="preserve"> (WCAG) 2.0 are </w:t>
      </w:r>
      <w:r w:rsidRPr="00F733E4">
        <w:rPr>
          <w:rFonts w:ascii="Tahoma" w:hAnsi="Tahoma" w:cs="Tahoma"/>
        </w:rPr>
        <w:lastRenderedPageBreak/>
        <w:t>addressed in “</w:t>
      </w:r>
      <w:hyperlink r:id="rId148" w:history="1">
        <w:r w:rsidRPr="00F733E4">
          <w:rPr>
            <w:rStyle w:val="Hyperlink"/>
            <w:rFonts w:ascii="Tahoma" w:hAnsi="Tahoma" w:cs="Tahoma"/>
          </w:rPr>
          <w:t>How Could MOOCs Become Accessible? The Case of edX and the Future of I</w:t>
        </w:r>
        <w:r w:rsidRPr="00F733E4">
          <w:rPr>
            <w:rStyle w:val="Hyperlink"/>
            <w:rFonts w:ascii="Tahoma" w:hAnsi="Tahoma" w:cs="Tahoma"/>
          </w:rPr>
          <w:t>n</w:t>
        </w:r>
        <w:r w:rsidRPr="00F733E4">
          <w:rPr>
            <w:rStyle w:val="Hyperlink"/>
            <w:rFonts w:ascii="Tahoma" w:hAnsi="Tahoma" w:cs="Tahoma"/>
          </w:rPr>
          <w:t>clusive Online Learning.</w:t>
        </w:r>
      </w:hyperlink>
      <w:r w:rsidRPr="00F733E4">
        <w:rPr>
          <w:rFonts w:ascii="Tahoma" w:hAnsi="Tahoma" w:cs="Tahoma"/>
        </w:rPr>
        <w:t>”</w:t>
      </w:r>
    </w:p>
    <w:p w14:paraId="0E395409" w14:textId="77777777" w:rsidR="000D0171" w:rsidRPr="00F733E4" w:rsidRDefault="000D0171">
      <w:pPr>
        <w:jc w:val="both"/>
        <w:rPr>
          <w:rFonts w:ascii="Tahoma" w:eastAsia="Times New Roman" w:hAnsi="Tahoma" w:cs="Tahoma"/>
          <w:b/>
          <w:sz w:val="54"/>
          <w:szCs w:val="26"/>
        </w:rPr>
      </w:pPr>
      <w:bookmarkStart w:id="99" w:name="collegecampuses"/>
      <w:r w:rsidRPr="00F733E4">
        <w:rPr>
          <w:rFonts w:ascii="Tahoma" w:hAnsi="Tahoma" w:cs="Tahoma"/>
        </w:rPr>
        <w:br w:type="page"/>
      </w:r>
    </w:p>
    <w:p w14:paraId="1F27ABF4" w14:textId="4977A673" w:rsidR="00D06457" w:rsidRPr="00F733E4" w:rsidRDefault="00D06457" w:rsidP="00D06457">
      <w:pPr>
        <w:pStyle w:val="Heading2"/>
        <w:rPr>
          <w:rFonts w:ascii="Tahoma" w:hAnsi="Tahoma" w:cs="Tahoma"/>
        </w:rPr>
      </w:pPr>
      <w:bookmarkStart w:id="100" w:name="_Toc63194015"/>
      <w:bookmarkStart w:id="101" w:name="_Toc63194044"/>
      <w:bookmarkStart w:id="102" w:name="_Toc131417138"/>
      <w:r w:rsidRPr="00F733E4">
        <w:rPr>
          <w:rFonts w:ascii="Tahoma" w:hAnsi="Tahoma" w:cs="Tahoma"/>
        </w:rPr>
        <w:lastRenderedPageBreak/>
        <w:t xml:space="preserve">Help Bridge the Gap Between Career Placement Offices and Offices for Students </w:t>
      </w:r>
      <w:proofErr w:type="gramStart"/>
      <w:r w:rsidRPr="00F733E4">
        <w:rPr>
          <w:rFonts w:ascii="Tahoma" w:hAnsi="Tahoma" w:cs="Tahoma"/>
        </w:rPr>
        <w:t>With</w:t>
      </w:r>
      <w:proofErr w:type="gramEnd"/>
      <w:r w:rsidRPr="00F733E4">
        <w:rPr>
          <w:rFonts w:ascii="Tahoma" w:hAnsi="Tahoma" w:cs="Tahoma"/>
        </w:rPr>
        <w:t xml:space="preserve"> Disabilities on College and University Campuses</w:t>
      </w:r>
      <w:bookmarkEnd w:id="100"/>
      <w:bookmarkEnd w:id="101"/>
      <w:bookmarkEnd w:id="102"/>
      <w:r w:rsidRPr="00F733E4">
        <w:rPr>
          <w:rFonts w:ascii="Tahoma" w:hAnsi="Tahoma" w:cs="Tahoma"/>
        </w:rPr>
        <w:t xml:space="preserve"> </w:t>
      </w:r>
    </w:p>
    <w:bookmarkEnd w:id="99"/>
    <w:p w14:paraId="7C52DBD1" w14:textId="10C91FD8" w:rsidR="00A9454D" w:rsidRPr="00F733E4" w:rsidRDefault="00A9454D" w:rsidP="00DF2A67">
      <w:pPr>
        <w:rPr>
          <w:rFonts w:ascii="Tahoma" w:hAnsi="Tahoma" w:cs="Tahoma"/>
        </w:rPr>
      </w:pPr>
      <w:r w:rsidRPr="00F733E4">
        <w:rPr>
          <w:rFonts w:ascii="Tahoma" w:hAnsi="Tahoma" w:cs="Tahoma"/>
        </w:rPr>
        <w:t xml:space="preserve">Frequently, college students — whether they have a disability or not — face several choices, including deciding their majors as the first step for determining the direction they wish to take. They often </w:t>
      </w:r>
      <w:r w:rsidR="00C6789F" w:rsidRPr="00F733E4">
        <w:rPr>
          <w:rFonts w:ascii="Tahoma" w:hAnsi="Tahoma" w:cs="Tahoma"/>
        </w:rPr>
        <w:t xml:space="preserve">are </w:t>
      </w:r>
      <w:r w:rsidRPr="00F733E4">
        <w:rPr>
          <w:rFonts w:ascii="Tahoma" w:hAnsi="Tahoma" w:cs="Tahoma"/>
        </w:rPr>
        <w:t xml:space="preserve">unaware of how their important choices of majors will prepare (or fail to prepare) them for what they ultimately want to do. To assist with facilitating a smoother decision-making process, there’s a helpful compilation of resources covering at least 62 majors ranging alphabetically from </w:t>
      </w:r>
      <w:r w:rsidR="009B1CB0" w:rsidRPr="00F733E4">
        <w:rPr>
          <w:rFonts w:ascii="Tahoma" w:hAnsi="Tahoma" w:cs="Tahoma"/>
        </w:rPr>
        <w:t>a</w:t>
      </w:r>
      <w:r w:rsidRPr="00F733E4">
        <w:rPr>
          <w:rFonts w:ascii="Tahoma" w:hAnsi="Tahoma" w:cs="Tahoma"/>
        </w:rPr>
        <w:t xml:space="preserve">ccounting to </w:t>
      </w:r>
      <w:r w:rsidR="009B1CB0" w:rsidRPr="00F733E4">
        <w:rPr>
          <w:rFonts w:ascii="Tahoma" w:hAnsi="Tahoma" w:cs="Tahoma"/>
        </w:rPr>
        <w:t>u</w:t>
      </w:r>
      <w:r w:rsidRPr="00F733E4">
        <w:rPr>
          <w:rFonts w:ascii="Tahoma" w:hAnsi="Tahoma" w:cs="Tahoma"/>
        </w:rPr>
        <w:t xml:space="preserve">rban </w:t>
      </w:r>
      <w:r w:rsidR="009B1CB0" w:rsidRPr="00F733E4">
        <w:rPr>
          <w:rFonts w:ascii="Tahoma" w:hAnsi="Tahoma" w:cs="Tahoma"/>
        </w:rPr>
        <w:t>s</w:t>
      </w:r>
      <w:r w:rsidRPr="00F733E4">
        <w:rPr>
          <w:rFonts w:ascii="Tahoma" w:hAnsi="Tahoma" w:cs="Tahoma"/>
        </w:rPr>
        <w:t>tudies. “</w:t>
      </w:r>
      <w:hyperlink r:id="rId149" w:history="1">
        <w:r w:rsidR="000D0CB4">
          <w:rPr>
            <w:rStyle w:val="Hyperlink"/>
            <w:rFonts w:ascii="Tahoma" w:hAnsi="Tahoma" w:cs="Tahoma"/>
          </w:rPr>
          <w:t>What Can I Do With A Major In...?</w:t>
        </w:r>
      </w:hyperlink>
      <w:r w:rsidRPr="00F733E4">
        <w:rPr>
          <w:rFonts w:ascii="Tahoma" w:hAnsi="Tahoma" w:cs="Tahoma"/>
        </w:rPr>
        <w:t xml:space="preserve">” shares specific areas of focus for each major and </w:t>
      </w:r>
      <w:r w:rsidR="00D65928" w:rsidRPr="00F733E4">
        <w:rPr>
          <w:rFonts w:ascii="Tahoma" w:hAnsi="Tahoma" w:cs="Tahoma"/>
        </w:rPr>
        <w:t xml:space="preserve">helps </w:t>
      </w:r>
      <w:r w:rsidRPr="00F733E4">
        <w:rPr>
          <w:rFonts w:ascii="Tahoma" w:hAnsi="Tahoma" w:cs="Tahoma"/>
        </w:rPr>
        <w:t xml:space="preserve">students with planning strategies. When paired with academic advisement in conjunction with securing appropriate reasonable accommodations, chances for ultimate success rise further still. </w:t>
      </w:r>
    </w:p>
    <w:p w14:paraId="591B5380" w14:textId="4A4D6C3C" w:rsidR="00780BED" w:rsidRPr="00F733E4" w:rsidRDefault="00A9454D" w:rsidP="00DF2A67">
      <w:pPr>
        <w:rPr>
          <w:rFonts w:ascii="Tahoma" w:hAnsi="Tahoma" w:cs="Tahoma"/>
          <w:color w:val="212121"/>
          <w:shd w:val="clear" w:color="auto" w:fill="FFFFFF"/>
        </w:rPr>
      </w:pPr>
      <w:r w:rsidRPr="00F733E4">
        <w:rPr>
          <w:rFonts w:ascii="Tahoma" w:hAnsi="Tahoma" w:cs="Tahoma"/>
        </w:rPr>
        <w:t xml:space="preserve">Offices for students with disabilities help students with their accommodation needs, while career services offices serve all students, including those with disabilities. As college and university students seek to complete their postsecondary education </w:t>
      </w:r>
      <w:r w:rsidR="003346EB" w:rsidRPr="00F733E4">
        <w:rPr>
          <w:rFonts w:ascii="Tahoma" w:hAnsi="Tahoma" w:cs="Tahoma"/>
        </w:rPr>
        <w:t xml:space="preserve">to </w:t>
      </w:r>
      <w:r w:rsidRPr="00F733E4">
        <w:rPr>
          <w:rFonts w:ascii="Tahoma" w:hAnsi="Tahoma" w:cs="Tahoma"/>
        </w:rPr>
        <w:t>secur</w:t>
      </w:r>
      <w:r w:rsidR="00A55F4F" w:rsidRPr="00F733E4">
        <w:rPr>
          <w:rFonts w:ascii="Tahoma" w:hAnsi="Tahoma" w:cs="Tahoma"/>
        </w:rPr>
        <w:t>e</w:t>
      </w:r>
      <w:r w:rsidRPr="00F733E4">
        <w:rPr>
          <w:rFonts w:ascii="Tahoma" w:hAnsi="Tahoma" w:cs="Tahoma"/>
        </w:rPr>
        <w:t xml:space="preserve"> gainful employment or start their own businesses, they sometimes experience a disconnect between these two offices. For this reason, coordinated action by administrators of both offices should focus on providing seamless services of the kind received by students without disabilities. For a helpful guide to establish and build stronger connections between offices for students with disabilities and career services offices</w:t>
      </w:r>
      <w:r w:rsidR="00F7364A" w:rsidRPr="00F733E4">
        <w:rPr>
          <w:rFonts w:ascii="Tahoma" w:hAnsi="Tahoma" w:cs="Tahoma"/>
        </w:rPr>
        <w:t>,</w:t>
      </w:r>
      <w:r w:rsidR="003346EB" w:rsidRPr="00F733E4">
        <w:rPr>
          <w:rFonts w:ascii="Tahoma" w:hAnsi="Tahoma" w:cs="Tahoma"/>
        </w:rPr>
        <w:t xml:space="preserve"> read</w:t>
      </w:r>
      <w:r w:rsidRPr="00F733E4">
        <w:rPr>
          <w:rFonts w:ascii="Tahoma" w:hAnsi="Tahoma" w:cs="Tahoma"/>
        </w:rPr>
        <w:t xml:space="preserve"> </w:t>
      </w:r>
      <w:hyperlink r:id="rId150" w:history="1">
        <w:r w:rsidRPr="00F733E4">
          <w:rPr>
            <w:rStyle w:val="Hyperlink"/>
            <w:rFonts w:ascii="Tahoma" w:hAnsi="Tahoma" w:cs="Tahoma"/>
          </w:rPr>
          <w:t>Bridging the Employment Ga</w:t>
        </w:r>
        <w:r w:rsidRPr="00F733E4">
          <w:rPr>
            <w:rStyle w:val="Hyperlink"/>
            <w:rFonts w:ascii="Tahoma" w:hAnsi="Tahoma" w:cs="Tahoma"/>
          </w:rPr>
          <w:t>p</w:t>
        </w:r>
        <w:r w:rsidRPr="00F733E4">
          <w:rPr>
            <w:rStyle w:val="Hyperlink"/>
            <w:rFonts w:ascii="Tahoma" w:hAnsi="Tahoma" w:cs="Tahoma"/>
          </w:rPr>
          <w:t xml:space="preserve"> for Students with Disabilities</w:t>
        </w:r>
      </w:hyperlink>
      <w:r w:rsidRPr="00F733E4">
        <w:rPr>
          <w:rFonts w:ascii="Tahoma" w:hAnsi="Tahoma" w:cs="Tahoma"/>
        </w:rPr>
        <w:t xml:space="preserve">. Such efforts already </w:t>
      </w:r>
      <w:r w:rsidR="00AD0BC7" w:rsidRPr="00F733E4">
        <w:rPr>
          <w:rFonts w:ascii="Tahoma" w:hAnsi="Tahoma" w:cs="Tahoma"/>
        </w:rPr>
        <w:t>are</w:t>
      </w:r>
      <w:r w:rsidRPr="00F733E4">
        <w:rPr>
          <w:rFonts w:ascii="Tahoma" w:hAnsi="Tahoma" w:cs="Tahoma"/>
        </w:rPr>
        <w:t xml:space="preserve"> underway across the country on hundreds of college and university campuses. Taking active part in this </w:t>
      </w:r>
      <w:hyperlink r:id="rId151" w:history="1">
        <w:r w:rsidRPr="00F733E4">
          <w:rPr>
            <w:rStyle w:val="Hyperlink"/>
            <w:rFonts w:ascii="Tahoma" w:hAnsi="Tahoma" w:cs="Tahoma"/>
          </w:rPr>
          <w:t>trend towa</w:t>
        </w:r>
        <w:r w:rsidRPr="00F733E4">
          <w:rPr>
            <w:rStyle w:val="Hyperlink"/>
            <w:rFonts w:ascii="Tahoma" w:hAnsi="Tahoma" w:cs="Tahoma"/>
          </w:rPr>
          <w:t>r</w:t>
        </w:r>
        <w:r w:rsidRPr="00F733E4">
          <w:rPr>
            <w:rStyle w:val="Hyperlink"/>
            <w:rFonts w:ascii="Tahoma" w:hAnsi="Tahoma" w:cs="Tahoma"/>
          </w:rPr>
          <w:t>d greater coordination</w:t>
        </w:r>
      </w:hyperlink>
      <w:r w:rsidRPr="00F733E4">
        <w:rPr>
          <w:rFonts w:ascii="Tahoma" w:hAnsi="Tahoma" w:cs="Tahoma"/>
        </w:rPr>
        <w:t xml:space="preserve"> will result in expansion of opportunities for students with disabilities who, like others, are simply seeking to obtain gainful employment or to fulfill their dreams as entrepreneurs.</w:t>
      </w:r>
      <w:r w:rsidR="00780BED" w:rsidRPr="00F733E4">
        <w:rPr>
          <w:rFonts w:ascii="Tahoma" w:hAnsi="Tahoma" w:cs="Tahoma"/>
        </w:rPr>
        <w:t xml:space="preserve"> </w:t>
      </w:r>
    </w:p>
    <w:p w14:paraId="3F29B668" w14:textId="77777777" w:rsidR="00467E9C" w:rsidRPr="00F733E4" w:rsidRDefault="00467E9C">
      <w:pPr>
        <w:jc w:val="both"/>
        <w:rPr>
          <w:rFonts w:ascii="Tahoma" w:eastAsia="Times New Roman" w:hAnsi="Tahoma" w:cs="Tahoma"/>
          <w:b/>
          <w:bCs/>
          <w:sz w:val="54"/>
          <w:szCs w:val="26"/>
        </w:rPr>
      </w:pPr>
      <w:r w:rsidRPr="00F733E4">
        <w:rPr>
          <w:rFonts w:ascii="Tahoma" w:hAnsi="Tahoma" w:cs="Tahoma"/>
          <w:bCs/>
        </w:rPr>
        <w:br w:type="page"/>
      </w:r>
    </w:p>
    <w:p w14:paraId="03EE7FC4" w14:textId="3C4506FC" w:rsidR="0003037C" w:rsidRPr="00F733E4" w:rsidRDefault="0003037C" w:rsidP="0003037C">
      <w:pPr>
        <w:pStyle w:val="Heading2"/>
        <w:rPr>
          <w:rFonts w:ascii="Tahoma" w:hAnsi="Tahoma" w:cs="Tahoma"/>
          <w:bCs/>
        </w:rPr>
      </w:pPr>
      <w:bookmarkStart w:id="103" w:name="_Toc63194016"/>
      <w:bookmarkStart w:id="104" w:name="_Toc63194045"/>
      <w:bookmarkStart w:id="105" w:name="mentoring"/>
      <w:bookmarkStart w:id="106" w:name="_Toc131417139"/>
      <w:r w:rsidRPr="00F733E4">
        <w:rPr>
          <w:rFonts w:ascii="Tahoma" w:hAnsi="Tahoma" w:cs="Tahoma"/>
          <w:bCs/>
        </w:rPr>
        <w:lastRenderedPageBreak/>
        <w:t>Increase Exposure to Career Options Through Job Shadowing, Mentoring Programs and Hands-On Career Exploration</w:t>
      </w:r>
      <w:bookmarkEnd w:id="103"/>
      <w:bookmarkEnd w:id="104"/>
      <w:bookmarkEnd w:id="106"/>
    </w:p>
    <w:bookmarkEnd w:id="105"/>
    <w:p w14:paraId="08413764" w14:textId="1E6D1CA6" w:rsidR="004230E8" w:rsidRPr="00F733E4" w:rsidRDefault="006869FB" w:rsidP="00DF2A67">
      <w:pPr>
        <w:rPr>
          <w:rFonts w:ascii="Tahoma" w:hAnsi="Tahoma" w:cs="Tahoma"/>
        </w:rPr>
      </w:pPr>
      <w:r w:rsidRPr="00F733E4">
        <w:rPr>
          <w:rFonts w:ascii="Tahoma" w:hAnsi="Tahoma" w:cs="Tahoma"/>
        </w:rPr>
        <w:t>A creative way of providing students and job seekers with opportunities to see what life is like in the workplace is career-oriented mentoring</w:t>
      </w:r>
      <w:r w:rsidR="009E1BE0" w:rsidRPr="00F733E4">
        <w:rPr>
          <w:rFonts w:ascii="Tahoma" w:hAnsi="Tahoma" w:cs="Tahoma"/>
        </w:rPr>
        <w:t>. This type of mentoring</w:t>
      </w:r>
      <w:hyperlink r:id="rId152" w:history="1"/>
      <w:r w:rsidRPr="00F733E4">
        <w:rPr>
          <w:rFonts w:ascii="Tahoma" w:hAnsi="Tahoma" w:cs="Tahoma"/>
        </w:rPr>
        <w:t xml:space="preserve"> connects students to people working in their chosen profession, and provides potential employees with invaluable exposure to others in the field. It can also pave the way for a greater understanding about the abilities and aspirations of people with </w:t>
      </w:r>
      <w:r w:rsidR="00390A8D" w:rsidRPr="00F733E4">
        <w:rPr>
          <w:rFonts w:ascii="Tahoma" w:hAnsi="Tahoma" w:cs="Tahoma"/>
        </w:rPr>
        <w:t>disabilities and</w:t>
      </w:r>
      <w:r w:rsidRPr="00F733E4">
        <w:rPr>
          <w:rFonts w:ascii="Tahoma" w:hAnsi="Tahoma" w:cs="Tahoma"/>
        </w:rPr>
        <w:t xml:space="preserve"> may lead to internships that could ultimately result in job offers. Events such as </w:t>
      </w:r>
      <w:hyperlink r:id="rId153" w:history="1">
        <w:r w:rsidRPr="00F733E4">
          <w:rPr>
            <w:rStyle w:val="Hyperlink"/>
            <w:rFonts w:ascii="Tahoma" w:hAnsi="Tahoma" w:cs="Tahoma"/>
          </w:rPr>
          <w:t>Disability Mentoring D</w:t>
        </w:r>
        <w:r w:rsidRPr="00F733E4">
          <w:rPr>
            <w:rStyle w:val="Hyperlink"/>
            <w:rFonts w:ascii="Tahoma" w:hAnsi="Tahoma" w:cs="Tahoma"/>
          </w:rPr>
          <w:t>a</w:t>
        </w:r>
        <w:r w:rsidRPr="00F733E4">
          <w:rPr>
            <w:rStyle w:val="Hyperlink"/>
            <w:rFonts w:ascii="Tahoma" w:hAnsi="Tahoma" w:cs="Tahoma"/>
          </w:rPr>
          <w:t>y</w:t>
        </w:r>
      </w:hyperlink>
      <w:r w:rsidRPr="00F733E4">
        <w:rPr>
          <w:rFonts w:ascii="Tahoma" w:hAnsi="Tahoma" w:cs="Tahoma"/>
        </w:rPr>
        <w:t xml:space="preserve">, held in </w:t>
      </w:r>
      <w:bookmarkStart w:id="107" w:name="_SGAPs321821"/>
      <w:r w:rsidRPr="00F733E4">
        <w:rPr>
          <w:rFonts w:ascii="Tahoma" w:hAnsi="Tahoma" w:cs="Tahoma"/>
        </w:rPr>
        <w:t>October</w:t>
      </w:r>
      <w:bookmarkEnd w:id="107"/>
      <w:r w:rsidRPr="00F733E4">
        <w:rPr>
          <w:rFonts w:ascii="Tahoma" w:hAnsi="Tahoma" w:cs="Tahoma"/>
        </w:rPr>
        <w:t xml:space="preserve"> during </w:t>
      </w:r>
      <w:hyperlink r:id="rId154" w:history="1">
        <w:r w:rsidRPr="00F733E4">
          <w:rPr>
            <w:rStyle w:val="Hyperlink"/>
            <w:rFonts w:ascii="Tahoma" w:hAnsi="Tahoma" w:cs="Tahoma"/>
          </w:rPr>
          <w:t>National Disability Employment Awareness</w:t>
        </w:r>
        <w:r w:rsidRPr="00F733E4">
          <w:rPr>
            <w:rStyle w:val="Hyperlink"/>
            <w:rFonts w:ascii="Tahoma" w:hAnsi="Tahoma" w:cs="Tahoma"/>
          </w:rPr>
          <w:t xml:space="preserve"> </w:t>
        </w:r>
        <w:r w:rsidRPr="00F733E4">
          <w:rPr>
            <w:rStyle w:val="Hyperlink"/>
            <w:rFonts w:ascii="Tahoma" w:hAnsi="Tahoma" w:cs="Tahoma"/>
          </w:rPr>
          <w:t>Month</w:t>
        </w:r>
      </w:hyperlink>
      <w:r w:rsidRPr="00F733E4">
        <w:rPr>
          <w:rFonts w:ascii="Tahoma" w:hAnsi="Tahoma" w:cs="Tahoma"/>
        </w:rPr>
        <w:t xml:space="preserve">, can help students discover their desired career paths. Assisting students and job seekers with </w:t>
      </w:r>
      <w:hyperlink r:id="rId155" w:history="1">
        <w:r w:rsidRPr="00F733E4">
          <w:rPr>
            <w:rStyle w:val="Hyperlink"/>
            <w:rFonts w:ascii="Tahoma" w:hAnsi="Tahoma" w:cs="Tahoma"/>
          </w:rPr>
          <w:t>career prepara</w:t>
        </w:r>
        <w:r w:rsidRPr="00F733E4">
          <w:rPr>
            <w:rStyle w:val="Hyperlink"/>
            <w:rFonts w:ascii="Tahoma" w:hAnsi="Tahoma" w:cs="Tahoma"/>
          </w:rPr>
          <w:t>t</w:t>
        </w:r>
        <w:r w:rsidRPr="00F733E4">
          <w:rPr>
            <w:rStyle w:val="Hyperlink"/>
            <w:rFonts w:ascii="Tahoma" w:hAnsi="Tahoma" w:cs="Tahoma"/>
          </w:rPr>
          <w:t>ion and work-based learning</w:t>
        </w:r>
      </w:hyperlink>
      <w:r w:rsidRPr="00F733E4">
        <w:rPr>
          <w:rFonts w:ascii="Tahoma" w:hAnsi="Tahoma" w:cs="Tahoma"/>
        </w:rPr>
        <w:t xml:space="preserve"> experiences is </w:t>
      </w:r>
      <w:r w:rsidR="009F334D" w:rsidRPr="00F733E4">
        <w:rPr>
          <w:rFonts w:ascii="Tahoma" w:hAnsi="Tahoma" w:cs="Tahoma"/>
        </w:rPr>
        <w:t xml:space="preserve">also </w:t>
      </w:r>
      <w:r w:rsidRPr="00F733E4">
        <w:rPr>
          <w:rFonts w:ascii="Tahoma" w:hAnsi="Tahoma" w:cs="Tahoma"/>
        </w:rPr>
        <w:t xml:space="preserve">an effective tool for helping them achieve economic independence. </w:t>
      </w:r>
    </w:p>
    <w:p w14:paraId="664AB01F" w14:textId="18A5878A" w:rsidR="006869FB" w:rsidRPr="00F733E4" w:rsidRDefault="006869FB" w:rsidP="00DF2A67">
      <w:pPr>
        <w:rPr>
          <w:rFonts w:ascii="Tahoma" w:hAnsi="Tahoma" w:cs="Tahoma"/>
        </w:rPr>
      </w:pPr>
      <w:r w:rsidRPr="00F733E4">
        <w:rPr>
          <w:rFonts w:ascii="Tahoma" w:hAnsi="Tahoma" w:cs="Tahoma"/>
        </w:rPr>
        <w:t xml:space="preserve">Promoting real-world experience through </w:t>
      </w:r>
      <w:hyperlink r:id="rId156" w:history="1">
        <w:r w:rsidRPr="00F733E4">
          <w:rPr>
            <w:rStyle w:val="Hyperlink"/>
            <w:rFonts w:ascii="Tahoma" w:hAnsi="Tahoma" w:cs="Tahoma"/>
          </w:rPr>
          <w:t>volunt</w:t>
        </w:r>
        <w:r w:rsidRPr="00F733E4">
          <w:rPr>
            <w:rStyle w:val="Hyperlink"/>
            <w:rFonts w:ascii="Tahoma" w:hAnsi="Tahoma" w:cs="Tahoma"/>
          </w:rPr>
          <w:t>e</w:t>
        </w:r>
        <w:r w:rsidRPr="00F733E4">
          <w:rPr>
            <w:rStyle w:val="Hyperlink"/>
            <w:rFonts w:ascii="Tahoma" w:hAnsi="Tahoma" w:cs="Tahoma"/>
          </w:rPr>
          <w:t>ering</w:t>
        </w:r>
      </w:hyperlink>
      <w:r w:rsidRPr="00F733E4">
        <w:rPr>
          <w:rFonts w:ascii="Tahoma" w:hAnsi="Tahoma" w:cs="Tahoma"/>
        </w:rPr>
        <w:t xml:space="preserve"> and </w:t>
      </w:r>
      <w:hyperlink r:id="rId157" w:history="1">
        <w:r w:rsidRPr="00F733E4">
          <w:rPr>
            <w:rStyle w:val="Hyperlink"/>
            <w:rFonts w:ascii="Tahoma" w:hAnsi="Tahoma" w:cs="Tahoma"/>
          </w:rPr>
          <w:t>service learn</w:t>
        </w:r>
        <w:r w:rsidRPr="00F733E4">
          <w:rPr>
            <w:rStyle w:val="Hyperlink"/>
            <w:rFonts w:ascii="Tahoma" w:hAnsi="Tahoma" w:cs="Tahoma"/>
          </w:rPr>
          <w:t>i</w:t>
        </w:r>
        <w:r w:rsidRPr="00F733E4">
          <w:rPr>
            <w:rStyle w:val="Hyperlink"/>
            <w:rFonts w:ascii="Tahoma" w:hAnsi="Tahoma" w:cs="Tahoma"/>
          </w:rPr>
          <w:t>ng</w:t>
        </w:r>
      </w:hyperlink>
      <w:r w:rsidRPr="00F733E4">
        <w:rPr>
          <w:rFonts w:ascii="Tahoma" w:hAnsi="Tahoma" w:cs="Tahoma"/>
        </w:rPr>
        <w:t xml:space="preserve"> is also useful for people with disabilities to gain a multitude of experiences outside the classroom. You </w:t>
      </w:r>
      <w:r w:rsidR="00AD0BC7" w:rsidRPr="00F733E4">
        <w:rPr>
          <w:rFonts w:ascii="Tahoma" w:hAnsi="Tahoma" w:cs="Tahoma"/>
        </w:rPr>
        <w:t xml:space="preserve">also </w:t>
      </w:r>
      <w:r w:rsidRPr="00F733E4">
        <w:rPr>
          <w:rFonts w:ascii="Tahoma" w:hAnsi="Tahoma" w:cs="Tahoma"/>
        </w:rPr>
        <w:t xml:space="preserve">may want to check out this </w:t>
      </w:r>
      <w:hyperlink r:id="rId158" w:anchor="skipnav2" w:history="1">
        <w:r w:rsidRPr="00F733E4">
          <w:rPr>
            <w:rStyle w:val="Hyperlink"/>
            <w:rFonts w:ascii="Tahoma" w:hAnsi="Tahoma" w:cs="Tahoma"/>
          </w:rPr>
          <w:t>Service Learning &amp; Volunteer Opport</w:t>
        </w:r>
        <w:r w:rsidRPr="00F733E4">
          <w:rPr>
            <w:rStyle w:val="Hyperlink"/>
            <w:rFonts w:ascii="Tahoma" w:hAnsi="Tahoma" w:cs="Tahoma"/>
          </w:rPr>
          <w:t>u</w:t>
        </w:r>
        <w:r w:rsidRPr="00F733E4">
          <w:rPr>
            <w:rStyle w:val="Hyperlink"/>
            <w:rFonts w:ascii="Tahoma" w:hAnsi="Tahoma" w:cs="Tahoma"/>
          </w:rPr>
          <w:t>nities</w:t>
        </w:r>
      </w:hyperlink>
      <w:r w:rsidRPr="00F733E4">
        <w:rPr>
          <w:rFonts w:ascii="Tahoma" w:hAnsi="Tahoma" w:cs="Tahoma"/>
        </w:rPr>
        <w:t xml:space="preserve"> resource page from the U.S. Department of Education. Students attending high school, college,</w:t>
      </w:r>
      <w:r w:rsidR="00A71F4C" w:rsidRPr="00F733E4">
        <w:rPr>
          <w:rFonts w:ascii="Tahoma" w:hAnsi="Tahoma" w:cs="Tahoma"/>
        </w:rPr>
        <w:t xml:space="preserve"> </w:t>
      </w:r>
      <w:r w:rsidRPr="00F733E4">
        <w:rPr>
          <w:rFonts w:ascii="Tahoma" w:hAnsi="Tahoma" w:cs="Tahoma"/>
        </w:rPr>
        <w:t xml:space="preserve">trade school, or other qualifying educational institutions may serve as interns </w:t>
      </w:r>
      <w:r w:rsidR="00A71F4C" w:rsidRPr="00F733E4">
        <w:rPr>
          <w:rFonts w:ascii="Tahoma" w:hAnsi="Tahoma" w:cs="Tahoma"/>
        </w:rPr>
        <w:t xml:space="preserve">in </w:t>
      </w:r>
      <w:r w:rsidRPr="00F733E4">
        <w:rPr>
          <w:rFonts w:ascii="Tahoma" w:hAnsi="Tahoma" w:cs="Tahoma"/>
        </w:rPr>
        <w:t xml:space="preserve">the federal government through the </w:t>
      </w:r>
      <w:hyperlink r:id="rId159" w:history="1">
        <w:r w:rsidRPr="00F733E4">
          <w:rPr>
            <w:rStyle w:val="Hyperlink"/>
            <w:rFonts w:ascii="Tahoma" w:hAnsi="Tahoma" w:cs="Tahoma"/>
          </w:rPr>
          <w:t>Pat</w:t>
        </w:r>
        <w:r w:rsidRPr="00F733E4">
          <w:rPr>
            <w:rStyle w:val="Hyperlink"/>
            <w:rFonts w:ascii="Tahoma" w:hAnsi="Tahoma" w:cs="Tahoma"/>
          </w:rPr>
          <w:t>h</w:t>
        </w:r>
        <w:r w:rsidRPr="00F733E4">
          <w:rPr>
            <w:rStyle w:val="Hyperlink"/>
            <w:rFonts w:ascii="Tahoma" w:hAnsi="Tahoma" w:cs="Tahoma"/>
          </w:rPr>
          <w:t>ways Program</w:t>
        </w:r>
      </w:hyperlink>
      <w:r w:rsidR="00A71F4C" w:rsidRPr="00F733E4">
        <w:rPr>
          <w:rStyle w:val="Hyperlink"/>
          <w:rFonts w:ascii="Tahoma" w:hAnsi="Tahoma" w:cs="Tahoma"/>
        </w:rPr>
        <w:t>,</w:t>
      </w:r>
      <w:r w:rsidRPr="00F733E4">
        <w:rPr>
          <w:rFonts w:ascii="Tahoma" w:hAnsi="Tahoma" w:cs="Tahoma"/>
        </w:rPr>
        <w:t xml:space="preserve"> hosted by the U.S. Office of Personnel Management</w:t>
      </w:r>
      <w:r w:rsidR="00A71F4C" w:rsidRPr="00F733E4">
        <w:rPr>
          <w:rFonts w:ascii="Tahoma" w:hAnsi="Tahoma" w:cs="Tahoma"/>
        </w:rPr>
        <w:t>,</w:t>
      </w:r>
      <w:r w:rsidRPr="00F733E4">
        <w:rPr>
          <w:rFonts w:ascii="Tahoma" w:hAnsi="Tahoma" w:cs="Tahoma"/>
        </w:rPr>
        <w:t xml:space="preserve"> or the </w:t>
      </w:r>
      <w:hyperlink r:id="rId160" w:history="1">
        <w:r w:rsidRPr="00F733E4">
          <w:rPr>
            <w:rStyle w:val="Hyperlink"/>
            <w:rFonts w:ascii="Tahoma" w:hAnsi="Tahoma" w:cs="Tahoma"/>
          </w:rPr>
          <w:t>Wo</w:t>
        </w:r>
        <w:r w:rsidRPr="00F733E4">
          <w:rPr>
            <w:rStyle w:val="Hyperlink"/>
            <w:rFonts w:ascii="Tahoma" w:hAnsi="Tahoma" w:cs="Tahoma"/>
          </w:rPr>
          <w:t>r</w:t>
        </w:r>
        <w:r w:rsidRPr="00F733E4">
          <w:rPr>
            <w:rStyle w:val="Hyperlink"/>
            <w:rFonts w:ascii="Tahoma" w:hAnsi="Tahoma" w:cs="Tahoma"/>
          </w:rPr>
          <w:t>kforce Recruitment Program</w:t>
        </w:r>
      </w:hyperlink>
      <w:r w:rsidRPr="00F733E4">
        <w:rPr>
          <w:rFonts w:ascii="Tahoma" w:hAnsi="Tahoma" w:cs="Tahoma"/>
        </w:rPr>
        <w:t>. All these elements may be woven together within</w:t>
      </w:r>
      <w:r w:rsidR="00A71F4C" w:rsidRPr="00F733E4">
        <w:rPr>
          <w:rFonts w:ascii="Tahoma" w:hAnsi="Tahoma" w:cs="Tahoma"/>
        </w:rPr>
        <w:t xml:space="preserve"> the</w:t>
      </w:r>
      <w:r w:rsidRPr="00F733E4">
        <w:rPr>
          <w:rFonts w:ascii="Tahoma" w:hAnsi="Tahoma" w:cs="Tahoma"/>
        </w:rPr>
        <w:t xml:space="preserve"> IEP and, where applicable, ILP development for junior high and high school students</w:t>
      </w:r>
      <w:r w:rsidR="00A71F4C" w:rsidRPr="00F733E4">
        <w:rPr>
          <w:rFonts w:ascii="Tahoma" w:hAnsi="Tahoma" w:cs="Tahoma"/>
        </w:rPr>
        <w:t>.</w:t>
      </w:r>
      <w:r w:rsidRPr="00F733E4">
        <w:rPr>
          <w:rFonts w:ascii="Tahoma" w:hAnsi="Tahoma" w:cs="Tahoma"/>
        </w:rPr>
        <w:t xml:space="preserve"> Adult students as well as job seekers with disabilities may employ these same strategies aimed at achieving their desired careers</w:t>
      </w:r>
      <w:r w:rsidR="00A71F4C" w:rsidRPr="00F733E4">
        <w:rPr>
          <w:rFonts w:ascii="Tahoma" w:hAnsi="Tahoma" w:cs="Tahoma"/>
        </w:rPr>
        <w:t>.</w:t>
      </w:r>
      <w:r w:rsidRPr="00F733E4">
        <w:rPr>
          <w:rFonts w:ascii="Tahoma" w:hAnsi="Tahoma" w:cs="Tahoma"/>
        </w:rPr>
        <w:t xml:space="preserve"> </w:t>
      </w:r>
    </w:p>
    <w:p w14:paraId="41D551DB" w14:textId="5BEB8B13" w:rsidR="006869FB" w:rsidRPr="00F733E4" w:rsidRDefault="006869FB" w:rsidP="00DF2A67">
      <w:pPr>
        <w:rPr>
          <w:rFonts w:ascii="Tahoma" w:hAnsi="Tahoma" w:cs="Tahoma"/>
        </w:rPr>
      </w:pPr>
      <w:r w:rsidRPr="00F733E4">
        <w:rPr>
          <w:rFonts w:ascii="Tahoma" w:hAnsi="Tahoma" w:cs="Tahoma"/>
        </w:rPr>
        <w:t>The following national resources are useful for students and others falling within specific categories:</w:t>
      </w:r>
    </w:p>
    <w:p w14:paraId="0411C91D" w14:textId="77777777" w:rsidR="00BF00EA" w:rsidRPr="00F733E4" w:rsidRDefault="00BF00EA" w:rsidP="00DF2A67">
      <w:pPr>
        <w:pStyle w:val="Normalbeforebulletedlist"/>
        <w:rPr>
          <w:rFonts w:ascii="Tahoma" w:hAnsi="Tahoma" w:cs="Tahoma"/>
          <w:b/>
          <w:bCs/>
        </w:rPr>
      </w:pPr>
      <w:r w:rsidRPr="00F733E4">
        <w:rPr>
          <w:rFonts w:ascii="Tahoma" w:hAnsi="Tahoma" w:cs="Tahoma"/>
          <w:b/>
          <w:bCs/>
        </w:rPr>
        <w:t>People with disabilities in general:</w:t>
      </w:r>
    </w:p>
    <w:p w14:paraId="101B90C3" w14:textId="46BCDB9D" w:rsidR="00F57C75" w:rsidRPr="00F733E4" w:rsidRDefault="00000000" w:rsidP="00DF2A67">
      <w:pPr>
        <w:pStyle w:val="ListBullet"/>
        <w:rPr>
          <w:rFonts w:ascii="Tahoma" w:hAnsi="Tahoma" w:cs="Tahoma"/>
        </w:rPr>
      </w:pPr>
      <w:hyperlink r:id="rId161" w:history="1">
        <w:r w:rsidR="00BF00EA" w:rsidRPr="00F733E4">
          <w:rPr>
            <w:rStyle w:val="Hyperlink"/>
            <w:rFonts w:ascii="Tahoma" w:hAnsi="Tahoma" w:cs="Tahoma"/>
          </w:rPr>
          <w:t>RespectAbility’s Natio</w:t>
        </w:r>
        <w:r w:rsidR="00BF00EA" w:rsidRPr="00F733E4">
          <w:rPr>
            <w:rStyle w:val="Hyperlink"/>
            <w:rFonts w:ascii="Tahoma" w:hAnsi="Tahoma" w:cs="Tahoma"/>
          </w:rPr>
          <w:t>n</w:t>
        </w:r>
        <w:r w:rsidR="00BF00EA" w:rsidRPr="00F733E4">
          <w:rPr>
            <w:rStyle w:val="Hyperlink"/>
            <w:rFonts w:ascii="Tahoma" w:hAnsi="Tahoma" w:cs="Tahoma"/>
          </w:rPr>
          <w:t>al Leadership Program</w:t>
        </w:r>
      </w:hyperlink>
      <w:r w:rsidR="00BF00EA" w:rsidRPr="00F733E4">
        <w:rPr>
          <w:rFonts w:ascii="Tahoma" w:hAnsi="Tahoma" w:cs="Tahoma"/>
        </w:rPr>
        <w:t xml:space="preserve"> “trains leaders who are committed to disability issues and who plan to go into careers in public policy, advocacy, communications, diversity, equity, and inclusion, fundraising, nonprofit management, or faith-based inclusion.”</w:t>
      </w:r>
    </w:p>
    <w:p w14:paraId="27F616E5" w14:textId="3F6AAFDF" w:rsidR="00AD0BC7" w:rsidRPr="00F733E4" w:rsidRDefault="00626987" w:rsidP="00DF2A67">
      <w:pPr>
        <w:pStyle w:val="ListBullet"/>
        <w:rPr>
          <w:rFonts w:ascii="Tahoma" w:hAnsi="Tahoma" w:cs="Tahoma"/>
        </w:rPr>
      </w:pPr>
      <w:r w:rsidRPr="00F733E4">
        <w:rPr>
          <w:rFonts w:ascii="Tahoma" w:hAnsi="Tahoma" w:cs="Tahoma"/>
        </w:rPr>
        <w:t xml:space="preserve">The American Association of People with Disabilities (AAPD) hosts a </w:t>
      </w:r>
      <w:hyperlink r:id="rId162" w:history="1">
        <w:r w:rsidRPr="00F733E4">
          <w:rPr>
            <w:rStyle w:val="Hyperlink"/>
            <w:rFonts w:ascii="Tahoma" w:hAnsi="Tahoma" w:cs="Tahoma"/>
          </w:rPr>
          <w:t>summer internshi</w:t>
        </w:r>
        <w:r w:rsidRPr="00F733E4">
          <w:rPr>
            <w:rStyle w:val="Hyperlink"/>
            <w:rFonts w:ascii="Tahoma" w:hAnsi="Tahoma" w:cs="Tahoma"/>
          </w:rPr>
          <w:t>p</w:t>
        </w:r>
        <w:r w:rsidRPr="00F733E4">
          <w:rPr>
            <w:rStyle w:val="Hyperlink"/>
            <w:rFonts w:ascii="Tahoma" w:hAnsi="Tahoma" w:cs="Tahoma"/>
          </w:rPr>
          <w:t xml:space="preserve"> program</w:t>
        </w:r>
      </w:hyperlink>
      <w:r w:rsidRPr="00F733E4">
        <w:rPr>
          <w:rFonts w:ascii="Tahoma" w:hAnsi="Tahoma" w:cs="Tahoma"/>
        </w:rPr>
        <w:t xml:space="preserve"> for college students, graduate students, law students, and recent graduates in Washington, D</w:t>
      </w:r>
      <w:r w:rsidR="00AD0BC7" w:rsidRPr="00F733E4">
        <w:rPr>
          <w:rFonts w:ascii="Tahoma" w:hAnsi="Tahoma" w:cs="Tahoma"/>
        </w:rPr>
        <w:t>.</w:t>
      </w:r>
      <w:r w:rsidRPr="00F733E4">
        <w:rPr>
          <w:rFonts w:ascii="Tahoma" w:hAnsi="Tahoma" w:cs="Tahoma"/>
        </w:rPr>
        <w:t xml:space="preserve">C. Also, the </w:t>
      </w:r>
      <w:hyperlink r:id="rId163" w:history="1">
        <w:r w:rsidRPr="00F733E4">
          <w:rPr>
            <w:rStyle w:val="Hyperlink"/>
            <w:rFonts w:ascii="Tahoma" w:hAnsi="Tahoma" w:cs="Tahoma"/>
          </w:rPr>
          <w:t>Disabil</w:t>
        </w:r>
        <w:r w:rsidRPr="00F733E4">
          <w:rPr>
            <w:rStyle w:val="Hyperlink"/>
            <w:rFonts w:ascii="Tahoma" w:hAnsi="Tahoma" w:cs="Tahoma"/>
          </w:rPr>
          <w:t>i</w:t>
        </w:r>
        <w:r w:rsidRPr="00F733E4">
          <w:rPr>
            <w:rStyle w:val="Hyperlink"/>
            <w:rFonts w:ascii="Tahoma" w:hAnsi="Tahoma" w:cs="Tahoma"/>
          </w:rPr>
          <w:t xml:space="preserve">ty Rights Storytellers </w:t>
        </w:r>
        <w:r w:rsidRPr="00F733E4">
          <w:rPr>
            <w:rStyle w:val="Hyperlink"/>
            <w:rFonts w:ascii="Tahoma" w:hAnsi="Tahoma" w:cs="Tahoma"/>
          </w:rPr>
          <w:lastRenderedPageBreak/>
          <w:t>Fellow</w:t>
        </w:r>
        <w:r w:rsidRPr="00F733E4">
          <w:rPr>
            <w:rStyle w:val="Hyperlink"/>
            <w:rFonts w:ascii="Tahoma" w:hAnsi="Tahoma" w:cs="Tahoma"/>
          </w:rPr>
          <w:t>s</w:t>
        </w:r>
        <w:r w:rsidRPr="00F733E4">
          <w:rPr>
            <w:rStyle w:val="Hyperlink"/>
            <w:rFonts w:ascii="Tahoma" w:hAnsi="Tahoma" w:cs="Tahoma"/>
          </w:rPr>
          <w:t>h</w:t>
        </w:r>
        <w:r w:rsidRPr="00F733E4">
          <w:rPr>
            <w:rStyle w:val="Hyperlink"/>
            <w:rFonts w:ascii="Tahoma" w:hAnsi="Tahoma" w:cs="Tahoma"/>
          </w:rPr>
          <w:t>ip</w:t>
        </w:r>
      </w:hyperlink>
      <w:r w:rsidR="000D0CB4">
        <w:rPr>
          <w:rFonts w:ascii="Tahoma" w:hAnsi="Tahoma" w:cs="Tahoma"/>
        </w:rPr>
        <w:t xml:space="preserve">, </w:t>
      </w:r>
      <w:r w:rsidRPr="00F733E4">
        <w:rPr>
          <w:rFonts w:ascii="Tahoma" w:hAnsi="Tahoma" w:cs="Tahoma"/>
        </w:rPr>
        <w:t>managed by Rooted in Rights and AAPD</w:t>
      </w:r>
      <w:r w:rsidR="00F7364A" w:rsidRPr="00F733E4">
        <w:rPr>
          <w:rFonts w:ascii="Tahoma" w:hAnsi="Tahoma" w:cs="Tahoma"/>
        </w:rPr>
        <w:t>,</w:t>
      </w:r>
      <w:r w:rsidRPr="00F733E4">
        <w:rPr>
          <w:rFonts w:ascii="Tahoma" w:hAnsi="Tahoma" w:cs="Tahoma"/>
        </w:rPr>
        <w:t xml:space="preserve"> provides individuals with disabilities opportunit</w:t>
      </w:r>
      <w:r w:rsidR="00F7364A" w:rsidRPr="00F733E4">
        <w:rPr>
          <w:rFonts w:ascii="Tahoma" w:hAnsi="Tahoma" w:cs="Tahoma"/>
        </w:rPr>
        <w:t>ies</w:t>
      </w:r>
      <w:r w:rsidRPr="00F733E4">
        <w:rPr>
          <w:rFonts w:ascii="Tahoma" w:hAnsi="Tahoma" w:cs="Tahoma"/>
        </w:rPr>
        <w:t xml:space="preserve"> to learn and apply skills in digital media storytelling. It also connects them with media professionals to prepare participants for advanced careers in media production, journalism, online advocacy, or digital design.” AAPD also administers the </w:t>
      </w:r>
      <w:hyperlink r:id="rId164" w:history="1">
        <w:r w:rsidRPr="00F733E4">
          <w:rPr>
            <w:rStyle w:val="Hyperlink"/>
            <w:rFonts w:ascii="Tahoma" w:hAnsi="Tahoma" w:cs="Tahoma"/>
          </w:rPr>
          <w:t>NBC</w:t>
        </w:r>
        <w:r w:rsidRPr="00F733E4">
          <w:rPr>
            <w:rStyle w:val="Hyperlink"/>
            <w:rFonts w:ascii="Tahoma" w:hAnsi="Tahoma" w:cs="Tahoma"/>
          </w:rPr>
          <w:t>U</w:t>
        </w:r>
        <w:r w:rsidRPr="00F733E4">
          <w:rPr>
            <w:rStyle w:val="Hyperlink"/>
            <w:rFonts w:ascii="Tahoma" w:hAnsi="Tahoma" w:cs="Tahoma"/>
          </w:rPr>
          <w:t>niversal Tony Coelho Scholarship</w:t>
        </w:r>
      </w:hyperlink>
      <w:r w:rsidRPr="00F733E4">
        <w:rPr>
          <w:rFonts w:ascii="Tahoma" w:hAnsi="Tahoma" w:cs="Tahoma"/>
        </w:rPr>
        <w:t xml:space="preserve"> to support college students pursuing careers in the communications, media or the entertainment industry. </w:t>
      </w:r>
    </w:p>
    <w:p w14:paraId="0BEEC8B3" w14:textId="3604A2D9" w:rsidR="00840D60" w:rsidRPr="00F733E4" w:rsidRDefault="0007294D" w:rsidP="00DF2A67">
      <w:pPr>
        <w:pStyle w:val="ListBullet"/>
        <w:rPr>
          <w:rFonts w:ascii="Tahoma" w:eastAsia="Calibri" w:hAnsi="Tahoma" w:cs="Tahoma"/>
        </w:rPr>
      </w:pPr>
      <w:proofErr w:type="spellStart"/>
      <w:r w:rsidRPr="00F733E4">
        <w:rPr>
          <w:rFonts w:ascii="Tahoma" w:eastAsia="Calibri" w:hAnsi="Tahoma" w:cs="Tahoma"/>
        </w:rPr>
        <w:t>Disability:IN</w:t>
      </w:r>
      <w:proofErr w:type="spellEnd"/>
      <w:r w:rsidRPr="00F733E4">
        <w:rPr>
          <w:rFonts w:ascii="Tahoma" w:eastAsia="Calibri" w:hAnsi="Tahoma" w:cs="Tahoma"/>
        </w:rPr>
        <w:t xml:space="preserve"> “</w:t>
      </w:r>
      <w:hyperlink r:id="rId165" w:history="1">
        <w:r w:rsidRPr="00F733E4">
          <w:rPr>
            <w:rStyle w:val="Hyperlink"/>
            <w:rFonts w:ascii="Tahoma" w:hAnsi="Tahoma" w:cs="Tahoma"/>
          </w:rPr>
          <w:t>NextGen Leaders</w:t>
        </w:r>
      </w:hyperlink>
      <w:r w:rsidRPr="00F733E4">
        <w:rPr>
          <w:rFonts w:ascii="Tahoma" w:eastAsia="Calibri" w:hAnsi="Tahoma" w:cs="Tahoma"/>
        </w:rPr>
        <w:t xml:space="preserve"> are college students and recent graduates with disabilities who have demonstrated talent and leadership in the STEM, finance, and business fields. NextGen Leaders collaborate with Corporate Partners to prepare for employment through mentorship, networking, and recruiting opportunities.”</w:t>
      </w:r>
    </w:p>
    <w:bookmarkStart w:id="108" w:name="_Hlk59883735"/>
    <w:p w14:paraId="629643B5" w14:textId="77777777" w:rsidR="007901A8" w:rsidRPr="00F733E4" w:rsidRDefault="0007294D" w:rsidP="00DF2A67">
      <w:pPr>
        <w:pStyle w:val="ListBullet"/>
        <w:rPr>
          <w:rFonts w:ascii="Tahoma" w:eastAsia="Calibri" w:hAnsi="Tahoma" w:cs="Tahoma"/>
        </w:rPr>
      </w:pPr>
      <w:r w:rsidRPr="00F733E4">
        <w:rPr>
          <w:rStyle w:val="Hyperlink"/>
          <w:rFonts w:ascii="Tahoma" w:hAnsi="Tahoma" w:cs="Tahoma"/>
        </w:rPr>
        <w:fldChar w:fldCharType="begin"/>
      </w:r>
      <w:r w:rsidRPr="00F733E4">
        <w:rPr>
          <w:rStyle w:val="Hyperlink"/>
          <w:rFonts w:ascii="Tahoma" w:hAnsi="Tahoma" w:cs="Tahoma"/>
        </w:rPr>
        <w:instrText xml:space="preserve"> HYPERLINK "https://stage.careeronestop.org/GetMyFuture/default.aspx?frd=true" </w:instrText>
      </w:r>
      <w:r w:rsidRPr="00F733E4">
        <w:rPr>
          <w:rStyle w:val="Hyperlink"/>
          <w:rFonts w:ascii="Tahoma" w:hAnsi="Tahoma" w:cs="Tahoma"/>
        </w:rPr>
      </w:r>
      <w:r w:rsidRPr="00F733E4">
        <w:rPr>
          <w:rStyle w:val="Hyperlink"/>
          <w:rFonts w:ascii="Tahoma" w:hAnsi="Tahoma" w:cs="Tahoma"/>
        </w:rPr>
        <w:fldChar w:fldCharType="separate"/>
      </w:r>
      <w:r w:rsidRPr="00F733E4">
        <w:rPr>
          <w:rStyle w:val="Hyperlink"/>
          <w:rFonts w:ascii="Tahoma" w:hAnsi="Tahoma" w:cs="Tahoma"/>
        </w:rPr>
        <w:t>GetMyF</w:t>
      </w:r>
      <w:r w:rsidRPr="00F733E4">
        <w:rPr>
          <w:rStyle w:val="Hyperlink"/>
          <w:rFonts w:ascii="Tahoma" w:hAnsi="Tahoma" w:cs="Tahoma"/>
        </w:rPr>
        <w:t>u</w:t>
      </w:r>
      <w:r w:rsidRPr="00F733E4">
        <w:rPr>
          <w:rStyle w:val="Hyperlink"/>
          <w:rFonts w:ascii="Tahoma" w:hAnsi="Tahoma" w:cs="Tahoma"/>
        </w:rPr>
        <w:t>ture</w:t>
      </w:r>
      <w:r w:rsidRPr="00F733E4">
        <w:rPr>
          <w:rStyle w:val="Hyperlink"/>
          <w:rFonts w:ascii="Tahoma" w:hAnsi="Tahoma" w:cs="Tahoma"/>
        </w:rPr>
        <w:fldChar w:fldCharType="end"/>
      </w:r>
      <w:r w:rsidRPr="00F733E4">
        <w:rPr>
          <w:rFonts w:ascii="Tahoma" w:eastAsia="Calibri" w:hAnsi="Tahoma" w:cs="Tahoma"/>
        </w:rPr>
        <w:t xml:space="preserve"> </w:t>
      </w:r>
      <w:bookmarkEnd w:id="108"/>
      <w:r w:rsidRPr="00F733E4">
        <w:rPr>
          <w:rFonts w:ascii="Tahoma" w:eastAsia="Calibri" w:hAnsi="Tahoma" w:cs="Tahoma"/>
        </w:rPr>
        <w:t xml:space="preserve">is a </w:t>
      </w:r>
      <w:hyperlink r:id="rId166" w:history="1">
        <w:r w:rsidRPr="00F733E4">
          <w:rPr>
            <w:rStyle w:val="Hyperlink"/>
            <w:rFonts w:ascii="Tahoma" w:hAnsi="Tahoma" w:cs="Tahoma"/>
          </w:rPr>
          <w:t>CareerO</w:t>
        </w:r>
        <w:r w:rsidRPr="00F733E4">
          <w:rPr>
            <w:rStyle w:val="Hyperlink"/>
            <w:rFonts w:ascii="Tahoma" w:hAnsi="Tahoma" w:cs="Tahoma"/>
          </w:rPr>
          <w:t>n</w:t>
        </w:r>
        <w:r w:rsidRPr="00F733E4">
          <w:rPr>
            <w:rStyle w:val="Hyperlink"/>
            <w:rFonts w:ascii="Tahoma" w:hAnsi="Tahoma" w:cs="Tahoma"/>
          </w:rPr>
          <w:t>eStop</w:t>
        </w:r>
      </w:hyperlink>
      <w:r w:rsidRPr="00F733E4">
        <w:rPr>
          <w:rFonts w:ascii="Tahoma" w:eastAsia="Calibri" w:hAnsi="Tahoma" w:cs="Tahoma"/>
        </w:rPr>
        <w:t xml:space="preserve"> resource specifically for youth. You’ll find information about job training, starting a small business, help with your job search, and much more. </w:t>
      </w:r>
    </w:p>
    <w:p w14:paraId="39B057F0" w14:textId="23D5413A" w:rsidR="00840D60" w:rsidRPr="00F733E4" w:rsidRDefault="0007294D" w:rsidP="00DF2A67">
      <w:pPr>
        <w:pStyle w:val="ListBullet"/>
        <w:rPr>
          <w:rFonts w:ascii="Tahoma" w:eastAsia="Calibri" w:hAnsi="Tahoma" w:cs="Tahoma"/>
        </w:rPr>
      </w:pPr>
      <w:r w:rsidRPr="00F733E4">
        <w:rPr>
          <w:rFonts w:ascii="Tahoma" w:eastAsia="Calibri" w:hAnsi="Tahoma" w:cs="Tahoma"/>
        </w:rPr>
        <w:t xml:space="preserve">The </w:t>
      </w:r>
      <w:hyperlink r:id="rId167" w:history="1">
        <w:r w:rsidRPr="00F733E4">
          <w:rPr>
            <w:rStyle w:val="Hyperlink"/>
            <w:rFonts w:ascii="Tahoma" w:hAnsi="Tahoma" w:cs="Tahoma"/>
          </w:rPr>
          <w:t>Bridges from School to</w:t>
        </w:r>
        <w:r w:rsidRPr="00F733E4">
          <w:rPr>
            <w:rStyle w:val="Hyperlink"/>
            <w:rFonts w:ascii="Tahoma" w:hAnsi="Tahoma" w:cs="Tahoma"/>
          </w:rPr>
          <w:t xml:space="preserve"> </w:t>
        </w:r>
        <w:r w:rsidRPr="00F733E4">
          <w:rPr>
            <w:rStyle w:val="Hyperlink"/>
            <w:rFonts w:ascii="Tahoma" w:hAnsi="Tahoma" w:cs="Tahoma"/>
          </w:rPr>
          <w:t>Work Program</w:t>
        </w:r>
      </w:hyperlink>
      <w:r w:rsidR="00DF2A67" w:rsidRPr="00F733E4">
        <w:rPr>
          <w:rFonts w:ascii="Tahoma" w:eastAsia="Calibri" w:hAnsi="Tahoma" w:cs="Tahoma"/>
        </w:rPr>
        <w:t>,</w:t>
      </w:r>
      <w:r w:rsidR="000D0CB4">
        <w:rPr>
          <w:rFonts w:ascii="Tahoma" w:eastAsia="Calibri" w:hAnsi="Tahoma" w:cs="Tahoma"/>
        </w:rPr>
        <w:t xml:space="preserve"> </w:t>
      </w:r>
      <w:r w:rsidR="00827CB8" w:rsidRPr="00F733E4">
        <w:rPr>
          <w:rFonts w:ascii="Tahoma" w:eastAsia="Calibri" w:hAnsi="Tahoma" w:cs="Tahoma"/>
        </w:rPr>
        <w:t xml:space="preserve">originally established by the Marriott Foundation, </w:t>
      </w:r>
      <w:r w:rsidRPr="00F733E4">
        <w:rPr>
          <w:rFonts w:ascii="Tahoma" w:eastAsia="Calibri" w:hAnsi="Tahoma" w:cs="Tahoma"/>
        </w:rPr>
        <w:t xml:space="preserve">supports people with disabilities ages 17 through 24 through job training and paid internships lasting from six months to one year. </w:t>
      </w:r>
    </w:p>
    <w:p w14:paraId="3D2A5C38" w14:textId="77777777" w:rsidR="00840D60" w:rsidRPr="00F733E4" w:rsidRDefault="0007294D" w:rsidP="00DF2A67">
      <w:pPr>
        <w:pStyle w:val="ListBullet"/>
        <w:rPr>
          <w:rFonts w:ascii="Tahoma" w:eastAsia="Calibri" w:hAnsi="Tahoma" w:cs="Tahoma"/>
        </w:rPr>
      </w:pPr>
      <w:r w:rsidRPr="00F733E4">
        <w:rPr>
          <w:rFonts w:ascii="Tahoma" w:eastAsia="Calibri" w:hAnsi="Tahoma" w:cs="Tahoma"/>
        </w:rPr>
        <w:t xml:space="preserve">The National Association for the Advancement of Science’s </w:t>
      </w:r>
      <w:hyperlink r:id="rId168" w:history="1">
        <w:r w:rsidRPr="00F733E4">
          <w:rPr>
            <w:rStyle w:val="Hyperlink"/>
            <w:rFonts w:ascii="Tahoma" w:hAnsi="Tahoma" w:cs="Tahoma"/>
          </w:rPr>
          <w:t>Entr</w:t>
        </w:r>
        <w:r w:rsidRPr="00F733E4">
          <w:rPr>
            <w:rStyle w:val="Hyperlink"/>
            <w:rFonts w:ascii="Tahoma" w:hAnsi="Tahoma" w:cs="Tahoma"/>
          </w:rPr>
          <w:t>y</w:t>
        </w:r>
        <w:r w:rsidRPr="00F733E4">
          <w:rPr>
            <w:rStyle w:val="Hyperlink"/>
            <w:rFonts w:ascii="Tahoma" w:hAnsi="Tahoma" w:cs="Tahoma"/>
          </w:rPr>
          <w:t xml:space="preserve"> Point!</w:t>
        </w:r>
      </w:hyperlink>
      <w:r w:rsidRPr="00F733E4">
        <w:rPr>
          <w:rFonts w:ascii="Tahoma" w:eastAsia="Calibri" w:hAnsi="Tahoma" w:cs="Tahoma"/>
        </w:rPr>
        <w:t xml:space="preserve"> program recruits people with disabilities into science and related fields. </w:t>
      </w:r>
    </w:p>
    <w:p w14:paraId="5245B4F4" w14:textId="1FB2A79F" w:rsidR="00840D60" w:rsidRPr="00F733E4" w:rsidRDefault="0007294D" w:rsidP="00DF2A67">
      <w:pPr>
        <w:pStyle w:val="ListBullet"/>
        <w:rPr>
          <w:rFonts w:ascii="Tahoma" w:eastAsia="Calibri" w:hAnsi="Tahoma" w:cs="Tahoma"/>
        </w:rPr>
      </w:pPr>
      <w:r w:rsidRPr="00F733E4">
        <w:rPr>
          <w:rFonts w:ascii="Tahoma" w:eastAsia="Calibri" w:hAnsi="Tahoma" w:cs="Tahoma"/>
        </w:rPr>
        <w:t xml:space="preserve">The </w:t>
      </w:r>
      <w:hyperlink r:id="rId169" w:history="1">
        <w:r w:rsidRPr="00F733E4">
          <w:rPr>
            <w:rStyle w:val="Hyperlink"/>
            <w:rFonts w:ascii="Tahoma" w:hAnsi="Tahoma" w:cs="Tahoma"/>
          </w:rPr>
          <w:t>Office of Disabilit</w:t>
        </w:r>
        <w:r w:rsidRPr="00F733E4">
          <w:rPr>
            <w:rStyle w:val="Hyperlink"/>
            <w:rFonts w:ascii="Tahoma" w:hAnsi="Tahoma" w:cs="Tahoma"/>
          </w:rPr>
          <w:t>y</w:t>
        </w:r>
        <w:r w:rsidRPr="00F733E4">
          <w:rPr>
            <w:rStyle w:val="Hyperlink"/>
            <w:rFonts w:ascii="Tahoma" w:hAnsi="Tahoma" w:cs="Tahoma"/>
          </w:rPr>
          <w:t xml:space="preserve"> Employment Policy</w:t>
        </w:r>
      </w:hyperlink>
      <w:r w:rsidRPr="00F733E4">
        <w:rPr>
          <w:rFonts w:ascii="Tahoma" w:eastAsia="Calibri" w:hAnsi="Tahoma" w:cs="Tahoma"/>
        </w:rPr>
        <w:t xml:space="preserve"> (ODEP) at the U.S. Department of Labor sponsors the </w:t>
      </w:r>
      <w:hyperlink r:id="rId170" w:history="1">
        <w:r w:rsidRPr="00F733E4">
          <w:rPr>
            <w:rStyle w:val="Hyperlink"/>
            <w:rFonts w:ascii="Tahoma" w:hAnsi="Tahoma" w:cs="Tahoma"/>
          </w:rPr>
          <w:t>Apprenticeship Inclusio</w:t>
        </w:r>
        <w:r w:rsidRPr="00F733E4">
          <w:rPr>
            <w:rStyle w:val="Hyperlink"/>
            <w:rFonts w:ascii="Tahoma" w:hAnsi="Tahoma" w:cs="Tahoma"/>
          </w:rPr>
          <w:t>n</w:t>
        </w:r>
        <w:r w:rsidRPr="00F733E4">
          <w:rPr>
            <w:rStyle w:val="Hyperlink"/>
            <w:rFonts w:ascii="Tahoma" w:hAnsi="Tahoma" w:cs="Tahoma"/>
          </w:rPr>
          <w:t xml:space="preserve"> Models</w:t>
        </w:r>
      </w:hyperlink>
      <w:r w:rsidRPr="00F733E4">
        <w:rPr>
          <w:rFonts w:ascii="Tahoma" w:eastAsia="Calibri" w:hAnsi="Tahoma" w:cs="Tahoma"/>
        </w:rPr>
        <w:t xml:space="preserve"> (AIM) “to research, develop, test, and evaluate innovative strategies in existing apprenticeship programs that provide skills training to people with disabilities.”</w:t>
      </w:r>
      <w:r w:rsidRPr="00F733E4">
        <w:rPr>
          <w:rFonts w:ascii="Tahoma" w:eastAsia="Calibri" w:hAnsi="Tahoma" w:cs="Tahoma"/>
          <w:vertAlign w:val="superscript"/>
        </w:rPr>
        <w:t xml:space="preserve"> </w:t>
      </w:r>
      <w:r w:rsidRPr="00F733E4">
        <w:rPr>
          <w:rFonts w:ascii="Tahoma" w:eastAsia="Calibri" w:hAnsi="Tahoma" w:cs="Tahoma"/>
        </w:rPr>
        <w:t>Programs slated to come online include those hosted by Amazon, the Healthcare Career Advancement Program (H-CAP), Microsoft, and the Industrial Manufacturing Technician (IMT) Apprenticeship.</w:t>
      </w:r>
    </w:p>
    <w:p w14:paraId="573BCE8E" w14:textId="3DDEF717" w:rsidR="00840D60" w:rsidRPr="00F733E4" w:rsidRDefault="0007294D" w:rsidP="00DF2A67">
      <w:pPr>
        <w:pStyle w:val="ListBullet"/>
        <w:rPr>
          <w:rFonts w:ascii="Tahoma" w:eastAsia="Calibri" w:hAnsi="Tahoma" w:cs="Tahoma"/>
        </w:rPr>
      </w:pPr>
      <w:r w:rsidRPr="00F733E4">
        <w:rPr>
          <w:rFonts w:ascii="Tahoma" w:eastAsia="Calibri" w:hAnsi="Tahoma" w:cs="Tahoma"/>
        </w:rPr>
        <w:t xml:space="preserve">ODEP sponsors the </w:t>
      </w:r>
      <w:hyperlink r:id="rId171" w:history="1">
        <w:r w:rsidRPr="00F733E4">
          <w:rPr>
            <w:rStyle w:val="Hyperlink"/>
            <w:rFonts w:ascii="Tahoma" w:hAnsi="Tahoma" w:cs="Tahoma"/>
          </w:rPr>
          <w:t>Workforce Re</w:t>
        </w:r>
        <w:r w:rsidRPr="00F733E4">
          <w:rPr>
            <w:rStyle w:val="Hyperlink"/>
            <w:rFonts w:ascii="Tahoma" w:hAnsi="Tahoma" w:cs="Tahoma"/>
          </w:rPr>
          <w:t>c</w:t>
        </w:r>
        <w:r w:rsidRPr="00F733E4">
          <w:rPr>
            <w:rStyle w:val="Hyperlink"/>
            <w:rFonts w:ascii="Tahoma" w:hAnsi="Tahoma" w:cs="Tahoma"/>
          </w:rPr>
          <w:t>ruitment Program</w:t>
        </w:r>
      </w:hyperlink>
      <w:r w:rsidRPr="00F733E4">
        <w:rPr>
          <w:rFonts w:ascii="Tahoma" w:eastAsia="Calibri" w:hAnsi="Tahoma" w:cs="Tahoma"/>
        </w:rPr>
        <w:t xml:space="preserve">, “a recruitment and referral </w:t>
      </w:r>
      <w:r w:rsidR="00827CB8" w:rsidRPr="00F733E4">
        <w:rPr>
          <w:rFonts w:ascii="Tahoma" w:eastAsia="Calibri" w:hAnsi="Tahoma" w:cs="Tahoma"/>
        </w:rPr>
        <w:t>initiative</w:t>
      </w:r>
      <w:r w:rsidRPr="00F733E4">
        <w:rPr>
          <w:rFonts w:ascii="Tahoma" w:eastAsia="Calibri" w:hAnsi="Tahoma" w:cs="Tahoma"/>
        </w:rPr>
        <w:t xml:space="preserve"> that connects federal and private sector employers nationwide with highly motivated college students and recent graduates with disabilities who are eager to prove their abilities in the workplace through summer or permanent jobs.”</w:t>
      </w:r>
    </w:p>
    <w:p w14:paraId="5E45E456" w14:textId="20D0287D" w:rsidR="00840D60" w:rsidRPr="00F733E4" w:rsidRDefault="00000000" w:rsidP="00DF2A67">
      <w:pPr>
        <w:pStyle w:val="ListBullet-Last"/>
        <w:rPr>
          <w:rFonts w:ascii="Tahoma" w:hAnsi="Tahoma" w:cs="Tahoma"/>
        </w:rPr>
      </w:pPr>
      <w:hyperlink r:id="rId172" w:history="1">
        <w:r w:rsidR="0007294D" w:rsidRPr="00F733E4">
          <w:rPr>
            <w:rStyle w:val="Hyperlink"/>
            <w:rFonts w:ascii="Tahoma" w:hAnsi="Tahoma" w:cs="Tahoma"/>
          </w:rPr>
          <w:t>The Washington Center (TW</w:t>
        </w:r>
        <w:r w:rsidR="0007294D" w:rsidRPr="00F733E4">
          <w:rPr>
            <w:rStyle w:val="Hyperlink"/>
            <w:rFonts w:ascii="Tahoma" w:hAnsi="Tahoma" w:cs="Tahoma"/>
          </w:rPr>
          <w:t>C</w:t>
        </w:r>
        <w:r w:rsidR="0007294D" w:rsidRPr="00F733E4">
          <w:rPr>
            <w:rStyle w:val="Hyperlink"/>
            <w:rFonts w:ascii="Tahoma" w:hAnsi="Tahoma" w:cs="Tahoma"/>
          </w:rPr>
          <w:t>) offers immersive internships</w:t>
        </w:r>
      </w:hyperlink>
      <w:r w:rsidR="0007294D" w:rsidRPr="00F733E4">
        <w:rPr>
          <w:rFonts w:ascii="Tahoma" w:hAnsi="Tahoma" w:cs="Tahoma"/>
        </w:rPr>
        <w:t xml:space="preserve"> and academic seminars to students from hundreds of colleges and universities and young professionals from across the U.S. and more than 25 countries. As part of its operations to support integrated program participation of people with disabilities, it houses the Leadership Initiative for Students with Disabilities which features the AT&amp;T and Kessler Foundation scholarships.</w:t>
      </w:r>
    </w:p>
    <w:p w14:paraId="6197E8E8" w14:textId="77777777" w:rsidR="006869FB" w:rsidRPr="00F733E4" w:rsidRDefault="006869FB" w:rsidP="001F6456">
      <w:pPr>
        <w:pStyle w:val="Normalbeforebulletedlist"/>
        <w:keepNext/>
        <w:rPr>
          <w:rFonts w:ascii="Tahoma" w:hAnsi="Tahoma" w:cs="Tahoma"/>
          <w:b/>
          <w:bCs/>
        </w:rPr>
      </w:pPr>
      <w:r w:rsidRPr="00F733E4">
        <w:rPr>
          <w:rFonts w:ascii="Tahoma" w:hAnsi="Tahoma" w:cs="Tahoma"/>
          <w:b/>
          <w:bCs/>
        </w:rPr>
        <w:lastRenderedPageBreak/>
        <w:t>People with intellectual/developmental disabilities:</w:t>
      </w:r>
    </w:p>
    <w:p w14:paraId="6BB02E43" w14:textId="6538CCF6" w:rsidR="006869FB" w:rsidRPr="00F733E4" w:rsidRDefault="006869FB" w:rsidP="00DF2A67">
      <w:pPr>
        <w:pStyle w:val="ListBullet"/>
        <w:rPr>
          <w:rFonts w:ascii="Tahoma" w:hAnsi="Tahoma" w:cs="Tahoma"/>
        </w:rPr>
      </w:pPr>
      <w:r w:rsidRPr="00F733E4">
        <w:rPr>
          <w:rFonts w:ascii="Tahoma" w:hAnsi="Tahoma" w:cs="Tahoma"/>
        </w:rPr>
        <w:t>For the autism community</w:t>
      </w:r>
      <w:r w:rsidR="006014CF" w:rsidRPr="00F733E4">
        <w:rPr>
          <w:rFonts w:ascii="Tahoma" w:hAnsi="Tahoma" w:cs="Tahoma"/>
        </w:rPr>
        <w:t>,</w:t>
      </w:r>
      <w:r w:rsidRPr="00F733E4">
        <w:rPr>
          <w:rFonts w:ascii="Tahoma" w:hAnsi="Tahoma" w:cs="Tahoma"/>
        </w:rPr>
        <w:t xml:space="preserve"> ODEP’s </w:t>
      </w:r>
      <w:hyperlink r:id="rId173" w:history="1">
        <w:r w:rsidRPr="00F733E4">
          <w:rPr>
            <w:rStyle w:val="Hyperlink"/>
            <w:rFonts w:ascii="Tahoma" w:hAnsi="Tahoma" w:cs="Tahoma"/>
          </w:rPr>
          <w:t>Employee Assis</w:t>
        </w:r>
        <w:r w:rsidRPr="00F733E4">
          <w:rPr>
            <w:rStyle w:val="Hyperlink"/>
            <w:rFonts w:ascii="Tahoma" w:hAnsi="Tahoma" w:cs="Tahoma"/>
          </w:rPr>
          <w:t>t</w:t>
        </w:r>
        <w:r w:rsidRPr="00F733E4">
          <w:rPr>
            <w:rStyle w:val="Hyperlink"/>
            <w:rFonts w:ascii="Tahoma" w:hAnsi="Tahoma" w:cs="Tahoma"/>
          </w:rPr>
          <w:t>ance and Recruitment Net</w:t>
        </w:r>
        <w:r w:rsidRPr="00F733E4">
          <w:rPr>
            <w:rStyle w:val="Hyperlink"/>
            <w:rFonts w:ascii="Tahoma" w:hAnsi="Tahoma" w:cs="Tahoma"/>
          </w:rPr>
          <w:t>w</w:t>
        </w:r>
        <w:r w:rsidRPr="00F733E4">
          <w:rPr>
            <w:rStyle w:val="Hyperlink"/>
            <w:rFonts w:ascii="Tahoma" w:hAnsi="Tahoma" w:cs="Tahoma"/>
          </w:rPr>
          <w:t>ork</w:t>
        </w:r>
      </w:hyperlink>
      <w:r w:rsidRPr="00F733E4">
        <w:rPr>
          <w:rFonts w:ascii="Tahoma" w:hAnsi="Tahoma" w:cs="Tahoma"/>
        </w:rPr>
        <w:t xml:space="preserve"> (EARN) has a list of 12 large companies and 13 small businesses with neurodiversity</w:t>
      </w:r>
      <w:r w:rsidRPr="00F733E4">
        <w:rPr>
          <w:rFonts w:ascii="Tahoma" w:hAnsi="Tahoma" w:cs="Tahoma"/>
          <w:vertAlign w:val="superscript"/>
        </w:rPr>
        <w:footnoteReference w:id="13"/>
      </w:r>
      <w:r w:rsidRPr="00F733E4">
        <w:rPr>
          <w:rFonts w:ascii="Tahoma" w:hAnsi="Tahoma" w:cs="Tahoma"/>
        </w:rPr>
        <w:t xml:space="preserve"> hiring initiatives and partnerships. Tallo also offers a helpful list of companies with </w:t>
      </w:r>
      <w:hyperlink r:id="rId174" w:history="1">
        <w:r w:rsidRPr="00F733E4">
          <w:rPr>
            <w:rStyle w:val="Hyperlink"/>
            <w:rFonts w:ascii="Tahoma" w:hAnsi="Tahoma" w:cs="Tahoma"/>
          </w:rPr>
          <w:t>neurodiversity recruitm</w:t>
        </w:r>
        <w:r w:rsidRPr="00F733E4">
          <w:rPr>
            <w:rStyle w:val="Hyperlink"/>
            <w:rFonts w:ascii="Tahoma" w:hAnsi="Tahoma" w:cs="Tahoma"/>
          </w:rPr>
          <w:t>e</w:t>
        </w:r>
        <w:r w:rsidRPr="00F733E4">
          <w:rPr>
            <w:rStyle w:val="Hyperlink"/>
            <w:rFonts w:ascii="Tahoma" w:hAnsi="Tahoma" w:cs="Tahoma"/>
          </w:rPr>
          <w:t>nt programs</w:t>
        </w:r>
      </w:hyperlink>
      <w:r w:rsidRPr="00F733E4">
        <w:rPr>
          <w:rFonts w:ascii="Tahoma" w:hAnsi="Tahoma" w:cs="Tahoma"/>
        </w:rPr>
        <w:t>.</w:t>
      </w:r>
    </w:p>
    <w:p w14:paraId="4A5E3ED5" w14:textId="06A6DD28" w:rsidR="006869FB" w:rsidRPr="00F733E4" w:rsidRDefault="006869FB" w:rsidP="00DF2A67">
      <w:pPr>
        <w:pStyle w:val="ListBullet-Last"/>
        <w:rPr>
          <w:rFonts w:ascii="Tahoma" w:hAnsi="Tahoma" w:cs="Tahoma"/>
        </w:rPr>
      </w:pPr>
      <w:r w:rsidRPr="00F733E4">
        <w:rPr>
          <w:rFonts w:ascii="Tahoma" w:hAnsi="Tahoma" w:cs="Tahoma"/>
        </w:rPr>
        <w:t xml:space="preserve">Project SEARCH hosts the </w:t>
      </w:r>
      <w:hyperlink r:id="rId175" w:history="1">
        <w:r w:rsidRPr="00F733E4">
          <w:rPr>
            <w:rStyle w:val="Hyperlink"/>
            <w:rFonts w:ascii="Tahoma" w:hAnsi="Tahoma" w:cs="Tahoma"/>
          </w:rPr>
          <w:t>Transiti</w:t>
        </w:r>
        <w:r w:rsidRPr="00F733E4">
          <w:rPr>
            <w:rStyle w:val="Hyperlink"/>
            <w:rFonts w:ascii="Tahoma" w:hAnsi="Tahoma" w:cs="Tahoma"/>
          </w:rPr>
          <w:t>o</w:t>
        </w:r>
        <w:r w:rsidRPr="00F733E4">
          <w:rPr>
            <w:rStyle w:val="Hyperlink"/>
            <w:rFonts w:ascii="Tahoma" w:hAnsi="Tahoma" w:cs="Tahoma"/>
          </w:rPr>
          <w:t>n-to-Work Program</w:t>
        </w:r>
      </w:hyperlink>
      <w:r w:rsidRPr="00F733E4">
        <w:rPr>
          <w:rFonts w:ascii="Tahoma" w:hAnsi="Tahoma" w:cs="Tahoma"/>
        </w:rPr>
        <w:t xml:space="preserve">, which “provides real-life work experience, combined with training in employability and independent-living skills to help young people with significant disabilities make successful transitions to productive adult life.” </w:t>
      </w:r>
      <w:r w:rsidR="00BC6406" w:rsidRPr="00F733E4">
        <w:rPr>
          <w:rFonts w:ascii="Tahoma" w:hAnsi="Tahoma" w:cs="Tahoma"/>
        </w:rPr>
        <w:t xml:space="preserve">Find a </w:t>
      </w:r>
      <w:hyperlink r:id="rId176" w:history="1">
        <w:r w:rsidR="00BC6406" w:rsidRPr="00F733E4">
          <w:rPr>
            <w:rStyle w:val="Hyperlink"/>
            <w:rFonts w:ascii="Tahoma" w:hAnsi="Tahoma" w:cs="Tahoma"/>
          </w:rPr>
          <w:t xml:space="preserve">Project </w:t>
        </w:r>
        <w:r w:rsidR="00295867" w:rsidRPr="00F733E4">
          <w:rPr>
            <w:rStyle w:val="Hyperlink"/>
            <w:rFonts w:ascii="Tahoma" w:hAnsi="Tahoma" w:cs="Tahoma"/>
          </w:rPr>
          <w:t>S</w:t>
        </w:r>
        <w:r w:rsidR="00BC6406" w:rsidRPr="00F733E4">
          <w:rPr>
            <w:rStyle w:val="Hyperlink"/>
            <w:rFonts w:ascii="Tahoma" w:hAnsi="Tahoma" w:cs="Tahoma"/>
          </w:rPr>
          <w:t>EARCH pro</w:t>
        </w:r>
        <w:r w:rsidR="00295867" w:rsidRPr="00F733E4">
          <w:rPr>
            <w:rStyle w:val="Hyperlink"/>
            <w:rFonts w:ascii="Tahoma" w:hAnsi="Tahoma" w:cs="Tahoma"/>
          </w:rPr>
          <w:t>g</w:t>
        </w:r>
        <w:r w:rsidR="00295867" w:rsidRPr="00F733E4">
          <w:rPr>
            <w:rStyle w:val="Hyperlink"/>
            <w:rFonts w:ascii="Tahoma" w:hAnsi="Tahoma" w:cs="Tahoma"/>
          </w:rPr>
          <w:t>ram near you</w:t>
        </w:r>
      </w:hyperlink>
      <w:r w:rsidR="00295867" w:rsidRPr="00F733E4">
        <w:rPr>
          <w:rFonts w:ascii="Tahoma" w:hAnsi="Tahoma" w:cs="Tahoma"/>
        </w:rPr>
        <w:t>.</w:t>
      </w:r>
    </w:p>
    <w:p w14:paraId="26C70009" w14:textId="77777777" w:rsidR="00AD0BC7" w:rsidRPr="00F733E4" w:rsidRDefault="006869FB" w:rsidP="00DF2A67">
      <w:pPr>
        <w:pStyle w:val="Normalbeforebulletedlist"/>
        <w:rPr>
          <w:rFonts w:ascii="Tahoma" w:hAnsi="Tahoma" w:cs="Tahoma"/>
          <w:b/>
          <w:bCs/>
        </w:rPr>
      </w:pPr>
      <w:r w:rsidRPr="00F733E4">
        <w:rPr>
          <w:rFonts w:ascii="Tahoma" w:hAnsi="Tahoma" w:cs="Tahoma"/>
          <w:b/>
          <w:bCs/>
        </w:rPr>
        <w:t xml:space="preserve">People with learning disabilities: </w:t>
      </w:r>
    </w:p>
    <w:p w14:paraId="5B0D817C" w14:textId="21B7E488" w:rsidR="006869FB" w:rsidRPr="00F733E4" w:rsidRDefault="00000000" w:rsidP="00DF2A67">
      <w:pPr>
        <w:pStyle w:val="ListBullet-Last"/>
        <w:rPr>
          <w:rFonts w:ascii="Tahoma" w:hAnsi="Tahoma" w:cs="Tahoma"/>
        </w:rPr>
      </w:pPr>
      <w:hyperlink r:id="rId177" w:history="1">
        <w:r w:rsidR="006869FB" w:rsidRPr="00F733E4">
          <w:rPr>
            <w:rStyle w:val="Hyperlink"/>
            <w:rFonts w:ascii="Tahoma" w:hAnsi="Tahoma" w:cs="Tahoma"/>
          </w:rPr>
          <w:t>BroadF</w:t>
        </w:r>
        <w:r w:rsidR="006869FB" w:rsidRPr="00F733E4">
          <w:rPr>
            <w:rStyle w:val="Hyperlink"/>
            <w:rFonts w:ascii="Tahoma" w:hAnsi="Tahoma" w:cs="Tahoma"/>
          </w:rPr>
          <w:t>u</w:t>
        </w:r>
        <w:r w:rsidR="006869FB" w:rsidRPr="00F733E4">
          <w:rPr>
            <w:rStyle w:val="Hyperlink"/>
            <w:rFonts w:ascii="Tahoma" w:hAnsi="Tahoma" w:cs="Tahoma"/>
          </w:rPr>
          <w:t>tures</w:t>
        </w:r>
      </w:hyperlink>
      <w:r w:rsidR="006869FB" w:rsidRPr="00F733E4">
        <w:rPr>
          <w:rFonts w:ascii="Tahoma" w:hAnsi="Tahoma" w:cs="Tahoma"/>
        </w:rPr>
        <w:t xml:space="preserve"> advances the inherent potential of young adults with learning disabilities in the workforce through partnerships that foster independence, self-advocacy, and successful employment.</w:t>
      </w:r>
    </w:p>
    <w:p w14:paraId="592EC24F" w14:textId="77777777" w:rsidR="006869FB" w:rsidRPr="00F733E4" w:rsidRDefault="006869FB" w:rsidP="00DF2A67">
      <w:pPr>
        <w:pStyle w:val="Normalbeforebulletedlist"/>
        <w:rPr>
          <w:rFonts w:ascii="Tahoma" w:hAnsi="Tahoma" w:cs="Tahoma"/>
          <w:b/>
          <w:bCs/>
        </w:rPr>
      </w:pPr>
      <w:r w:rsidRPr="00F733E4">
        <w:rPr>
          <w:rFonts w:ascii="Tahoma" w:hAnsi="Tahoma" w:cs="Tahoma"/>
          <w:b/>
          <w:bCs/>
        </w:rPr>
        <w:t xml:space="preserve">People with mental health disabilities: </w:t>
      </w:r>
    </w:p>
    <w:p w14:paraId="6A992EB8" w14:textId="18A5D134" w:rsidR="006869FB" w:rsidRPr="00F733E4" w:rsidRDefault="000D0CB4" w:rsidP="00DF2A67">
      <w:pPr>
        <w:pStyle w:val="ListBullet"/>
        <w:rPr>
          <w:rFonts w:ascii="Tahoma" w:hAnsi="Tahoma" w:cs="Tahoma"/>
        </w:rPr>
      </w:pPr>
      <w:hyperlink r:id="rId178" w:history="1">
        <w:r w:rsidR="006869FB" w:rsidRPr="000D0CB4">
          <w:rPr>
            <w:rStyle w:val="Hyperlink"/>
            <w:rFonts w:ascii="Tahoma" w:hAnsi="Tahoma" w:cs="Tahoma"/>
          </w:rPr>
          <w:t>Clubhouse Internatio</w:t>
        </w:r>
        <w:r w:rsidR="006869FB" w:rsidRPr="000D0CB4">
          <w:rPr>
            <w:rStyle w:val="Hyperlink"/>
            <w:rFonts w:ascii="Tahoma" w:hAnsi="Tahoma" w:cs="Tahoma"/>
          </w:rPr>
          <w:t>n</w:t>
        </w:r>
        <w:r w:rsidR="006869FB" w:rsidRPr="000D0CB4">
          <w:rPr>
            <w:rStyle w:val="Hyperlink"/>
            <w:rFonts w:ascii="Tahoma" w:hAnsi="Tahoma" w:cs="Tahoma"/>
          </w:rPr>
          <w:t>al</w:t>
        </w:r>
      </w:hyperlink>
      <w:r w:rsidR="006869FB" w:rsidRPr="000D0CB4">
        <w:rPr>
          <w:rFonts w:ascii="Tahoma" w:hAnsi="Tahoma" w:cs="Tahoma"/>
        </w:rPr>
        <w:t xml:space="preserve"> operates community centers</w:t>
      </w:r>
      <w:r w:rsidR="006869FB" w:rsidRPr="00F733E4">
        <w:rPr>
          <w:rFonts w:ascii="Tahoma" w:hAnsi="Tahoma" w:cs="Tahoma"/>
        </w:rPr>
        <w:t xml:space="preserve"> that provide members (adults and young adults diagnosed with mental health disabilities) with supports </w:t>
      </w:r>
      <w:r w:rsidR="00541B63" w:rsidRPr="00F733E4">
        <w:rPr>
          <w:rFonts w:ascii="Tahoma" w:hAnsi="Tahoma" w:cs="Tahoma"/>
        </w:rPr>
        <w:t xml:space="preserve">for </w:t>
      </w:r>
      <w:r w:rsidR="006869FB" w:rsidRPr="00F733E4">
        <w:rPr>
          <w:rFonts w:ascii="Tahoma" w:hAnsi="Tahoma" w:cs="Tahoma"/>
        </w:rPr>
        <w:t xml:space="preserve">obtaining employment, education, housing, and long-term relationships. The basic </w:t>
      </w:r>
      <w:r w:rsidR="006869FB" w:rsidRPr="000D0CB4">
        <w:rPr>
          <w:rFonts w:ascii="Tahoma" w:hAnsi="Tahoma" w:cs="Tahoma"/>
        </w:rPr>
        <w:t>components of suc</w:t>
      </w:r>
      <w:r w:rsidR="006869FB" w:rsidRPr="000D0CB4">
        <w:rPr>
          <w:rFonts w:ascii="Tahoma" w:hAnsi="Tahoma" w:cs="Tahoma"/>
        </w:rPr>
        <w:t>c</w:t>
      </w:r>
      <w:r w:rsidR="006869FB" w:rsidRPr="000D0CB4">
        <w:rPr>
          <w:rFonts w:ascii="Tahoma" w:hAnsi="Tahoma" w:cs="Tahoma"/>
        </w:rPr>
        <w:t>essful clubhouses</w:t>
      </w:r>
      <w:r w:rsidR="006869FB" w:rsidRPr="00F733E4">
        <w:rPr>
          <w:rFonts w:ascii="Tahoma" w:hAnsi="Tahoma" w:cs="Tahoma"/>
        </w:rPr>
        <w:t xml:space="preserve"> are community-based employment programs including transitional, supported, and independent employment. </w:t>
      </w:r>
    </w:p>
    <w:p w14:paraId="11A2381E" w14:textId="77777777" w:rsidR="006869FB" w:rsidRPr="00F733E4" w:rsidRDefault="006869FB" w:rsidP="00DF2A67">
      <w:pPr>
        <w:pStyle w:val="ListBullet-Last"/>
        <w:rPr>
          <w:rFonts w:ascii="Tahoma" w:hAnsi="Tahoma" w:cs="Tahoma"/>
        </w:rPr>
      </w:pPr>
      <w:r w:rsidRPr="00F733E4">
        <w:rPr>
          <w:rFonts w:ascii="Tahoma" w:hAnsi="Tahoma" w:cs="Tahoma"/>
        </w:rPr>
        <w:t xml:space="preserve">As with many people with disabilities, those living with mental illness can work and want to work. As this </w:t>
      </w:r>
      <w:hyperlink r:id="rId179" w:history="1">
        <w:r w:rsidRPr="00F733E4">
          <w:rPr>
            <w:rStyle w:val="Hyperlink"/>
            <w:rFonts w:ascii="Tahoma" w:hAnsi="Tahoma" w:cs="Tahoma"/>
          </w:rPr>
          <w:t>resource from the Judge David L. Bazelon Center for Mental H</w:t>
        </w:r>
        <w:r w:rsidRPr="00F733E4">
          <w:rPr>
            <w:rStyle w:val="Hyperlink"/>
            <w:rFonts w:ascii="Tahoma" w:hAnsi="Tahoma" w:cs="Tahoma"/>
          </w:rPr>
          <w:t>e</w:t>
        </w:r>
        <w:r w:rsidRPr="00F733E4">
          <w:rPr>
            <w:rStyle w:val="Hyperlink"/>
            <w:rFonts w:ascii="Tahoma" w:hAnsi="Tahoma" w:cs="Tahoma"/>
          </w:rPr>
          <w:t>alth Law</w:t>
        </w:r>
      </w:hyperlink>
      <w:r w:rsidRPr="00F733E4">
        <w:rPr>
          <w:rFonts w:ascii="Tahoma" w:hAnsi="Tahoma" w:cs="Tahoma"/>
        </w:rPr>
        <w:t xml:space="preserve"> shows, supported employment is a proven way to help get people with mental illness into jobs that pay good wages in integrated work environments in their communities.</w:t>
      </w:r>
    </w:p>
    <w:p w14:paraId="5FF84801" w14:textId="39562FD8" w:rsidR="006869FB" w:rsidRPr="00F733E4" w:rsidRDefault="006869FB" w:rsidP="00DF2A67">
      <w:pPr>
        <w:pStyle w:val="Normalbeforebulletedlist"/>
        <w:rPr>
          <w:rFonts w:ascii="Tahoma" w:hAnsi="Tahoma" w:cs="Tahoma"/>
          <w:b/>
          <w:bCs/>
        </w:rPr>
      </w:pPr>
      <w:r w:rsidRPr="00F733E4">
        <w:rPr>
          <w:rFonts w:ascii="Tahoma" w:hAnsi="Tahoma" w:cs="Tahoma"/>
          <w:b/>
          <w:bCs/>
        </w:rPr>
        <w:t>Deaf people or people who are hard-of-hearing:</w:t>
      </w:r>
      <w:r w:rsidRPr="00F733E4">
        <w:rPr>
          <w:rFonts w:ascii="Tahoma" w:hAnsi="Tahoma" w:cs="Tahoma"/>
          <w:b/>
          <w:bCs/>
          <w:vertAlign w:val="superscript"/>
        </w:rPr>
        <w:footnoteReference w:id="14"/>
      </w:r>
      <w:r w:rsidRPr="00F733E4">
        <w:rPr>
          <w:rFonts w:ascii="Tahoma" w:hAnsi="Tahoma" w:cs="Tahoma"/>
          <w:b/>
          <w:bCs/>
        </w:rPr>
        <w:t xml:space="preserve"> </w:t>
      </w:r>
    </w:p>
    <w:p w14:paraId="4B52E19C" w14:textId="77777777" w:rsidR="009252A2" w:rsidRPr="00F733E4" w:rsidRDefault="00000000" w:rsidP="00DF2A67">
      <w:pPr>
        <w:pStyle w:val="ListBullet"/>
        <w:rPr>
          <w:rFonts w:ascii="Tahoma" w:hAnsi="Tahoma" w:cs="Tahoma"/>
        </w:rPr>
      </w:pPr>
      <w:hyperlink r:id="rId180" w:history="1">
        <w:r w:rsidR="009252A2" w:rsidRPr="00F733E4">
          <w:rPr>
            <w:rStyle w:val="Hyperlink"/>
            <w:rFonts w:ascii="Tahoma" w:hAnsi="Tahoma" w:cs="Tahoma"/>
          </w:rPr>
          <w:t>CorpsT</w:t>
        </w:r>
        <w:r w:rsidR="009252A2" w:rsidRPr="00F733E4">
          <w:rPr>
            <w:rStyle w:val="Hyperlink"/>
            <w:rFonts w:ascii="Tahoma" w:hAnsi="Tahoma" w:cs="Tahoma"/>
          </w:rPr>
          <w:t>H</w:t>
        </w:r>
        <w:r w:rsidR="009252A2" w:rsidRPr="00F733E4">
          <w:rPr>
            <w:rStyle w:val="Hyperlink"/>
            <w:rFonts w:ascii="Tahoma" w:hAnsi="Tahoma" w:cs="Tahoma"/>
          </w:rPr>
          <w:t>AT</w:t>
        </w:r>
      </w:hyperlink>
      <w:r w:rsidR="009252A2" w:rsidRPr="00F733E4">
        <w:rPr>
          <w:rFonts w:ascii="Tahoma" w:hAnsi="Tahoma" w:cs="Tahoma"/>
        </w:rPr>
        <w:t xml:space="preserve"> hosts a national job board that provides Deaf individuals with summer and short-term employment focusing mainly on outdoor positions in the area of conservation. </w:t>
      </w:r>
    </w:p>
    <w:p w14:paraId="45A5F676" w14:textId="77777777" w:rsidR="009252A2" w:rsidRPr="00F733E4" w:rsidRDefault="009252A2" w:rsidP="00DF2A67">
      <w:pPr>
        <w:pStyle w:val="ListBullet"/>
        <w:rPr>
          <w:rFonts w:ascii="Tahoma" w:hAnsi="Tahoma" w:cs="Tahoma"/>
        </w:rPr>
      </w:pPr>
      <w:r w:rsidRPr="00F733E4">
        <w:rPr>
          <w:rFonts w:ascii="Tahoma" w:hAnsi="Tahoma" w:cs="Tahoma"/>
        </w:rPr>
        <w:t xml:space="preserve">The </w:t>
      </w:r>
      <w:hyperlink r:id="rId181" w:history="1">
        <w:r w:rsidRPr="00F733E4">
          <w:rPr>
            <w:rStyle w:val="Hyperlink"/>
            <w:rFonts w:ascii="Tahoma" w:hAnsi="Tahoma" w:cs="Tahoma"/>
          </w:rPr>
          <w:t>Kresge Hearing R</w:t>
        </w:r>
        <w:r w:rsidRPr="00F733E4">
          <w:rPr>
            <w:rStyle w:val="Hyperlink"/>
            <w:rFonts w:ascii="Tahoma" w:hAnsi="Tahoma" w:cs="Tahoma"/>
          </w:rPr>
          <w:t>e</w:t>
        </w:r>
        <w:r w:rsidRPr="00F733E4">
          <w:rPr>
            <w:rStyle w:val="Hyperlink"/>
            <w:rFonts w:ascii="Tahoma" w:hAnsi="Tahoma" w:cs="Tahoma"/>
          </w:rPr>
          <w:t>search Institute</w:t>
        </w:r>
      </w:hyperlink>
      <w:r w:rsidRPr="00F733E4">
        <w:rPr>
          <w:rFonts w:ascii="Tahoma" w:hAnsi="Tahoma" w:cs="Tahoma"/>
        </w:rPr>
        <w:t xml:space="preserve"> at the University of Michigan in Ann Arbor hosts a summer internship program geared toward college students interested in internships in anatomy, biochemistry, pharmacology, psychobiology, physiology, electrophysiology, immunology, and molecular biology. Interested individuals </w:t>
      </w:r>
      <w:r w:rsidRPr="00F733E4">
        <w:rPr>
          <w:rFonts w:ascii="Tahoma" w:hAnsi="Tahoma" w:cs="Tahoma"/>
        </w:rPr>
        <w:lastRenderedPageBreak/>
        <w:t xml:space="preserve">may apply through </w:t>
      </w:r>
      <w:hyperlink r:id="rId182" w:history="1">
        <w:r w:rsidRPr="00F733E4">
          <w:rPr>
            <w:rStyle w:val="Hyperlink"/>
            <w:rFonts w:ascii="Tahoma" w:hAnsi="Tahoma" w:cs="Tahoma"/>
          </w:rPr>
          <w:t xml:space="preserve">Entry </w:t>
        </w:r>
        <w:r w:rsidRPr="00F733E4">
          <w:rPr>
            <w:rStyle w:val="Hyperlink"/>
            <w:rFonts w:ascii="Tahoma" w:hAnsi="Tahoma" w:cs="Tahoma"/>
          </w:rPr>
          <w:t>P</w:t>
        </w:r>
        <w:r w:rsidRPr="00F733E4">
          <w:rPr>
            <w:rStyle w:val="Hyperlink"/>
            <w:rFonts w:ascii="Tahoma" w:hAnsi="Tahoma" w:cs="Tahoma"/>
          </w:rPr>
          <w:t>oint!</w:t>
        </w:r>
      </w:hyperlink>
      <w:r w:rsidRPr="00F733E4">
        <w:rPr>
          <w:rFonts w:ascii="Tahoma" w:hAnsi="Tahoma" w:cs="Tahoma"/>
        </w:rPr>
        <w:t xml:space="preserve"> or the employment offices at Gallaudet University or the Rochester Institute of Technology/National Technical Institute for the Deaf.</w:t>
      </w:r>
    </w:p>
    <w:p w14:paraId="0AECF013" w14:textId="77777777" w:rsidR="009252A2" w:rsidRPr="00F733E4" w:rsidRDefault="009252A2" w:rsidP="00DF2A67">
      <w:pPr>
        <w:pStyle w:val="ListBullet"/>
        <w:rPr>
          <w:rFonts w:ascii="Tahoma" w:hAnsi="Tahoma" w:cs="Tahoma"/>
        </w:rPr>
      </w:pPr>
      <w:r w:rsidRPr="00F733E4">
        <w:rPr>
          <w:rFonts w:ascii="Tahoma" w:hAnsi="Tahoma" w:cs="Tahoma"/>
        </w:rPr>
        <w:t xml:space="preserve">The National Association of the Deaf’s (NAD) Law and Advocacy Center hosts an internship program funded by the </w:t>
      </w:r>
      <w:hyperlink r:id="rId183" w:history="1">
        <w:r w:rsidRPr="00F733E4">
          <w:rPr>
            <w:rStyle w:val="Hyperlink"/>
            <w:rFonts w:ascii="Tahoma" w:hAnsi="Tahoma" w:cs="Tahoma"/>
          </w:rPr>
          <w:t>Nancy J</w:t>
        </w:r>
        <w:r w:rsidRPr="00F733E4">
          <w:rPr>
            <w:rStyle w:val="Hyperlink"/>
            <w:rFonts w:ascii="Tahoma" w:hAnsi="Tahoma" w:cs="Tahoma"/>
          </w:rPr>
          <w:t>.</w:t>
        </w:r>
        <w:r w:rsidRPr="00F733E4">
          <w:rPr>
            <w:rStyle w:val="Hyperlink"/>
            <w:rFonts w:ascii="Tahoma" w:hAnsi="Tahoma" w:cs="Tahoma"/>
          </w:rPr>
          <w:t xml:space="preserve"> Bloch Leadership and Advocacy Scholarship</w:t>
        </w:r>
      </w:hyperlink>
      <w:r w:rsidRPr="00F733E4">
        <w:rPr>
          <w:rFonts w:ascii="Tahoma" w:hAnsi="Tahoma" w:cs="Tahoma"/>
        </w:rPr>
        <w:t>. Participants gain firsthand experience with government advocacy and legal activism by helping to protect the civil, human, and linguistic rights of the American Deaf community.</w:t>
      </w:r>
    </w:p>
    <w:p w14:paraId="3EC2CF43" w14:textId="77777777" w:rsidR="009252A2" w:rsidRPr="00F733E4" w:rsidRDefault="009252A2" w:rsidP="00DF2A67">
      <w:pPr>
        <w:pStyle w:val="ListBullet-Last"/>
        <w:rPr>
          <w:rFonts w:ascii="Tahoma" w:hAnsi="Tahoma" w:cs="Tahoma"/>
        </w:rPr>
      </w:pPr>
      <w:r w:rsidRPr="00F733E4">
        <w:rPr>
          <w:rFonts w:ascii="Tahoma" w:hAnsi="Tahoma" w:cs="Tahoma"/>
        </w:rPr>
        <w:t xml:space="preserve">The </w:t>
      </w:r>
      <w:hyperlink r:id="rId184" w:history="1">
        <w:r w:rsidRPr="00F733E4">
          <w:rPr>
            <w:rStyle w:val="Hyperlink"/>
            <w:rFonts w:ascii="Tahoma" w:hAnsi="Tahoma" w:cs="Tahoma"/>
          </w:rPr>
          <w:t>National Deaf C</w:t>
        </w:r>
        <w:r w:rsidRPr="00F733E4">
          <w:rPr>
            <w:rStyle w:val="Hyperlink"/>
            <w:rFonts w:ascii="Tahoma" w:hAnsi="Tahoma" w:cs="Tahoma"/>
          </w:rPr>
          <w:t>e</w:t>
        </w:r>
        <w:r w:rsidRPr="00F733E4">
          <w:rPr>
            <w:rStyle w:val="Hyperlink"/>
            <w:rFonts w:ascii="Tahoma" w:hAnsi="Tahoma" w:cs="Tahoma"/>
          </w:rPr>
          <w:t>nter for Postsecondary Outcomes</w:t>
        </w:r>
      </w:hyperlink>
      <w:r w:rsidRPr="00F733E4">
        <w:rPr>
          <w:rFonts w:ascii="Tahoma" w:hAnsi="Tahoma" w:cs="Tahoma"/>
        </w:rPr>
        <w:t xml:space="preserve"> has a </w:t>
      </w:r>
      <w:hyperlink r:id="rId185" w:history="1">
        <w:r w:rsidRPr="00F733E4">
          <w:rPr>
            <w:rStyle w:val="Hyperlink"/>
            <w:rFonts w:ascii="Tahoma" w:hAnsi="Tahoma" w:cs="Tahoma"/>
          </w:rPr>
          <w:t xml:space="preserve">guide for </w:t>
        </w:r>
        <w:r w:rsidRPr="00F733E4">
          <w:rPr>
            <w:rStyle w:val="Hyperlink"/>
            <w:rFonts w:ascii="Tahoma" w:hAnsi="Tahoma" w:cs="Tahoma"/>
          </w:rPr>
          <w:t>y</w:t>
        </w:r>
        <w:r w:rsidRPr="00F733E4">
          <w:rPr>
            <w:rStyle w:val="Hyperlink"/>
            <w:rFonts w:ascii="Tahoma" w:hAnsi="Tahoma" w:cs="Tahoma"/>
          </w:rPr>
          <w:t>outh</w:t>
        </w:r>
      </w:hyperlink>
      <w:r w:rsidRPr="00F733E4">
        <w:rPr>
          <w:rFonts w:ascii="Tahoma" w:hAnsi="Tahoma" w:cs="Tahoma"/>
        </w:rPr>
        <w:t xml:space="preserve"> ages 16 to 22. The guide addresses topics including job exploration, counseling, work-based learning experiences, counseling on postsecondary opportunities, workplace readiness training, and instruction in self-advocacy.</w:t>
      </w:r>
    </w:p>
    <w:p w14:paraId="52632C05" w14:textId="77777777" w:rsidR="00E34241" w:rsidRPr="00F733E4" w:rsidRDefault="00E34241" w:rsidP="00DF2A67">
      <w:pPr>
        <w:pStyle w:val="Normalbeforebulletedlist"/>
        <w:rPr>
          <w:rFonts w:ascii="Tahoma" w:hAnsi="Tahoma" w:cs="Tahoma"/>
          <w:b/>
          <w:bCs/>
        </w:rPr>
      </w:pPr>
    </w:p>
    <w:p w14:paraId="2D99718D" w14:textId="77777777" w:rsidR="00E34241" w:rsidRPr="00F733E4" w:rsidRDefault="00E34241" w:rsidP="00DF2A67">
      <w:pPr>
        <w:pStyle w:val="Normalbeforebulletedlist"/>
        <w:rPr>
          <w:rFonts w:ascii="Tahoma" w:hAnsi="Tahoma" w:cs="Tahoma"/>
          <w:b/>
          <w:bCs/>
        </w:rPr>
      </w:pPr>
    </w:p>
    <w:p w14:paraId="4A81518B" w14:textId="419C8B51" w:rsidR="006869FB" w:rsidRPr="00F733E4" w:rsidRDefault="006869FB" w:rsidP="00DF2A67">
      <w:pPr>
        <w:pStyle w:val="Normalbeforebulletedlist"/>
        <w:rPr>
          <w:rFonts w:ascii="Tahoma" w:hAnsi="Tahoma" w:cs="Tahoma"/>
          <w:b/>
          <w:bCs/>
        </w:rPr>
      </w:pPr>
      <w:r w:rsidRPr="00F733E4">
        <w:rPr>
          <w:rFonts w:ascii="Tahoma" w:hAnsi="Tahoma" w:cs="Tahoma"/>
          <w:b/>
          <w:bCs/>
        </w:rPr>
        <w:t>People who are blind or visually impaired:</w:t>
      </w:r>
    </w:p>
    <w:p w14:paraId="1E991C56" w14:textId="2341E073" w:rsidR="009252A2" w:rsidRPr="00F733E4" w:rsidRDefault="009252A2" w:rsidP="00DF2A67">
      <w:pPr>
        <w:pStyle w:val="ListBullet"/>
        <w:rPr>
          <w:rFonts w:ascii="Tahoma" w:eastAsiaTheme="majorEastAsia" w:hAnsi="Tahoma" w:cs="Tahoma"/>
        </w:rPr>
      </w:pPr>
      <w:r w:rsidRPr="00F733E4">
        <w:rPr>
          <w:rFonts w:ascii="Tahoma" w:eastAsiaTheme="majorEastAsia" w:hAnsi="Tahoma" w:cs="Tahoma"/>
        </w:rPr>
        <w:t xml:space="preserve">The </w:t>
      </w:r>
      <w:hyperlink r:id="rId186" w:history="1">
        <w:r w:rsidRPr="00F733E4">
          <w:rPr>
            <w:rStyle w:val="Hyperlink"/>
            <w:rFonts w:ascii="Tahoma" w:eastAsiaTheme="majorEastAsia" w:hAnsi="Tahoma" w:cs="Tahoma"/>
          </w:rPr>
          <w:t xml:space="preserve">National Federation </w:t>
        </w:r>
        <w:r w:rsidRPr="00F733E4">
          <w:rPr>
            <w:rStyle w:val="Hyperlink"/>
            <w:rFonts w:ascii="Tahoma" w:eastAsiaTheme="majorEastAsia" w:hAnsi="Tahoma" w:cs="Tahoma"/>
          </w:rPr>
          <w:t>o</w:t>
        </w:r>
        <w:r w:rsidRPr="00F733E4">
          <w:rPr>
            <w:rStyle w:val="Hyperlink"/>
            <w:rFonts w:ascii="Tahoma" w:eastAsiaTheme="majorEastAsia" w:hAnsi="Tahoma" w:cs="Tahoma"/>
          </w:rPr>
          <w:t>f the Blind</w:t>
        </w:r>
      </w:hyperlink>
      <w:r w:rsidRPr="00F733E4">
        <w:rPr>
          <w:rFonts w:ascii="Tahoma" w:eastAsiaTheme="majorEastAsia" w:hAnsi="Tahoma" w:cs="Tahoma"/>
        </w:rPr>
        <w:t xml:space="preserve"> (NFB) hosts </w:t>
      </w:r>
      <w:bookmarkStart w:id="109" w:name="_SGAPs463600"/>
      <w:r w:rsidRPr="00F733E4">
        <w:rPr>
          <w:rFonts w:ascii="Tahoma" w:eastAsiaTheme="majorEastAsia" w:hAnsi="Tahoma" w:cs="Tahoma"/>
        </w:rPr>
        <w:t xml:space="preserve">several </w:t>
      </w:r>
      <w:hyperlink r:id="rId187" w:history="1">
        <w:r w:rsidRPr="00F733E4">
          <w:rPr>
            <w:rStyle w:val="Hyperlink"/>
            <w:rFonts w:ascii="Tahoma" w:eastAsiaTheme="majorEastAsia" w:hAnsi="Tahoma" w:cs="Tahoma"/>
          </w:rPr>
          <w:t>summ</w:t>
        </w:r>
        <w:r w:rsidRPr="00F733E4">
          <w:rPr>
            <w:rStyle w:val="Hyperlink"/>
            <w:rFonts w:ascii="Tahoma" w:eastAsiaTheme="majorEastAsia" w:hAnsi="Tahoma" w:cs="Tahoma"/>
          </w:rPr>
          <w:t>e</w:t>
        </w:r>
        <w:r w:rsidRPr="00F733E4">
          <w:rPr>
            <w:rStyle w:val="Hyperlink"/>
            <w:rFonts w:ascii="Tahoma" w:eastAsiaTheme="majorEastAsia" w:hAnsi="Tahoma" w:cs="Tahoma"/>
          </w:rPr>
          <w:t>r</w:t>
        </w:r>
        <w:bookmarkEnd w:id="109"/>
        <w:r w:rsidRPr="00F733E4">
          <w:rPr>
            <w:rStyle w:val="Hyperlink"/>
            <w:rFonts w:ascii="Tahoma" w:eastAsiaTheme="majorEastAsia" w:hAnsi="Tahoma" w:cs="Tahoma"/>
          </w:rPr>
          <w:t xml:space="preserve"> programs</w:t>
        </w:r>
      </w:hyperlink>
      <w:r w:rsidRPr="00F733E4">
        <w:rPr>
          <w:rFonts w:ascii="Tahoma" w:eastAsiaTheme="majorEastAsia" w:hAnsi="Tahoma" w:cs="Tahoma"/>
        </w:rPr>
        <w:t xml:space="preserve"> in various states including the NFB EQ Engineering Program; the Post-Secondary Readiness and Empowerment Program (PREP); </w:t>
      </w:r>
      <w:bookmarkStart w:id="110" w:name="_SGAPs463601"/>
      <w:r w:rsidRPr="00F733E4">
        <w:rPr>
          <w:rFonts w:ascii="Tahoma" w:eastAsiaTheme="majorEastAsia" w:hAnsi="Tahoma" w:cs="Tahoma"/>
        </w:rPr>
        <w:t>Summer</w:t>
      </w:r>
      <w:bookmarkEnd w:id="110"/>
      <w:r w:rsidRPr="00F733E4">
        <w:rPr>
          <w:rFonts w:ascii="Tahoma" w:eastAsiaTheme="majorEastAsia" w:hAnsi="Tahoma" w:cs="Tahoma"/>
        </w:rPr>
        <w:t xml:space="preserve"> Transition Youth Learning Experience (STYLE) Program; the </w:t>
      </w:r>
      <w:bookmarkStart w:id="111" w:name="_SGAPs463602"/>
      <w:r w:rsidRPr="00F733E4">
        <w:rPr>
          <w:rFonts w:ascii="Tahoma" w:eastAsiaTheme="majorEastAsia" w:hAnsi="Tahoma" w:cs="Tahoma"/>
        </w:rPr>
        <w:t>Summer</w:t>
      </w:r>
      <w:bookmarkEnd w:id="111"/>
      <w:r w:rsidRPr="00F733E4">
        <w:rPr>
          <w:rFonts w:ascii="Tahoma" w:eastAsiaTheme="majorEastAsia" w:hAnsi="Tahoma" w:cs="Tahoma"/>
        </w:rPr>
        <w:t xml:space="preserve"> College Comprehensive Program in Minnesota; the Cracking the College Code College Prep Program, World of Work Pre-Employment Program, and No Limits to Learning Program in Colorado; and the Summer Transition and Empowerment Program (STEP) in Louisiana. The NFB also hosts the </w:t>
      </w:r>
      <w:hyperlink r:id="rId188" w:history="1">
        <w:r w:rsidRPr="00F733E4">
          <w:rPr>
            <w:rStyle w:val="Hyperlink"/>
            <w:rFonts w:ascii="Tahoma" w:eastAsiaTheme="majorEastAsia" w:hAnsi="Tahoma" w:cs="Tahoma"/>
          </w:rPr>
          <w:t>National Conventio</w:t>
        </w:r>
        <w:r w:rsidRPr="00F733E4">
          <w:rPr>
            <w:rStyle w:val="Hyperlink"/>
            <w:rFonts w:ascii="Tahoma" w:eastAsiaTheme="majorEastAsia" w:hAnsi="Tahoma" w:cs="Tahoma"/>
          </w:rPr>
          <w:t>n</w:t>
        </w:r>
        <w:r w:rsidRPr="00F733E4">
          <w:rPr>
            <w:rStyle w:val="Hyperlink"/>
            <w:rFonts w:ascii="Tahoma" w:eastAsiaTheme="majorEastAsia" w:hAnsi="Tahoma" w:cs="Tahoma"/>
          </w:rPr>
          <w:t xml:space="preserve"> Youth Track</w:t>
        </w:r>
      </w:hyperlink>
      <w:r w:rsidRPr="00F733E4">
        <w:rPr>
          <w:rFonts w:ascii="Tahoma" w:eastAsiaTheme="majorEastAsia" w:hAnsi="Tahoma" w:cs="Tahoma"/>
        </w:rPr>
        <w:t xml:space="preserve"> every summer — the largest national gathering of blind youth to take place in any given year. </w:t>
      </w:r>
    </w:p>
    <w:p w14:paraId="72E0D778" w14:textId="4C821D14" w:rsidR="009252A2" w:rsidRPr="00F733E4" w:rsidRDefault="009252A2" w:rsidP="00DF2A67">
      <w:pPr>
        <w:pStyle w:val="ListBullet"/>
        <w:rPr>
          <w:rFonts w:ascii="Tahoma" w:eastAsiaTheme="majorEastAsia" w:hAnsi="Tahoma" w:cs="Tahoma"/>
        </w:rPr>
      </w:pPr>
      <w:r w:rsidRPr="00F733E4">
        <w:rPr>
          <w:rFonts w:ascii="Tahoma" w:eastAsiaTheme="majorEastAsia" w:hAnsi="Tahoma" w:cs="Tahoma"/>
        </w:rPr>
        <w:t xml:space="preserve">The Perkins School for the Blind in Massachusetts hosts three programs for </w:t>
      </w:r>
      <w:hyperlink r:id="rId189" w:history="1">
        <w:r w:rsidRPr="00F733E4">
          <w:rPr>
            <w:rStyle w:val="Hyperlink"/>
            <w:rFonts w:ascii="Tahoma" w:eastAsiaTheme="majorEastAsia" w:hAnsi="Tahoma" w:cs="Tahoma"/>
          </w:rPr>
          <w:t>college and career r</w:t>
        </w:r>
        <w:r w:rsidRPr="00F733E4">
          <w:rPr>
            <w:rStyle w:val="Hyperlink"/>
            <w:rFonts w:ascii="Tahoma" w:eastAsiaTheme="majorEastAsia" w:hAnsi="Tahoma" w:cs="Tahoma"/>
          </w:rPr>
          <w:t>e</w:t>
        </w:r>
        <w:r w:rsidRPr="00F733E4">
          <w:rPr>
            <w:rStyle w:val="Hyperlink"/>
            <w:rFonts w:ascii="Tahoma" w:eastAsiaTheme="majorEastAsia" w:hAnsi="Tahoma" w:cs="Tahoma"/>
          </w:rPr>
          <w:t>adiness</w:t>
        </w:r>
      </w:hyperlink>
      <w:r w:rsidRPr="00F733E4">
        <w:rPr>
          <w:rFonts w:ascii="Tahoma" w:eastAsiaTheme="majorEastAsia" w:hAnsi="Tahoma" w:cs="Tahoma"/>
        </w:rPr>
        <w:t xml:space="preserve"> including Career Launch</w:t>
      </w:r>
      <w:r w:rsidR="00A0392A" w:rsidRPr="00F733E4">
        <w:rPr>
          <w:rFonts w:ascii="Tahoma" w:eastAsiaTheme="majorEastAsia" w:hAnsi="Tahoma" w:cs="Tahoma"/>
        </w:rPr>
        <w:t xml:space="preserve"> </w:t>
      </w:r>
      <w:r w:rsidRPr="00F733E4">
        <w:rPr>
          <w:rFonts w:ascii="Tahoma" w:eastAsiaTheme="majorEastAsia" w:hAnsi="Tahoma" w:cs="Tahoma"/>
        </w:rPr>
        <w:t>@Perkins, College Success</w:t>
      </w:r>
      <w:r w:rsidR="00A0392A" w:rsidRPr="00F733E4">
        <w:rPr>
          <w:rFonts w:ascii="Tahoma" w:eastAsiaTheme="majorEastAsia" w:hAnsi="Tahoma" w:cs="Tahoma"/>
        </w:rPr>
        <w:t xml:space="preserve"> </w:t>
      </w:r>
      <w:r w:rsidRPr="00F733E4">
        <w:rPr>
          <w:rFonts w:ascii="Tahoma" w:eastAsiaTheme="majorEastAsia" w:hAnsi="Tahoma" w:cs="Tahoma"/>
        </w:rPr>
        <w:t>@</w:t>
      </w:r>
      <w:r w:rsidR="00A0392A" w:rsidRPr="00F733E4">
        <w:rPr>
          <w:rFonts w:ascii="Tahoma" w:eastAsiaTheme="majorEastAsia" w:hAnsi="Tahoma" w:cs="Tahoma"/>
        </w:rPr>
        <w:t xml:space="preserve"> </w:t>
      </w:r>
      <w:r w:rsidRPr="00F733E4">
        <w:rPr>
          <w:rFonts w:ascii="Tahoma" w:eastAsiaTheme="majorEastAsia" w:hAnsi="Tahoma" w:cs="Tahoma"/>
        </w:rPr>
        <w:t>Perkins</w:t>
      </w:r>
      <w:r w:rsidR="00A0392A" w:rsidRPr="00F733E4">
        <w:rPr>
          <w:rFonts w:ascii="Tahoma" w:eastAsiaTheme="majorEastAsia" w:hAnsi="Tahoma" w:cs="Tahoma"/>
        </w:rPr>
        <w:t>,</w:t>
      </w:r>
      <w:r w:rsidRPr="00F733E4">
        <w:rPr>
          <w:rFonts w:ascii="Tahoma" w:eastAsiaTheme="majorEastAsia" w:hAnsi="Tahoma" w:cs="Tahoma"/>
        </w:rPr>
        <w:t xml:space="preserve"> and the Pre-Employment program. </w:t>
      </w:r>
    </w:p>
    <w:p w14:paraId="2CA076FA" w14:textId="6CAE0D49" w:rsidR="009252A2" w:rsidRPr="00F733E4" w:rsidRDefault="009252A2" w:rsidP="00DF2A67">
      <w:pPr>
        <w:pStyle w:val="ListBullet-Last"/>
        <w:rPr>
          <w:rFonts w:ascii="Tahoma" w:hAnsi="Tahoma" w:cs="Tahoma"/>
          <w:b/>
          <w:bCs/>
        </w:rPr>
      </w:pPr>
      <w:r w:rsidRPr="00F733E4">
        <w:rPr>
          <w:rFonts w:ascii="Tahoma" w:hAnsi="Tahoma" w:cs="Tahoma"/>
        </w:rPr>
        <w:t xml:space="preserve">World Services for the Blind, based in Arkansas, offers the </w:t>
      </w:r>
      <w:hyperlink r:id="rId190" w:history="1">
        <w:r w:rsidRPr="00F733E4">
          <w:rPr>
            <w:rStyle w:val="Hyperlink"/>
            <w:rFonts w:ascii="Tahoma" w:eastAsiaTheme="majorEastAsia" w:hAnsi="Tahoma" w:cs="Tahoma"/>
          </w:rPr>
          <w:t>Prep, Assistance and Supportive Services (PASS) Program for Tra</w:t>
        </w:r>
        <w:r w:rsidRPr="00F733E4">
          <w:rPr>
            <w:rStyle w:val="Hyperlink"/>
            <w:rFonts w:ascii="Tahoma" w:eastAsiaTheme="majorEastAsia" w:hAnsi="Tahoma" w:cs="Tahoma"/>
          </w:rPr>
          <w:t>n</w:t>
        </w:r>
        <w:r w:rsidRPr="00F733E4">
          <w:rPr>
            <w:rStyle w:val="Hyperlink"/>
            <w:rFonts w:ascii="Tahoma" w:eastAsiaTheme="majorEastAsia" w:hAnsi="Tahoma" w:cs="Tahoma"/>
          </w:rPr>
          <w:t>sitional Aged Youth</w:t>
        </w:r>
      </w:hyperlink>
      <w:r w:rsidRPr="00F733E4">
        <w:rPr>
          <w:rFonts w:ascii="Tahoma" w:hAnsi="Tahoma" w:cs="Tahoma"/>
        </w:rPr>
        <w:t xml:space="preserve">. It includes one track for vocational students and another for college students. </w:t>
      </w:r>
      <w:r w:rsidR="00A0392A" w:rsidRPr="00F733E4">
        <w:rPr>
          <w:rFonts w:ascii="Tahoma" w:hAnsi="Tahoma" w:cs="Tahoma"/>
        </w:rPr>
        <w:t>It also offers</w:t>
      </w:r>
      <w:r w:rsidRPr="00F733E4">
        <w:rPr>
          <w:rFonts w:ascii="Tahoma" w:hAnsi="Tahoma" w:cs="Tahoma"/>
        </w:rPr>
        <w:t xml:space="preserve"> online training programs in subjects including assistive technology, call centers, financial literacy, and medical billing. The program has fundamental courses that can help a student gauge if the career training program is right for them, or if they need extra help in a certain area before beginning a career training program.</w:t>
      </w:r>
    </w:p>
    <w:p w14:paraId="7F898932" w14:textId="77777777" w:rsidR="00AD0BC7" w:rsidRPr="00F733E4" w:rsidRDefault="006869FB" w:rsidP="00DF2A67">
      <w:pPr>
        <w:pStyle w:val="Normalbeforebulletedlist"/>
        <w:rPr>
          <w:rFonts w:ascii="Tahoma" w:hAnsi="Tahoma" w:cs="Tahoma"/>
          <w:b/>
          <w:bCs/>
        </w:rPr>
      </w:pPr>
      <w:r w:rsidRPr="00F733E4">
        <w:rPr>
          <w:rFonts w:ascii="Tahoma" w:hAnsi="Tahoma" w:cs="Tahoma"/>
          <w:b/>
          <w:bCs/>
        </w:rPr>
        <w:t xml:space="preserve">People who are deaf-blind: </w:t>
      </w:r>
    </w:p>
    <w:p w14:paraId="2B802883" w14:textId="6C40AD77" w:rsidR="00780BED" w:rsidRPr="00F733E4" w:rsidRDefault="006869FB" w:rsidP="00DF2A67">
      <w:pPr>
        <w:pStyle w:val="ListBullet-Last"/>
        <w:rPr>
          <w:rFonts w:ascii="Tahoma" w:hAnsi="Tahoma" w:cs="Tahoma"/>
        </w:rPr>
      </w:pPr>
      <w:r w:rsidRPr="00F733E4">
        <w:rPr>
          <w:rFonts w:ascii="Tahoma" w:hAnsi="Tahoma" w:cs="Tahoma"/>
        </w:rPr>
        <w:t xml:space="preserve">The National Center on Deaf-Blindness has a guide entitled </w:t>
      </w:r>
      <w:hyperlink r:id="rId191" w:history="1">
        <w:r w:rsidRPr="00F733E4">
          <w:rPr>
            <w:rStyle w:val="Hyperlink"/>
            <w:rFonts w:ascii="Tahoma" w:hAnsi="Tahoma" w:cs="Tahoma"/>
          </w:rPr>
          <w:t xml:space="preserve">Readiness Evaluation of Transition to Adulthood for Deaf-Blind </w:t>
        </w:r>
        <w:r w:rsidRPr="00F733E4">
          <w:rPr>
            <w:rStyle w:val="Hyperlink"/>
            <w:rFonts w:ascii="Tahoma" w:hAnsi="Tahoma" w:cs="Tahoma"/>
          </w:rPr>
          <w:t>Y</w:t>
        </w:r>
        <w:r w:rsidRPr="00F733E4">
          <w:rPr>
            <w:rStyle w:val="Hyperlink"/>
            <w:rFonts w:ascii="Tahoma" w:hAnsi="Tahoma" w:cs="Tahoma"/>
          </w:rPr>
          <w:t>outh (READY) Tool</w:t>
        </w:r>
      </w:hyperlink>
      <w:r w:rsidRPr="00F733E4">
        <w:rPr>
          <w:rFonts w:ascii="Tahoma" w:hAnsi="Tahoma" w:cs="Tahoma"/>
        </w:rPr>
        <w:t xml:space="preserve">. The guide addresses transition assessment, transition-related education programming, and </w:t>
      </w:r>
      <w:r w:rsidRPr="00F733E4">
        <w:rPr>
          <w:rFonts w:ascii="Tahoma" w:hAnsi="Tahoma" w:cs="Tahoma"/>
        </w:rPr>
        <w:lastRenderedPageBreak/>
        <w:t>team collaboration and adjustments. You</w:t>
      </w:r>
      <w:r w:rsidR="00AD0BC7" w:rsidRPr="00F733E4">
        <w:rPr>
          <w:rFonts w:ascii="Tahoma" w:hAnsi="Tahoma" w:cs="Tahoma"/>
        </w:rPr>
        <w:t xml:space="preserve"> also</w:t>
      </w:r>
      <w:r w:rsidRPr="00F733E4">
        <w:rPr>
          <w:rFonts w:ascii="Tahoma" w:hAnsi="Tahoma" w:cs="Tahoma"/>
        </w:rPr>
        <w:t xml:space="preserve"> may want to read about </w:t>
      </w:r>
      <w:hyperlink r:id="rId192" w:history="1">
        <w:proofErr w:type="spellStart"/>
        <w:r w:rsidRPr="00F733E4">
          <w:rPr>
            <w:rStyle w:val="Hyperlink"/>
            <w:rFonts w:ascii="Tahoma" w:hAnsi="Tahoma" w:cs="Tahoma"/>
          </w:rPr>
          <w:t>Haben</w:t>
        </w:r>
        <w:proofErr w:type="spellEnd"/>
        <w:r w:rsidRPr="00F733E4">
          <w:rPr>
            <w:rStyle w:val="Hyperlink"/>
            <w:rFonts w:ascii="Tahoma" w:hAnsi="Tahoma" w:cs="Tahoma"/>
          </w:rPr>
          <w:t xml:space="preserve"> Gir</w:t>
        </w:r>
        <w:r w:rsidRPr="00F733E4">
          <w:rPr>
            <w:rStyle w:val="Hyperlink"/>
            <w:rFonts w:ascii="Tahoma" w:hAnsi="Tahoma" w:cs="Tahoma"/>
          </w:rPr>
          <w:t>m</w:t>
        </w:r>
        <w:r w:rsidRPr="00F733E4">
          <w:rPr>
            <w:rStyle w:val="Hyperlink"/>
            <w:rFonts w:ascii="Tahoma" w:hAnsi="Tahoma" w:cs="Tahoma"/>
          </w:rPr>
          <w:t>a</w:t>
        </w:r>
      </w:hyperlink>
      <w:r w:rsidRPr="00F733E4">
        <w:rPr>
          <w:rFonts w:ascii="Tahoma" w:hAnsi="Tahoma" w:cs="Tahoma"/>
        </w:rPr>
        <w:t>, an advocate for equal opportunities for people with disabilities. Girma was the first deaf-blind person to graduate from Harvard Law School. President Obama named her a White House Champion of Change.</w:t>
      </w:r>
    </w:p>
    <w:p w14:paraId="657DB956" w14:textId="77777777" w:rsidR="00E34241" w:rsidRPr="00F733E4" w:rsidRDefault="00E34241">
      <w:pPr>
        <w:jc w:val="both"/>
        <w:rPr>
          <w:rFonts w:ascii="Tahoma" w:eastAsia="Times New Roman" w:hAnsi="Tahoma" w:cs="Tahoma"/>
          <w:b/>
          <w:sz w:val="54"/>
          <w:szCs w:val="26"/>
        </w:rPr>
      </w:pPr>
      <w:bookmarkStart w:id="112" w:name="_Toc63194017"/>
      <w:bookmarkStart w:id="113" w:name="_Toc63194046"/>
      <w:bookmarkStart w:id="114" w:name="workincentives"/>
      <w:r w:rsidRPr="00F733E4">
        <w:rPr>
          <w:rFonts w:ascii="Tahoma" w:hAnsi="Tahoma" w:cs="Tahoma"/>
        </w:rPr>
        <w:br w:type="page"/>
      </w:r>
    </w:p>
    <w:p w14:paraId="598B0753" w14:textId="5AF0DDE6" w:rsidR="006C3E31" w:rsidRPr="00F733E4" w:rsidRDefault="006C3E31" w:rsidP="006C3E31">
      <w:pPr>
        <w:pStyle w:val="Heading2"/>
        <w:rPr>
          <w:rFonts w:ascii="Tahoma" w:hAnsi="Tahoma" w:cs="Tahoma"/>
        </w:rPr>
      </w:pPr>
      <w:bookmarkStart w:id="115" w:name="_Toc131417140"/>
      <w:r w:rsidRPr="00F733E4">
        <w:rPr>
          <w:rFonts w:ascii="Tahoma" w:hAnsi="Tahoma" w:cs="Tahoma"/>
        </w:rPr>
        <w:lastRenderedPageBreak/>
        <w:t>If on Government Assistance, Learn About Social Security Work Incentives That Can Help You Return to Work While Keeping Your Benefits</w:t>
      </w:r>
      <w:bookmarkEnd w:id="112"/>
      <w:bookmarkEnd w:id="113"/>
      <w:bookmarkEnd w:id="115"/>
    </w:p>
    <w:bookmarkEnd w:id="114"/>
    <w:p w14:paraId="7EB34C0C" w14:textId="084BA97E" w:rsidR="00D46142" w:rsidRPr="00F733E4" w:rsidRDefault="00D46142" w:rsidP="00DF2A67">
      <w:pPr>
        <w:rPr>
          <w:rFonts w:ascii="Tahoma" w:hAnsi="Tahoma" w:cs="Tahoma"/>
        </w:rPr>
      </w:pPr>
      <w:r w:rsidRPr="00F733E4">
        <w:rPr>
          <w:rFonts w:ascii="Tahoma" w:hAnsi="Tahoma" w:cs="Tahoma"/>
        </w:rPr>
        <w:t>For many individuals with disabilities who are talented, capable</w:t>
      </w:r>
      <w:r w:rsidR="00DF29B8" w:rsidRPr="00F733E4">
        <w:rPr>
          <w:rFonts w:ascii="Tahoma" w:hAnsi="Tahoma" w:cs="Tahoma"/>
        </w:rPr>
        <w:t>,</w:t>
      </w:r>
      <w:r w:rsidRPr="00F733E4">
        <w:rPr>
          <w:rFonts w:ascii="Tahoma" w:hAnsi="Tahoma" w:cs="Tahoma"/>
        </w:rPr>
        <w:t xml:space="preserve"> and want to be employed or start a business of their own, not knowing about Social Security work incentives may lead to the false belief that going to work would </w:t>
      </w:r>
      <w:r w:rsidR="00DF29B8" w:rsidRPr="00F733E4">
        <w:rPr>
          <w:rFonts w:ascii="Tahoma" w:hAnsi="Tahoma" w:cs="Tahoma"/>
        </w:rPr>
        <w:t xml:space="preserve">necessarily </w:t>
      </w:r>
      <w:r w:rsidRPr="00F733E4">
        <w:rPr>
          <w:rFonts w:ascii="Tahoma" w:hAnsi="Tahoma" w:cs="Tahoma"/>
        </w:rPr>
        <w:t>cause them to lose the very benefits they depend on to pay for their daily needs. The good news is that it’s possible to retain these benefits while pursuing employment or self-employment, and these work incentives can make that happen. Having a job or starting a small business may eliminate the need for such benefits. As employment success is attained and maintained, these individuals may serve as noteworthy examples of the heights that are truly possible. Go for it!</w:t>
      </w:r>
    </w:p>
    <w:p w14:paraId="65124AC0" w14:textId="35C9FAC5" w:rsidR="00780BED" w:rsidRPr="00F733E4" w:rsidRDefault="00042625" w:rsidP="00DF2A67">
      <w:pPr>
        <w:pStyle w:val="Heading3"/>
        <w:rPr>
          <w:rFonts w:ascii="Tahoma" w:hAnsi="Tahoma" w:cs="Tahoma"/>
        </w:rPr>
      </w:pPr>
      <w:bookmarkStart w:id="116" w:name="_Toc63194018"/>
      <w:bookmarkStart w:id="117" w:name="_Toc63194047"/>
      <w:bookmarkStart w:id="118" w:name="fosteringindependence"/>
      <w:bookmarkStart w:id="119" w:name="_Toc131417141"/>
      <w:r w:rsidRPr="00F733E4">
        <w:rPr>
          <w:rFonts w:ascii="Tahoma" w:hAnsi="Tahoma" w:cs="Tahoma"/>
        </w:rPr>
        <w:t>Part I: Fostering Greater Independence from Social Security Benefits</w:t>
      </w:r>
      <w:bookmarkEnd w:id="116"/>
      <w:bookmarkEnd w:id="117"/>
      <w:bookmarkEnd w:id="119"/>
      <w:r w:rsidRPr="00F733E4">
        <w:rPr>
          <w:rFonts w:ascii="Tahoma" w:hAnsi="Tahoma" w:cs="Tahoma"/>
        </w:rPr>
        <w:t xml:space="preserve"> </w:t>
      </w:r>
    </w:p>
    <w:bookmarkEnd w:id="118"/>
    <w:p w14:paraId="0068D4DC" w14:textId="46B6D1AD" w:rsidR="00CC2F1A" w:rsidRPr="00F733E4" w:rsidRDefault="00CC2F1A" w:rsidP="00DF2A67">
      <w:pPr>
        <w:rPr>
          <w:rFonts w:ascii="Tahoma" w:hAnsi="Tahoma" w:cs="Tahoma"/>
        </w:rPr>
      </w:pPr>
      <w:r w:rsidRPr="00F733E4">
        <w:rPr>
          <w:rFonts w:ascii="Tahoma" w:hAnsi="Tahoma" w:cs="Tahoma"/>
        </w:rPr>
        <w:t xml:space="preserve">Many students and job seekers with disabilities receive </w:t>
      </w:r>
      <w:hyperlink r:id="rId193" w:history="1">
        <w:r w:rsidRPr="00F733E4">
          <w:rPr>
            <w:rStyle w:val="Hyperlink"/>
            <w:rFonts w:ascii="Tahoma" w:hAnsi="Tahoma" w:cs="Tahoma"/>
          </w:rPr>
          <w:t>federal government benefits</w:t>
        </w:r>
      </w:hyperlink>
      <w:r w:rsidRPr="00F733E4">
        <w:rPr>
          <w:rFonts w:ascii="Tahoma" w:hAnsi="Tahoma" w:cs="Tahoma"/>
        </w:rPr>
        <w:t xml:space="preserve"> such as </w:t>
      </w:r>
      <w:hyperlink r:id="rId194" w:history="1">
        <w:r w:rsidRPr="00F733E4">
          <w:rPr>
            <w:rStyle w:val="Hyperlink"/>
            <w:rFonts w:ascii="Tahoma" w:hAnsi="Tahoma" w:cs="Tahoma"/>
          </w:rPr>
          <w:t>Supplemental Security Income</w:t>
        </w:r>
      </w:hyperlink>
      <w:r w:rsidRPr="00F733E4">
        <w:rPr>
          <w:rFonts w:ascii="Tahoma" w:hAnsi="Tahoma" w:cs="Tahoma"/>
        </w:rPr>
        <w:t xml:space="preserve"> (SSI), which is based on financial need and </w:t>
      </w:r>
      <w:hyperlink r:id="rId195" w:history="1">
        <w:r w:rsidRPr="00F733E4">
          <w:rPr>
            <w:rStyle w:val="Hyperlink"/>
            <w:rFonts w:ascii="Tahoma" w:hAnsi="Tahoma" w:cs="Tahoma"/>
          </w:rPr>
          <w:t>Social Security Disability Insurance</w:t>
        </w:r>
      </w:hyperlink>
      <w:r w:rsidRPr="00F733E4">
        <w:rPr>
          <w:rFonts w:ascii="Tahoma" w:hAnsi="Tahoma" w:cs="Tahoma"/>
        </w:rPr>
        <w:t xml:space="preserve"> (SSDI), which is based on your employment history and the FICA taxes you paid. According to the </w:t>
      </w:r>
      <w:hyperlink r:id="rId196" w:history="1">
        <w:r w:rsidRPr="00F733E4">
          <w:rPr>
            <w:rStyle w:val="Hyperlink"/>
            <w:rFonts w:ascii="Tahoma" w:hAnsi="Tahoma" w:cs="Tahoma"/>
          </w:rPr>
          <w:t>2019 Annual Report on People with Disabilities in America</w:t>
        </w:r>
      </w:hyperlink>
      <w:r w:rsidR="00CD6134" w:rsidRPr="00F733E4">
        <w:rPr>
          <w:rStyle w:val="Hyperlink"/>
          <w:rFonts w:ascii="Tahoma" w:hAnsi="Tahoma" w:cs="Tahoma"/>
        </w:rPr>
        <w:t>,</w:t>
      </w:r>
      <w:r w:rsidRPr="00F733E4">
        <w:rPr>
          <w:rFonts w:ascii="Tahoma" w:hAnsi="Tahoma" w:cs="Tahoma"/>
        </w:rPr>
        <w:t xml:space="preserve"> the employment rate among people with disabilities ages 21 to 64 is only 38.1</w:t>
      </w:r>
      <w:r w:rsidR="00FE659C" w:rsidRPr="00F733E4">
        <w:rPr>
          <w:rFonts w:ascii="Tahoma" w:hAnsi="Tahoma" w:cs="Tahoma"/>
        </w:rPr>
        <w:t>%</w:t>
      </w:r>
      <w:r w:rsidRPr="00F733E4">
        <w:rPr>
          <w:rFonts w:ascii="Tahoma" w:hAnsi="Tahoma" w:cs="Tahoma"/>
        </w:rPr>
        <w:t xml:space="preserve">. </w:t>
      </w:r>
      <w:r w:rsidR="00F703B8" w:rsidRPr="00F733E4">
        <w:rPr>
          <w:rFonts w:ascii="Tahoma" w:hAnsi="Tahoma" w:cs="Tahoma"/>
        </w:rPr>
        <w:t>T</w:t>
      </w:r>
      <w:r w:rsidRPr="00F733E4">
        <w:rPr>
          <w:rFonts w:ascii="Tahoma" w:hAnsi="Tahoma" w:cs="Tahoma"/>
        </w:rPr>
        <w:t xml:space="preserve">his figure need not remain so low, especially when taking into account the fact that there are </w:t>
      </w:r>
      <w:hyperlink r:id="rId197" w:anchor="work" w:history="1">
        <w:r w:rsidRPr="00F733E4">
          <w:rPr>
            <w:rStyle w:val="Hyperlink"/>
            <w:rFonts w:ascii="Tahoma" w:hAnsi="Tahoma" w:cs="Tahoma"/>
          </w:rPr>
          <w:t>work incentives</w:t>
        </w:r>
      </w:hyperlink>
      <w:r w:rsidRPr="00F733E4">
        <w:rPr>
          <w:rFonts w:ascii="Tahoma" w:hAnsi="Tahoma" w:cs="Tahoma"/>
        </w:rPr>
        <w:t xml:space="preserve"> that can help people return to work without losing their benefits. SSA has a series of </w:t>
      </w:r>
      <w:hyperlink r:id="rId198" w:history="1">
        <w:r w:rsidRPr="00F733E4">
          <w:rPr>
            <w:rStyle w:val="Hyperlink"/>
            <w:rFonts w:ascii="Tahoma" w:hAnsi="Tahoma" w:cs="Tahoma"/>
          </w:rPr>
          <w:t>webinars</w:t>
        </w:r>
      </w:hyperlink>
      <w:r w:rsidRPr="00F733E4">
        <w:rPr>
          <w:rFonts w:ascii="Tahoma" w:hAnsi="Tahoma" w:cs="Tahoma"/>
        </w:rPr>
        <w:t xml:space="preserve"> that can help you better understand work incentives.</w:t>
      </w:r>
    </w:p>
    <w:p w14:paraId="26158027" w14:textId="58BC4F7E" w:rsidR="00CC2F1A" w:rsidRPr="00F733E4" w:rsidRDefault="00CC2F1A" w:rsidP="00DF2A67">
      <w:pPr>
        <w:rPr>
          <w:rFonts w:ascii="Tahoma" w:hAnsi="Tahoma" w:cs="Tahoma"/>
        </w:rPr>
      </w:pPr>
      <w:r w:rsidRPr="00F733E4">
        <w:rPr>
          <w:rFonts w:ascii="Tahoma" w:hAnsi="Tahoma" w:cs="Tahoma"/>
        </w:rPr>
        <w:t>In addition “</w:t>
      </w:r>
      <w:hyperlink r:id="rId199" w:history="1">
        <w:r w:rsidRPr="00F733E4">
          <w:rPr>
            <w:rStyle w:val="Hyperlink"/>
            <w:rFonts w:ascii="Tahoma" w:hAnsi="Tahoma" w:cs="Tahoma"/>
          </w:rPr>
          <w:t>The Benefits Planning Query</w:t>
        </w:r>
      </w:hyperlink>
      <w:r w:rsidRPr="00F733E4">
        <w:rPr>
          <w:rFonts w:ascii="Tahoma" w:hAnsi="Tahoma" w:cs="Tahoma"/>
        </w:rPr>
        <w:t xml:space="preserve"> (BPQY) is a tool used by Area Work Incentive Coordinators (AWIC), the Plan to Achieve Self-Support (PASS) Cadre members, advocates, beneficiaries, and other individuals. The information contained in a </w:t>
      </w:r>
      <w:hyperlink r:id="rId200" w:history="1">
        <w:r w:rsidRPr="00F733E4">
          <w:rPr>
            <w:rStyle w:val="Hyperlink"/>
            <w:rFonts w:ascii="Tahoma" w:hAnsi="Tahoma" w:cs="Tahoma"/>
          </w:rPr>
          <w:t>BPQY</w:t>
        </w:r>
      </w:hyperlink>
      <w:r w:rsidRPr="00F733E4">
        <w:rPr>
          <w:rFonts w:ascii="Tahoma" w:hAnsi="Tahoma" w:cs="Tahoma"/>
        </w:rPr>
        <w:t xml:space="preserve"> provides customized information on SSA’s employment support programs </w:t>
      </w:r>
      <w:r w:rsidR="003E676A" w:rsidRPr="00F733E4">
        <w:rPr>
          <w:rFonts w:ascii="Tahoma" w:hAnsi="Tahoma" w:cs="Tahoma"/>
        </w:rPr>
        <w:t>for</w:t>
      </w:r>
      <w:r w:rsidRPr="00F733E4">
        <w:rPr>
          <w:rFonts w:ascii="Tahoma" w:hAnsi="Tahoma" w:cs="Tahoma"/>
        </w:rPr>
        <w:t xml:space="preserve"> beneficiaries with disabilities who want to start or keep working. Analysis of a beneficiary’s disability and work status is the first step when planning a successful return to work.”</w:t>
      </w:r>
    </w:p>
    <w:p w14:paraId="7861250D" w14:textId="59B1F29B" w:rsidR="00CC2F1A" w:rsidRPr="00F733E4" w:rsidRDefault="00CC2F1A" w:rsidP="00DF2A67">
      <w:pPr>
        <w:rPr>
          <w:rFonts w:ascii="Tahoma" w:hAnsi="Tahoma" w:cs="Tahoma"/>
        </w:rPr>
      </w:pPr>
      <w:r w:rsidRPr="00F733E4">
        <w:rPr>
          <w:rFonts w:ascii="Tahoma" w:hAnsi="Tahoma" w:cs="Tahoma"/>
        </w:rPr>
        <w:t xml:space="preserve">SSDI recipients may not work at a level beyond what is referred to as </w:t>
      </w:r>
      <w:hyperlink r:id="rId201" w:history="1">
        <w:r w:rsidRPr="00F733E4">
          <w:rPr>
            <w:rStyle w:val="Hyperlink"/>
            <w:rFonts w:ascii="Tahoma" w:hAnsi="Tahoma" w:cs="Tahoma"/>
          </w:rPr>
          <w:t>Substantial Gainful Activity</w:t>
        </w:r>
      </w:hyperlink>
      <w:r w:rsidRPr="00F733E4">
        <w:rPr>
          <w:rFonts w:ascii="Tahoma" w:hAnsi="Tahoma" w:cs="Tahoma"/>
        </w:rPr>
        <w:t xml:space="preserve"> (SGA). In 2021</w:t>
      </w:r>
      <w:r w:rsidR="003E676A" w:rsidRPr="00F733E4">
        <w:rPr>
          <w:rFonts w:ascii="Tahoma" w:hAnsi="Tahoma" w:cs="Tahoma"/>
        </w:rPr>
        <w:t xml:space="preserve"> </w:t>
      </w:r>
      <w:r w:rsidRPr="00F733E4">
        <w:rPr>
          <w:rFonts w:ascii="Tahoma" w:hAnsi="Tahoma" w:cs="Tahoma"/>
        </w:rPr>
        <w:t xml:space="preserve">this amounts to $1310 per month and $2190 per month </w:t>
      </w:r>
      <w:r w:rsidRPr="00F733E4">
        <w:rPr>
          <w:rFonts w:ascii="Tahoma" w:hAnsi="Tahoma" w:cs="Tahoma"/>
        </w:rPr>
        <w:lastRenderedPageBreak/>
        <w:t>for individuals who are blind</w:t>
      </w:r>
      <w:bookmarkStart w:id="120" w:name="_SGAPs368512"/>
      <w:r w:rsidRPr="00F733E4">
        <w:rPr>
          <w:rFonts w:ascii="Tahoma" w:hAnsi="Tahoma" w:cs="Tahoma"/>
        </w:rPr>
        <w:t xml:space="preserve">. </w:t>
      </w:r>
      <w:bookmarkEnd w:id="120"/>
      <w:r w:rsidRPr="00F733E4">
        <w:rPr>
          <w:rFonts w:ascii="Tahoma" w:hAnsi="Tahoma" w:cs="Tahoma"/>
        </w:rPr>
        <w:t xml:space="preserve">As an incentive to encourage people with disabilities to try to work, SSA allows for a nine-month trial period during which recipients continue to receive full SSDI benefits. For those who are self-employed, working 80 hours a month counts as a trial work month. After completing the </w:t>
      </w:r>
      <w:hyperlink r:id="rId202" w:history="1">
        <w:r w:rsidRPr="00F733E4">
          <w:rPr>
            <w:rStyle w:val="Hyperlink"/>
            <w:rFonts w:ascii="Tahoma" w:hAnsi="Tahoma" w:cs="Tahoma"/>
          </w:rPr>
          <w:t>trial work period</w:t>
        </w:r>
      </w:hyperlink>
      <w:r w:rsidRPr="00F733E4">
        <w:rPr>
          <w:rFonts w:ascii="Tahoma" w:hAnsi="Tahoma" w:cs="Tahoma"/>
        </w:rPr>
        <w:t xml:space="preserve">, SSDI recipients will receive their full benefits for any month they do not earn the SGA amount. This three-year extension is called the </w:t>
      </w:r>
      <w:hyperlink r:id="rId203" w:history="1">
        <w:r w:rsidRPr="00F733E4">
          <w:rPr>
            <w:rStyle w:val="Hyperlink"/>
            <w:rFonts w:ascii="Tahoma" w:hAnsi="Tahoma" w:cs="Tahoma"/>
          </w:rPr>
          <w:t>extended eligibility period</w:t>
        </w:r>
      </w:hyperlink>
      <w:r w:rsidRPr="00F733E4">
        <w:rPr>
          <w:rFonts w:ascii="Tahoma" w:hAnsi="Tahoma" w:cs="Tahoma"/>
        </w:rPr>
        <w:t xml:space="preserve">. During this time and potentially longer, SSDI recipients may continue to keep their Medicare. Individuals who are working at minimum wage jobs, who eventually see increases to their wages, may offset the increase by decreasing the number of hours worked, thus preventing SGA from being triggered. Even under such circumstances, optimizing work opportunities would raise personal income more than what would occur if they didn’t work at all. It’s in your best interest either to optimize work, or to engage in self-employment, depending on what works best for you. </w:t>
      </w:r>
    </w:p>
    <w:p w14:paraId="7B80D68A" w14:textId="77777777" w:rsidR="00CC2F1A" w:rsidRPr="00F733E4" w:rsidRDefault="00CC2F1A" w:rsidP="00DF2A67">
      <w:pPr>
        <w:rPr>
          <w:rFonts w:ascii="Tahoma" w:hAnsi="Tahoma" w:cs="Tahoma"/>
        </w:rPr>
      </w:pPr>
      <w:r w:rsidRPr="00F733E4">
        <w:rPr>
          <w:rFonts w:ascii="Tahoma" w:hAnsi="Tahoma" w:cs="Tahoma"/>
        </w:rPr>
        <w:t xml:space="preserve">Even after SSDI payments stop because of working at the SGA level, Social Security beneficiaries may have SSDI reinstated within five years following their last receipt of benefits if their disability makes continued work impossible. This is another incentive for people with disabilities to contribute their talents and abilities to the broader economic lives of their communities. Breaking this down is a useful article entitled </w:t>
      </w:r>
      <w:hyperlink r:id="rId204" w:history="1">
        <w:r w:rsidRPr="00F733E4">
          <w:rPr>
            <w:rStyle w:val="Hyperlink"/>
            <w:rFonts w:ascii="Tahoma" w:hAnsi="Tahoma" w:cs="Tahoma"/>
          </w:rPr>
          <w:t>How to Keep SSDI Benefits When You Start a New Job</w:t>
        </w:r>
      </w:hyperlink>
      <w:r w:rsidRPr="00F733E4">
        <w:rPr>
          <w:rFonts w:ascii="Tahoma" w:hAnsi="Tahoma" w:cs="Tahoma"/>
        </w:rPr>
        <w:t>. It covers critical topics including how to keep SSDI benefits, the importance of securing help, and the value of finding a job. Another helpful resource is Disability Benefits 101, which includes “tools and information on employment, health coverage, and benefits” and features benefits calculators for different states.</w:t>
      </w:r>
      <w:r w:rsidRPr="00F733E4">
        <w:rPr>
          <w:rFonts w:ascii="Tahoma" w:hAnsi="Tahoma" w:cs="Tahoma"/>
          <w:vertAlign w:val="superscript"/>
        </w:rPr>
        <w:footnoteReference w:id="15"/>
      </w:r>
      <w:r w:rsidRPr="00F733E4">
        <w:rPr>
          <w:rFonts w:ascii="Tahoma" w:hAnsi="Tahoma" w:cs="Tahoma"/>
        </w:rPr>
        <w:t xml:space="preserve"> </w:t>
      </w:r>
    </w:p>
    <w:p w14:paraId="1AC1EC6B" w14:textId="666C8376" w:rsidR="00CC2F1A" w:rsidRPr="00F733E4" w:rsidRDefault="00CC2F1A" w:rsidP="00DF2A67">
      <w:pPr>
        <w:pStyle w:val="Normalbeforebulletedlist"/>
        <w:rPr>
          <w:rFonts w:ascii="Tahoma" w:hAnsi="Tahoma" w:cs="Tahoma"/>
        </w:rPr>
      </w:pPr>
      <w:r w:rsidRPr="00F733E4">
        <w:rPr>
          <w:rFonts w:ascii="Tahoma" w:hAnsi="Tahoma" w:cs="Tahoma"/>
        </w:rPr>
        <w:t xml:space="preserve">According to SSA’s </w:t>
      </w:r>
      <w:hyperlink r:id="rId205" w:history="1">
        <w:r w:rsidRPr="00F733E4">
          <w:rPr>
            <w:rStyle w:val="Hyperlink"/>
            <w:rFonts w:ascii="Tahoma" w:hAnsi="Tahoma" w:cs="Tahoma"/>
          </w:rPr>
          <w:t>Redbook</w:t>
        </w:r>
      </w:hyperlink>
      <w:r w:rsidRPr="00F733E4">
        <w:rPr>
          <w:rFonts w:ascii="Tahoma" w:hAnsi="Tahoma" w:cs="Tahoma"/>
        </w:rPr>
        <w:t xml:space="preserve">, SSI recipients may continue to receive income support and Medicaid once they get a job. SSA considers that a disability continues until a person medically recovers, even if they work. For those who begin earning income SSA uses a </w:t>
      </w:r>
      <w:hyperlink r:id="rId206" w:history="1">
        <w:r w:rsidRPr="00F733E4">
          <w:rPr>
            <w:rStyle w:val="Hyperlink"/>
            <w:rFonts w:ascii="Tahoma" w:hAnsi="Tahoma" w:cs="Tahoma"/>
          </w:rPr>
          <w:t>specific formula</w:t>
        </w:r>
      </w:hyperlink>
      <w:r w:rsidRPr="00F733E4">
        <w:rPr>
          <w:rFonts w:ascii="Tahoma" w:hAnsi="Tahoma" w:cs="Tahoma"/>
        </w:rPr>
        <w:t xml:space="preserve"> to calculate deductions from SSI benefits. </w:t>
      </w:r>
      <w:r w:rsidR="00335235" w:rsidRPr="00F733E4">
        <w:rPr>
          <w:rFonts w:ascii="Tahoma" w:hAnsi="Tahoma" w:cs="Tahoma"/>
        </w:rPr>
        <w:t xml:space="preserve">Check out SSA’s </w:t>
      </w:r>
      <w:hyperlink r:id="rId207" w:anchor="links" w:history="1">
        <w:r w:rsidR="00335235" w:rsidRPr="00F733E4">
          <w:rPr>
            <w:rStyle w:val="Hyperlink"/>
            <w:rFonts w:ascii="Tahoma" w:hAnsi="Tahoma" w:cs="Tahoma"/>
          </w:rPr>
          <w:t>Supplemental Security Income (SSI) Spotlights</w:t>
        </w:r>
      </w:hyperlink>
      <w:r w:rsidR="00335235" w:rsidRPr="00F733E4">
        <w:rPr>
          <w:rFonts w:ascii="Tahoma" w:hAnsi="Tahoma" w:cs="Tahoma"/>
        </w:rPr>
        <w:t xml:space="preserve"> for answers to your questions about many topics including living arrangements, the PASS, and continued </w:t>
      </w:r>
      <w:hyperlink r:id="rId208" w:history="1">
        <w:r w:rsidR="00335235" w:rsidRPr="00F733E4">
          <w:rPr>
            <w:rStyle w:val="Hyperlink"/>
            <w:rFonts w:ascii="Tahoma" w:hAnsi="Tahoma" w:cs="Tahoma"/>
          </w:rPr>
          <w:t>Medicaid</w:t>
        </w:r>
      </w:hyperlink>
      <w:r w:rsidR="00335235" w:rsidRPr="00F733E4">
        <w:rPr>
          <w:rFonts w:ascii="Tahoma" w:hAnsi="Tahoma" w:cs="Tahoma"/>
        </w:rPr>
        <w:t xml:space="preserve"> eligibility for people who work. </w:t>
      </w:r>
      <w:r w:rsidR="002C2752" w:rsidRPr="00F733E4">
        <w:rPr>
          <w:rFonts w:ascii="Tahoma" w:hAnsi="Tahoma" w:cs="Tahoma"/>
        </w:rPr>
        <w:t>H</w:t>
      </w:r>
      <w:r w:rsidR="00335235" w:rsidRPr="00F733E4">
        <w:rPr>
          <w:rFonts w:ascii="Tahoma" w:hAnsi="Tahoma" w:cs="Tahoma"/>
        </w:rPr>
        <w:t>ere</w:t>
      </w:r>
      <w:r w:rsidR="002C2752" w:rsidRPr="00F733E4">
        <w:rPr>
          <w:rFonts w:ascii="Tahoma" w:hAnsi="Tahoma" w:cs="Tahoma"/>
        </w:rPr>
        <w:t xml:space="preserve">’s a quick summary of </w:t>
      </w:r>
      <w:r w:rsidR="00335235" w:rsidRPr="00F733E4">
        <w:rPr>
          <w:rFonts w:ascii="Tahoma" w:hAnsi="Tahoma" w:cs="Tahoma"/>
        </w:rPr>
        <w:t>the process for determining deductions from SSI cash benefits:</w:t>
      </w:r>
    </w:p>
    <w:p w14:paraId="7C6C036B" w14:textId="77777777" w:rsidR="00CC2F1A" w:rsidRPr="00F733E4" w:rsidRDefault="00CC2F1A" w:rsidP="00DF2A67">
      <w:pPr>
        <w:pStyle w:val="ListBullet"/>
        <w:rPr>
          <w:rFonts w:ascii="Tahoma" w:hAnsi="Tahoma" w:cs="Tahoma"/>
        </w:rPr>
      </w:pPr>
      <w:r w:rsidRPr="00F733E4">
        <w:rPr>
          <w:rFonts w:ascii="Tahoma" w:hAnsi="Tahoma" w:cs="Tahoma"/>
          <w:b/>
          <w:bCs/>
        </w:rPr>
        <w:t>Step A:</w:t>
      </w:r>
      <w:r w:rsidRPr="00F733E4">
        <w:rPr>
          <w:rFonts w:ascii="Tahoma" w:hAnsi="Tahoma" w:cs="Tahoma"/>
        </w:rPr>
        <w:t xml:space="preserve"> Determine monthly unearned income, defined as “all income that is not earned such as Social Security benefits, pensions, state disability payments, unemployment benefits, interest income, dividends, and cash from friends and relatives.”</w:t>
      </w:r>
      <w:r w:rsidRPr="00F733E4">
        <w:rPr>
          <w:rFonts w:ascii="Tahoma" w:hAnsi="Tahoma" w:cs="Tahoma"/>
          <w:vertAlign w:val="superscript"/>
        </w:rPr>
        <w:footnoteReference w:id="16"/>
      </w:r>
      <w:r w:rsidRPr="00F733E4">
        <w:rPr>
          <w:rFonts w:ascii="Tahoma" w:hAnsi="Tahoma" w:cs="Tahoma"/>
        </w:rPr>
        <w:t xml:space="preserve"> Also determine monthly earned income, defined as “wages, net </w:t>
      </w:r>
      <w:r w:rsidRPr="00F733E4">
        <w:rPr>
          <w:rFonts w:ascii="Tahoma" w:hAnsi="Tahoma" w:cs="Tahoma"/>
        </w:rPr>
        <w:lastRenderedPageBreak/>
        <w:t>earnings from self–employment, certain royalties, honoraria, and sheltered workshop payments.”</w:t>
      </w:r>
      <w:r w:rsidRPr="00F733E4">
        <w:rPr>
          <w:rFonts w:ascii="Tahoma" w:hAnsi="Tahoma" w:cs="Tahoma"/>
          <w:vertAlign w:val="superscript"/>
        </w:rPr>
        <w:footnoteReference w:id="17"/>
      </w:r>
    </w:p>
    <w:p w14:paraId="71645A4C" w14:textId="77777777" w:rsidR="00CC2F1A" w:rsidRPr="00F733E4" w:rsidRDefault="00CC2F1A" w:rsidP="00DF2A67">
      <w:pPr>
        <w:pStyle w:val="ListBullet"/>
        <w:rPr>
          <w:rFonts w:ascii="Tahoma" w:hAnsi="Tahoma" w:cs="Tahoma"/>
        </w:rPr>
      </w:pPr>
      <w:r w:rsidRPr="00F733E4">
        <w:rPr>
          <w:rFonts w:ascii="Tahoma" w:hAnsi="Tahoma" w:cs="Tahoma"/>
          <w:b/>
          <w:bCs/>
        </w:rPr>
        <w:t>Step B:</w:t>
      </w:r>
      <w:r w:rsidRPr="00F733E4">
        <w:rPr>
          <w:rFonts w:ascii="Tahoma" w:hAnsi="Tahoma" w:cs="Tahoma"/>
        </w:rPr>
        <w:t xml:space="preserve"> From unearned income, subtract $20, which is called the “General Income Exclusion.”</w:t>
      </w:r>
      <w:r w:rsidRPr="00F733E4">
        <w:rPr>
          <w:rFonts w:ascii="Tahoma" w:hAnsi="Tahoma" w:cs="Tahoma"/>
          <w:vertAlign w:val="superscript"/>
        </w:rPr>
        <w:footnoteReference w:id="18"/>
      </w:r>
    </w:p>
    <w:p w14:paraId="544A51A7" w14:textId="77777777" w:rsidR="00CC2F1A" w:rsidRPr="00F733E4" w:rsidRDefault="00CC2F1A" w:rsidP="00DF2A67">
      <w:pPr>
        <w:pStyle w:val="ListBullet"/>
        <w:rPr>
          <w:rFonts w:ascii="Tahoma" w:hAnsi="Tahoma" w:cs="Tahoma"/>
        </w:rPr>
      </w:pPr>
      <w:r w:rsidRPr="00F733E4">
        <w:rPr>
          <w:rFonts w:ascii="Tahoma" w:hAnsi="Tahoma" w:cs="Tahoma"/>
          <w:b/>
          <w:bCs/>
        </w:rPr>
        <w:t>Step C:</w:t>
      </w:r>
      <w:r w:rsidRPr="00F733E4">
        <w:rPr>
          <w:rFonts w:ascii="Tahoma" w:hAnsi="Tahoma" w:cs="Tahoma"/>
        </w:rPr>
        <w:t xml:space="preserve"> Subtract $65 from earned income, which is considered the “Earned Income Exclusion.”</w:t>
      </w:r>
      <w:r w:rsidRPr="00F733E4">
        <w:rPr>
          <w:rFonts w:ascii="Tahoma" w:hAnsi="Tahoma" w:cs="Tahoma"/>
          <w:vertAlign w:val="superscript"/>
        </w:rPr>
        <w:footnoteReference w:id="19"/>
      </w:r>
    </w:p>
    <w:p w14:paraId="25344A6A" w14:textId="0FF53C23" w:rsidR="00AE7654" w:rsidRPr="00F733E4" w:rsidRDefault="00CC2F1A" w:rsidP="00DF2A67">
      <w:pPr>
        <w:pStyle w:val="ListBullet"/>
        <w:rPr>
          <w:rFonts w:ascii="Tahoma" w:hAnsi="Tahoma" w:cs="Tahoma"/>
        </w:rPr>
      </w:pPr>
      <w:r w:rsidRPr="00F733E4">
        <w:rPr>
          <w:rFonts w:ascii="Tahoma" w:hAnsi="Tahoma" w:cs="Tahoma"/>
          <w:b/>
          <w:bCs/>
        </w:rPr>
        <w:t xml:space="preserve">Step D: </w:t>
      </w:r>
      <w:r w:rsidRPr="00F733E4">
        <w:rPr>
          <w:rFonts w:ascii="Tahoma" w:hAnsi="Tahoma" w:cs="Tahoma"/>
        </w:rPr>
        <w:t>Determine “Countable Earned Income” by making deductions, depending on whether an individual has a disability generally or if the person is blind.</w:t>
      </w:r>
    </w:p>
    <w:p w14:paraId="746113EF" w14:textId="66A00D8A" w:rsidR="00CC2F1A" w:rsidRPr="00F733E4" w:rsidRDefault="00CC2F1A" w:rsidP="00DF2A67">
      <w:pPr>
        <w:pStyle w:val="ListBullet2"/>
        <w:rPr>
          <w:rFonts w:ascii="Tahoma" w:hAnsi="Tahoma" w:cs="Tahoma"/>
        </w:rPr>
      </w:pPr>
      <w:r w:rsidRPr="00F733E4">
        <w:rPr>
          <w:rFonts w:ascii="Tahoma" w:hAnsi="Tahoma" w:cs="Tahoma"/>
        </w:rPr>
        <w:t>For People with Disabilities in General: Deduct “Impairment-Related Work Expenses (IRWE)” from the earned income figure from Step C.</w:t>
      </w:r>
      <w:r w:rsidRPr="00F733E4">
        <w:rPr>
          <w:rFonts w:ascii="Tahoma" w:hAnsi="Tahoma" w:cs="Tahoma"/>
          <w:vertAlign w:val="superscript"/>
        </w:rPr>
        <w:footnoteReference w:id="20"/>
      </w:r>
      <w:r w:rsidRPr="00F733E4">
        <w:rPr>
          <w:rFonts w:ascii="Tahoma" w:hAnsi="Tahoma" w:cs="Tahoma"/>
        </w:rPr>
        <w:t xml:space="preserve"> Examples include expenses such as “wheelchairs, certain transportation costs, and specialized work-related equipment.”</w:t>
      </w:r>
      <w:r w:rsidRPr="00F733E4">
        <w:rPr>
          <w:rFonts w:ascii="Tahoma" w:hAnsi="Tahoma" w:cs="Tahoma"/>
          <w:vertAlign w:val="superscript"/>
        </w:rPr>
        <w:footnoteReference w:id="21"/>
      </w:r>
    </w:p>
    <w:p w14:paraId="4B46A43F" w14:textId="77777777" w:rsidR="00CC2F1A" w:rsidRPr="00F733E4" w:rsidRDefault="00CC2F1A" w:rsidP="00DF2A67">
      <w:pPr>
        <w:pStyle w:val="ListBullet2-Last"/>
        <w:rPr>
          <w:rFonts w:ascii="Tahoma" w:hAnsi="Tahoma" w:cs="Tahoma"/>
        </w:rPr>
      </w:pPr>
      <w:r w:rsidRPr="00F733E4">
        <w:rPr>
          <w:rFonts w:ascii="Tahoma" w:hAnsi="Tahoma" w:cs="Tahoma"/>
        </w:rPr>
        <w:t>For People who are Blind: Deduct “Blind Work Expenses” from the earned income figure in Step C.</w:t>
      </w:r>
      <w:r w:rsidRPr="00F733E4">
        <w:rPr>
          <w:rFonts w:ascii="Tahoma" w:hAnsi="Tahoma" w:cs="Tahoma"/>
          <w:vertAlign w:val="superscript"/>
        </w:rPr>
        <w:footnoteReference w:id="22"/>
      </w:r>
      <w:r w:rsidRPr="00F733E4">
        <w:rPr>
          <w:rFonts w:ascii="Tahoma" w:hAnsi="Tahoma" w:cs="Tahoma"/>
        </w:rPr>
        <w:t xml:space="preserve"> These expenses “do not need to be related to blindness and [may] include earned income used to pay income taxes, meals consumed during work hours, transportation costs, or guide dog expenses.”</w:t>
      </w:r>
      <w:r w:rsidRPr="00F733E4">
        <w:rPr>
          <w:rFonts w:ascii="Tahoma" w:hAnsi="Tahoma" w:cs="Tahoma"/>
          <w:vertAlign w:val="superscript"/>
        </w:rPr>
        <w:footnoteReference w:id="23"/>
      </w:r>
    </w:p>
    <w:p w14:paraId="5DD6E21B" w14:textId="77777777" w:rsidR="00CC2F1A" w:rsidRPr="00F733E4" w:rsidRDefault="00CC2F1A" w:rsidP="00DF2A67">
      <w:pPr>
        <w:pStyle w:val="ListBullet"/>
        <w:rPr>
          <w:rFonts w:ascii="Tahoma" w:hAnsi="Tahoma" w:cs="Tahoma"/>
          <w:b/>
          <w:bCs/>
        </w:rPr>
      </w:pPr>
      <w:r w:rsidRPr="00F733E4">
        <w:rPr>
          <w:rFonts w:ascii="Tahoma" w:hAnsi="Tahoma" w:cs="Tahoma"/>
          <w:b/>
          <w:bCs/>
        </w:rPr>
        <w:t xml:space="preserve">Step E: </w:t>
      </w:r>
      <w:r w:rsidRPr="00F733E4">
        <w:rPr>
          <w:rFonts w:ascii="Tahoma" w:hAnsi="Tahoma" w:cs="Tahoma"/>
        </w:rPr>
        <w:t>Take the countable earned income from Step D and divide it in half.</w:t>
      </w:r>
    </w:p>
    <w:p w14:paraId="62EF53F1" w14:textId="77777777" w:rsidR="00CC2F1A" w:rsidRPr="00F733E4" w:rsidRDefault="00CC2F1A" w:rsidP="00DF2A67">
      <w:pPr>
        <w:pStyle w:val="ListBullet-Last"/>
        <w:rPr>
          <w:rFonts w:ascii="Tahoma" w:hAnsi="Tahoma" w:cs="Tahoma"/>
          <w:b/>
          <w:bCs/>
        </w:rPr>
      </w:pPr>
      <w:r w:rsidRPr="00F733E4">
        <w:rPr>
          <w:rFonts w:ascii="Tahoma" w:hAnsi="Tahoma" w:cs="Tahoma"/>
          <w:b/>
          <w:bCs/>
        </w:rPr>
        <w:t xml:space="preserve">Step F: </w:t>
      </w:r>
      <w:r w:rsidRPr="00F733E4">
        <w:rPr>
          <w:rFonts w:ascii="Tahoma" w:hAnsi="Tahoma" w:cs="Tahoma"/>
        </w:rPr>
        <w:t>Add the total from Step B to the total of Step E to arrive at the total amount to be deducted from the cash benefit.</w:t>
      </w:r>
    </w:p>
    <w:p w14:paraId="0048A0F1" w14:textId="732D34D4" w:rsidR="00CC2F1A" w:rsidRPr="00F733E4" w:rsidRDefault="00CC2F1A" w:rsidP="00DF2A67">
      <w:pPr>
        <w:rPr>
          <w:rFonts w:ascii="Tahoma" w:hAnsi="Tahoma" w:cs="Tahoma"/>
        </w:rPr>
      </w:pPr>
      <w:r w:rsidRPr="00F733E4">
        <w:rPr>
          <w:rFonts w:ascii="Tahoma" w:hAnsi="Tahoma" w:cs="Tahoma"/>
        </w:rPr>
        <w:t xml:space="preserve">Even if SSDI recipients earn a monthly income that reaches the SGA threshold of $1310 for people with disabilities generally or $2190 for people who are blind in 2021, it’s possible for SSA to consider </w:t>
      </w:r>
      <w:hyperlink r:id="rId209" w:history="1">
        <w:r w:rsidRPr="00F733E4">
          <w:rPr>
            <w:rStyle w:val="Hyperlink"/>
            <w:rFonts w:ascii="Tahoma" w:hAnsi="Tahoma" w:cs="Tahoma"/>
          </w:rPr>
          <w:t>“subsidies” and “special conditions.”</w:t>
        </w:r>
      </w:hyperlink>
      <w:r w:rsidRPr="00F733E4">
        <w:rPr>
          <w:rFonts w:ascii="Tahoma" w:hAnsi="Tahoma" w:cs="Tahoma"/>
        </w:rPr>
        <w:t xml:space="preserve"> “A subsidy is the extra amount of wages an employer pays an impaired individual for services over the reasonable value of the actual services performed.” Special conditions include close and continuous supervision or on-the-job-coaching, and substitution during which the job coach performs part or all of the individual`s job duties. People with disabilities who receive subsidies or who work under special conditions should also make sure to provide this information to SSA so that it can determine the related value. This might keep them under the SGA limit even if the dollar </w:t>
      </w:r>
      <w:proofErr w:type="gramStart"/>
      <w:r w:rsidRPr="00F733E4">
        <w:rPr>
          <w:rFonts w:ascii="Tahoma" w:hAnsi="Tahoma" w:cs="Tahoma"/>
        </w:rPr>
        <w:t>amount</w:t>
      </w:r>
      <w:proofErr w:type="gramEnd"/>
      <w:r w:rsidRPr="00F733E4">
        <w:rPr>
          <w:rFonts w:ascii="Tahoma" w:hAnsi="Tahoma" w:cs="Tahoma"/>
        </w:rPr>
        <w:t xml:space="preserve"> they receive is higher than the SGA threshold. The more thorough</w:t>
      </w:r>
      <w:r w:rsidR="00BB6153" w:rsidRPr="00F733E4">
        <w:rPr>
          <w:rFonts w:ascii="Tahoma" w:hAnsi="Tahoma" w:cs="Tahoma"/>
        </w:rPr>
        <w:t xml:space="preserve"> </w:t>
      </w:r>
      <w:r w:rsidRPr="00F733E4">
        <w:rPr>
          <w:rFonts w:ascii="Tahoma" w:hAnsi="Tahoma" w:cs="Tahoma"/>
        </w:rPr>
        <w:t>the documentation</w:t>
      </w:r>
      <w:r w:rsidR="00610914" w:rsidRPr="00F733E4">
        <w:rPr>
          <w:rFonts w:ascii="Tahoma" w:hAnsi="Tahoma" w:cs="Tahoma"/>
        </w:rPr>
        <w:t xml:space="preserve"> submitted</w:t>
      </w:r>
      <w:r w:rsidRPr="00F733E4">
        <w:rPr>
          <w:rFonts w:ascii="Tahoma" w:hAnsi="Tahoma" w:cs="Tahoma"/>
        </w:rPr>
        <w:t xml:space="preserve">, the smoother the </w:t>
      </w:r>
      <w:r w:rsidRPr="00F733E4">
        <w:rPr>
          <w:rFonts w:ascii="Tahoma" w:hAnsi="Tahoma" w:cs="Tahoma"/>
        </w:rPr>
        <w:lastRenderedPageBreak/>
        <w:t xml:space="preserve">process will be to help ensure that monthly benefits aren’t interrupted until full economic self-sufficiency is achieved. As people with disabilities begin earning income, it’s vital that they stay in communication with SSA to minimize the possibility of an overpayment. SSI and SSDI recipients’ </w:t>
      </w:r>
      <w:hyperlink r:id="rId210" w:history="1">
        <w:r w:rsidRPr="00F733E4">
          <w:rPr>
            <w:rStyle w:val="Hyperlink"/>
            <w:rFonts w:ascii="Tahoma" w:hAnsi="Tahoma" w:cs="Tahoma"/>
          </w:rPr>
          <w:t>expenses should be reported</w:t>
        </w:r>
      </w:hyperlink>
      <w:r w:rsidRPr="00F733E4">
        <w:rPr>
          <w:rFonts w:ascii="Tahoma" w:hAnsi="Tahoma" w:cs="Tahoma"/>
        </w:rPr>
        <w:t xml:space="preserve"> within six days of the month following income having been earned.</w:t>
      </w:r>
    </w:p>
    <w:p w14:paraId="6F82C768" w14:textId="391D0A96" w:rsidR="00CC2F1A" w:rsidRPr="00F733E4" w:rsidRDefault="00CC2F1A" w:rsidP="00DF2A67">
      <w:pPr>
        <w:rPr>
          <w:rFonts w:ascii="Tahoma" w:hAnsi="Tahoma" w:cs="Tahoma"/>
        </w:rPr>
      </w:pPr>
      <w:r w:rsidRPr="00F733E4">
        <w:rPr>
          <w:rFonts w:ascii="Tahoma" w:hAnsi="Tahoma" w:cs="Tahoma"/>
        </w:rPr>
        <w:t>If recipients cannot receive SSI payments because their earnings are too high</w:t>
      </w:r>
      <w:r w:rsidR="00E331B7" w:rsidRPr="00F733E4">
        <w:rPr>
          <w:rFonts w:ascii="Tahoma" w:hAnsi="Tahoma" w:cs="Tahoma"/>
        </w:rPr>
        <w:t>,</w:t>
      </w:r>
      <w:r w:rsidRPr="00F733E4">
        <w:rPr>
          <w:rFonts w:ascii="Tahoma" w:hAnsi="Tahoma" w:cs="Tahoma"/>
        </w:rPr>
        <w:t xml:space="preserve"> their eligibility for Medicaid may continue while they are working. Be sure to check out SSA’s </w:t>
      </w:r>
      <w:hyperlink r:id="rId211" w:history="1">
        <w:r w:rsidRPr="00F733E4">
          <w:rPr>
            <w:rStyle w:val="Hyperlink"/>
            <w:rFonts w:ascii="Tahoma" w:hAnsi="Tahoma" w:cs="Tahoma"/>
          </w:rPr>
          <w:t>Ticket to Work website</w:t>
        </w:r>
      </w:hyperlink>
      <w:r w:rsidRPr="00F733E4">
        <w:rPr>
          <w:rFonts w:ascii="Tahoma" w:hAnsi="Tahoma" w:cs="Tahoma"/>
        </w:rPr>
        <w:t xml:space="preserve"> for more information on the “safety nets” that can help you </w:t>
      </w:r>
      <w:hyperlink r:id="rId212" w:history="1">
        <w:r w:rsidRPr="00F733E4">
          <w:rPr>
            <w:rStyle w:val="Hyperlink"/>
            <w:rFonts w:ascii="Tahoma" w:hAnsi="Tahoma" w:cs="Tahoma"/>
          </w:rPr>
          <w:t>keep your Medicaid or Medicare</w:t>
        </w:r>
      </w:hyperlink>
      <w:r w:rsidRPr="00F733E4">
        <w:rPr>
          <w:rFonts w:ascii="Tahoma" w:hAnsi="Tahoma" w:cs="Tahoma"/>
        </w:rPr>
        <w:t xml:space="preserve"> if you go back to work. In most cases if recipients lose their jobs or are unable to continue working, they can begin receiving payments again without filing a new application. In addition, your monthly </w:t>
      </w:r>
      <w:hyperlink r:id="rId213" w:history="1">
        <w:r w:rsidRPr="00F733E4">
          <w:rPr>
            <w:rStyle w:val="Hyperlink"/>
            <w:rFonts w:ascii="Tahoma" w:hAnsi="Tahoma" w:cs="Tahoma"/>
          </w:rPr>
          <w:t>SSDI and/or SSI payments may continue</w:t>
        </w:r>
      </w:hyperlink>
      <w:r w:rsidRPr="00F733E4">
        <w:rPr>
          <w:rFonts w:ascii="Tahoma" w:hAnsi="Tahoma" w:cs="Tahoma"/>
        </w:rPr>
        <w:t xml:space="preserve"> while you’re receiving vocational rehabilitation services.</w:t>
      </w:r>
    </w:p>
    <w:p w14:paraId="450A03C7" w14:textId="7E8396FA" w:rsidR="00CC2F1A" w:rsidRPr="00F733E4" w:rsidRDefault="00CC2F1A" w:rsidP="00DF2A67">
      <w:pPr>
        <w:rPr>
          <w:rFonts w:ascii="Tahoma" w:hAnsi="Tahoma" w:cs="Tahoma"/>
        </w:rPr>
      </w:pPr>
      <w:r w:rsidRPr="00F733E4">
        <w:rPr>
          <w:rFonts w:ascii="Tahoma" w:hAnsi="Tahoma" w:cs="Tahoma"/>
        </w:rPr>
        <w:t xml:space="preserve">Though the process described above may seem daunting at first, the bottom line is that persons with disabilities who pursue employment and/or entrepreneurship may benefit financially since </w:t>
      </w:r>
      <w:r w:rsidR="00E230EA" w:rsidRPr="00F733E4">
        <w:rPr>
          <w:rFonts w:ascii="Tahoma" w:hAnsi="Tahoma" w:cs="Tahoma"/>
        </w:rPr>
        <w:t xml:space="preserve">their </w:t>
      </w:r>
      <w:r w:rsidRPr="00F733E4">
        <w:rPr>
          <w:rFonts w:ascii="Tahoma" w:hAnsi="Tahoma" w:cs="Tahoma"/>
        </w:rPr>
        <w:t xml:space="preserve">benefits may continue </w:t>
      </w:r>
      <w:r w:rsidR="00B00BB9" w:rsidRPr="00F733E4">
        <w:rPr>
          <w:rFonts w:ascii="Tahoma" w:hAnsi="Tahoma" w:cs="Tahoma"/>
        </w:rPr>
        <w:t xml:space="preserve">while </w:t>
      </w:r>
      <w:r w:rsidRPr="00F733E4">
        <w:rPr>
          <w:rFonts w:ascii="Tahoma" w:hAnsi="Tahoma" w:cs="Tahoma"/>
        </w:rPr>
        <w:t xml:space="preserve">they are working to become financially independent. People with disabilities should not feel alone in making a successful transition to work. The </w:t>
      </w:r>
      <w:hyperlink r:id="rId214" w:history="1">
        <w:r w:rsidRPr="00F733E4">
          <w:rPr>
            <w:rStyle w:val="Hyperlink"/>
            <w:rFonts w:ascii="Tahoma" w:hAnsi="Tahoma" w:cs="Tahoma"/>
          </w:rPr>
          <w:t>Work Incentives Planning and Assistance (WIPA) program</w:t>
        </w:r>
      </w:hyperlink>
      <w:r w:rsidRPr="00F733E4">
        <w:rPr>
          <w:rFonts w:ascii="Tahoma" w:hAnsi="Tahoma" w:cs="Tahoma"/>
        </w:rPr>
        <w:t xml:space="preserve"> “provides in-depth counseling about benefits and the effect of work on those benefits; conducts outreach efforts to beneficiaries of SSI and SSDI (and their families) who are potentially eligible to participate in federal or state Work Incentives programs; and works in cooperation with federal, state, and private agencies and nonprofit organizations that serve SSI and SSDI beneficiaries with disabilities.” SSA has a </w:t>
      </w:r>
      <w:hyperlink r:id="rId215" w:history="1">
        <w:r w:rsidRPr="00F733E4">
          <w:rPr>
            <w:rStyle w:val="Hyperlink"/>
            <w:rFonts w:ascii="Tahoma" w:hAnsi="Tahoma" w:cs="Tahoma"/>
          </w:rPr>
          <w:t>Find Help tool</w:t>
        </w:r>
      </w:hyperlink>
      <w:r w:rsidRPr="00F733E4">
        <w:rPr>
          <w:rFonts w:ascii="Tahoma" w:hAnsi="Tahoma" w:cs="Tahoma"/>
        </w:rPr>
        <w:t xml:space="preserve"> to assist beneficiaries with finding the WIPA program closest to them. SSA also sponsors virtual </w:t>
      </w:r>
      <w:hyperlink r:id="rId216" w:history="1">
        <w:r w:rsidRPr="00F733E4">
          <w:rPr>
            <w:rStyle w:val="Hyperlink"/>
            <w:rFonts w:ascii="Tahoma" w:hAnsi="Tahoma" w:cs="Tahoma"/>
          </w:rPr>
          <w:t>Work Incentive Seminar Events</w:t>
        </w:r>
      </w:hyperlink>
      <w:r w:rsidRPr="00F733E4">
        <w:rPr>
          <w:rFonts w:ascii="Tahoma" w:hAnsi="Tahoma" w:cs="Tahoma"/>
        </w:rPr>
        <w:t xml:space="preserve"> (WISE) on the fourth Wednesday of each month at 3 p.m. ET. These seminars provide basic information on Social Security work incentives including the </w:t>
      </w:r>
      <w:hyperlink r:id="rId217" w:history="1">
        <w:r w:rsidRPr="00F733E4">
          <w:rPr>
            <w:rStyle w:val="Hyperlink"/>
            <w:rFonts w:ascii="Tahoma" w:hAnsi="Tahoma" w:cs="Tahoma"/>
          </w:rPr>
          <w:t>Ticket to Work program</w:t>
        </w:r>
      </w:hyperlink>
      <w:r w:rsidRPr="00F733E4">
        <w:rPr>
          <w:rFonts w:ascii="Tahoma" w:hAnsi="Tahoma" w:cs="Tahoma"/>
        </w:rPr>
        <w:t>.</w:t>
      </w:r>
      <w:r w:rsidRPr="00F733E4" w:rsidDel="001D1860">
        <w:rPr>
          <w:rFonts w:ascii="Tahoma" w:hAnsi="Tahoma" w:cs="Tahoma"/>
        </w:rPr>
        <w:t xml:space="preserve"> </w:t>
      </w:r>
      <w:r w:rsidRPr="00F733E4">
        <w:rPr>
          <w:rFonts w:ascii="Tahoma" w:hAnsi="Tahoma" w:cs="Tahoma"/>
        </w:rPr>
        <w:t xml:space="preserve">For more information </w:t>
      </w:r>
      <w:r w:rsidR="000307E4" w:rsidRPr="00F733E4">
        <w:rPr>
          <w:rFonts w:ascii="Tahoma" w:hAnsi="Tahoma" w:cs="Tahoma"/>
        </w:rPr>
        <w:t xml:space="preserve">about returning to work while receiving </w:t>
      </w:r>
      <w:r w:rsidRPr="00F733E4">
        <w:rPr>
          <w:rFonts w:ascii="Tahoma" w:hAnsi="Tahoma" w:cs="Tahoma"/>
        </w:rPr>
        <w:t>Social Security disability benefits</w:t>
      </w:r>
      <w:r w:rsidR="000307E4" w:rsidRPr="00F733E4">
        <w:rPr>
          <w:rFonts w:ascii="Tahoma" w:hAnsi="Tahoma" w:cs="Tahoma"/>
        </w:rPr>
        <w:t>,</w:t>
      </w:r>
      <w:r w:rsidRPr="00F733E4">
        <w:rPr>
          <w:rFonts w:ascii="Tahoma" w:hAnsi="Tahoma" w:cs="Tahoma"/>
        </w:rPr>
        <w:t xml:space="preserve"> visit this </w:t>
      </w:r>
      <w:hyperlink r:id="rId218" w:history="1">
        <w:r w:rsidRPr="00F733E4">
          <w:rPr>
            <w:rStyle w:val="Hyperlink"/>
            <w:rFonts w:ascii="Tahoma" w:hAnsi="Tahoma" w:cs="Tahoma"/>
          </w:rPr>
          <w:t>resource page on SSA’s website</w:t>
        </w:r>
      </w:hyperlink>
      <w:r w:rsidRPr="00F733E4">
        <w:rPr>
          <w:rFonts w:ascii="Tahoma" w:hAnsi="Tahoma" w:cs="Tahoma"/>
        </w:rPr>
        <w:t xml:space="preserve"> where you’ll find information in both audio and PDF formats as well as in languages other than English.</w:t>
      </w:r>
    </w:p>
    <w:p w14:paraId="564832F7" w14:textId="255A7AFF" w:rsidR="00D0080A" w:rsidRPr="00F733E4" w:rsidRDefault="00D0080A" w:rsidP="00DF2A67">
      <w:pPr>
        <w:pStyle w:val="Heading3"/>
        <w:rPr>
          <w:rFonts w:ascii="Tahoma" w:hAnsi="Tahoma" w:cs="Tahoma"/>
        </w:rPr>
      </w:pPr>
      <w:bookmarkStart w:id="121" w:name="_Toc63194019"/>
      <w:bookmarkStart w:id="122" w:name="_Toc63194048"/>
      <w:bookmarkStart w:id="123" w:name="powerofABLE"/>
      <w:bookmarkStart w:id="124" w:name="_Toc131417142"/>
      <w:r w:rsidRPr="00F733E4">
        <w:rPr>
          <w:rFonts w:ascii="Tahoma" w:hAnsi="Tahoma" w:cs="Tahoma"/>
        </w:rPr>
        <w:t>Part II: Leveraging the Power of ABLE Accounts</w:t>
      </w:r>
      <w:bookmarkEnd w:id="121"/>
      <w:bookmarkEnd w:id="122"/>
      <w:bookmarkEnd w:id="124"/>
    </w:p>
    <w:bookmarkEnd w:id="123"/>
    <w:p w14:paraId="0C3D0896" w14:textId="1943E5E4" w:rsidR="00A15ABE" w:rsidRPr="00F733E4" w:rsidRDefault="00A15ABE" w:rsidP="00DF2A67">
      <w:pPr>
        <w:pStyle w:val="Normalbeforebulletedlist"/>
        <w:rPr>
          <w:rFonts w:ascii="Tahoma" w:hAnsi="Tahoma" w:cs="Tahoma"/>
        </w:rPr>
      </w:pPr>
      <w:r w:rsidRPr="00F733E4">
        <w:rPr>
          <w:rFonts w:ascii="Tahoma" w:hAnsi="Tahoma" w:cs="Tahoma"/>
        </w:rPr>
        <w:t xml:space="preserve">It’s imperative that job seekers with disabilities and their advocates learn about the Stephen Beck, Jr., Achieving a Better Life Experience Act of 2014 (ABLE), “enacted to help blind or disabled people save money in a </w:t>
      </w:r>
      <w:hyperlink r:id="rId219" w:history="1">
        <w:r w:rsidRPr="00F733E4">
          <w:rPr>
            <w:rStyle w:val="Hyperlink"/>
            <w:rFonts w:ascii="Tahoma" w:hAnsi="Tahoma" w:cs="Tahoma"/>
          </w:rPr>
          <w:t>tax-favored ABLE account</w:t>
        </w:r>
      </w:hyperlink>
      <w:r w:rsidRPr="00F733E4">
        <w:rPr>
          <w:rFonts w:ascii="Tahoma" w:hAnsi="Tahoma" w:cs="Tahoma"/>
        </w:rPr>
        <w:t xml:space="preserve"> to maintain health, independence</w:t>
      </w:r>
      <w:r w:rsidR="00B00BB9" w:rsidRPr="00F733E4">
        <w:rPr>
          <w:rFonts w:ascii="Tahoma" w:hAnsi="Tahoma" w:cs="Tahoma"/>
        </w:rPr>
        <w:t>,</w:t>
      </w:r>
      <w:r w:rsidRPr="00F733E4">
        <w:rPr>
          <w:rFonts w:ascii="Tahoma" w:hAnsi="Tahoma" w:cs="Tahoma"/>
        </w:rPr>
        <w:t xml:space="preserve"> and quality of life.” This law lets people with disabilities put money aside to pay for their disability-related expenses without jeopardizing their eligibility for SSI because their assets may be too substantial. Learn how </w:t>
      </w:r>
      <w:hyperlink r:id="rId220" w:history="1">
        <w:r w:rsidRPr="00F733E4">
          <w:rPr>
            <w:rStyle w:val="Hyperlink"/>
            <w:rFonts w:ascii="Tahoma" w:hAnsi="Tahoma" w:cs="Tahoma"/>
          </w:rPr>
          <w:t>ABLE accounts</w:t>
        </w:r>
      </w:hyperlink>
      <w:r w:rsidRPr="00F733E4">
        <w:rPr>
          <w:rFonts w:ascii="Tahoma" w:hAnsi="Tahoma" w:cs="Tahoma"/>
        </w:rPr>
        <w:t xml:space="preserve"> may be used most effectively and the opportunities for enhanced economic self-sufficiency become even more clear. </w:t>
      </w:r>
      <w:r w:rsidR="001F3510" w:rsidRPr="00F733E4">
        <w:rPr>
          <w:rFonts w:ascii="Tahoma" w:hAnsi="Tahoma" w:cs="Tahoma"/>
        </w:rPr>
        <w:t xml:space="preserve">This </w:t>
      </w:r>
      <w:hyperlink r:id="rId221" w:history="1">
        <w:r w:rsidR="001F3510" w:rsidRPr="00F733E4">
          <w:rPr>
            <w:rStyle w:val="Hyperlink"/>
            <w:rFonts w:ascii="Tahoma" w:hAnsi="Tahoma" w:cs="Tahoma"/>
          </w:rPr>
          <w:t xml:space="preserve">video from the </w:t>
        </w:r>
        <w:r w:rsidR="00F50AE8" w:rsidRPr="00F733E4">
          <w:rPr>
            <w:rStyle w:val="Hyperlink"/>
            <w:rFonts w:ascii="Tahoma" w:hAnsi="Tahoma" w:cs="Tahoma"/>
          </w:rPr>
          <w:t>ABLE National Resource Center</w:t>
        </w:r>
      </w:hyperlink>
      <w:r w:rsidR="00F50AE8" w:rsidRPr="00F733E4">
        <w:rPr>
          <w:rFonts w:ascii="Tahoma" w:hAnsi="Tahoma" w:cs="Tahoma"/>
        </w:rPr>
        <w:t xml:space="preserve"> can help you better understand this law. </w:t>
      </w:r>
      <w:r w:rsidRPr="00F733E4">
        <w:rPr>
          <w:rFonts w:ascii="Tahoma" w:hAnsi="Tahoma" w:cs="Tahoma"/>
        </w:rPr>
        <w:t xml:space="preserve">Here are several things worth knowing about ABLE accounts: </w:t>
      </w:r>
    </w:p>
    <w:p w14:paraId="003C651A" w14:textId="77777777" w:rsidR="00F57C75" w:rsidRPr="00F733E4" w:rsidRDefault="00F57C75" w:rsidP="00DF2A67">
      <w:pPr>
        <w:pStyle w:val="ListBullet"/>
        <w:rPr>
          <w:rFonts w:ascii="Tahoma" w:hAnsi="Tahoma" w:cs="Tahoma"/>
        </w:rPr>
      </w:pPr>
      <w:r w:rsidRPr="00F733E4">
        <w:rPr>
          <w:rFonts w:ascii="Tahoma" w:hAnsi="Tahoma" w:cs="Tahoma"/>
          <w:b/>
          <w:bCs/>
        </w:rPr>
        <w:lastRenderedPageBreak/>
        <w:t>Eligibility:</w:t>
      </w:r>
      <w:r w:rsidRPr="00F733E4">
        <w:rPr>
          <w:rFonts w:ascii="Tahoma" w:hAnsi="Tahoma" w:cs="Tahoma"/>
        </w:rPr>
        <w:t xml:space="preserve"> To be eligible to establish an ABLE account, (1) blindness or disability must have occurred before age 26 and (2) the person must be entitled to benefits based on blindness or disability under Title II or Title XVI of the Social Security Act. </w:t>
      </w:r>
    </w:p>
    <w:p w14:paraId="27FF540A" w14:textId="77777777" w:rsidR="00F57C75" w:rsidRPr="00F733E4" w:rsidRDefault="00F57C75" w:rsidP="00DF2A67">
      <w:pPr>
        <w:pStyle w:val="ListBullet"/>
        <w:rPr>
          <w:rFonts w:ascii="Tahoma" w:hAnsi="Tahoma" w:cs="Tahoma"/>
        </w:rPr>
      </w:pPr>
      <w:r w:rsidRPr="00F733E4">
        <w:rPr>
          <w:rFonts w:ascii="Tahoma" w:hAnsi="Tahoma" w:cs="Tahoma"/>
          <w:b/>
          <w:bCs/>
        </w:rPr>
        <w:t>Contributions:</w:t>
      </w:r>
      <w:r w:rsidRPr="00F733E4">
        <w:rPr>
          <w:rFonts w:ascii="Tahoma" w:hAnsi="Tahoma" w:cs="Tahoma"/>
        </w:rPr>
        <w:t xml:space="preserve"> “These are not tax deductible and must be in cash or cash equivalents. Anyone, including the designated beneficiary, can </w:t>
      </w:r>
      <w:hyperlink r:id="rId222" w:anchor="contributions" w:history="1">
        <w:r w:rsidRPr="00F733E4">
          <w:rPr>
            <w:rStyle w:val="Hyperlink"/>
            <w:rFonts w:ascii="Tahoma" w:hAnsi="Tahoma" w:cs="Tahoma"/>
          </w:rPr>
          <w:t>contribute to an ABLE account</w:t>
        </w:r>
      </w:hyperlink>
      <w:r w:rsidRPr="00F733E4">
        <w:rPr>
          <w:rFonts w:ascii="Tahoma" w:hAnsi="Tahoma" w:cs="Tahoma"/>
        </w:rPr>
        <w:t xml:space="preserve">. An ABLE account is subject to an annual contribution limit and a cumulative balance limit.” </w:t>
      </w:r>
    </w:p>
    <w:p w14:paraId="0947C2F4" w14:textId="19A8F9CD" w:rsidR="00F57C75" w:rsidRPr="00F733E4" w:rsidRDefault="00F57C75" w:rsidP="00DF2A67">
      <w:pPr>
        <w:pStyle w:val="ListBullet"/>
        <w:rPr>
          <w:rFonts w:ascii="Tahoma" w:hAnsi="Tahoma" w:cs="Tahoma"/>
        </w:rPr>
      </w:pPr>
      <w:r w:rsidRPr="00F733E4">
        <w:rPr>
          <w:rFonts w:ascii="Tahoma" w:hAnsi="Tahoma" w:cs="Tahoma"/>
          <w:b/>
          <w:bCs/>
        </w:rPr>
        <w:t>Qualified Expenses the Account May Cover:</w:t>
      </w:r>
      <w:r w:rsidRPr="00F733E4">
        <w:rPr>
          <w:rFonts w:ascii="Tahoma" w:hAnsi="Tahoma" w:cs="Tahoma"/>
        </w:rPr>
        <w:t xml:space="preserve"> Examples </w:t>
      </w:r>
      <w:hyperlink r:id="rId223" w:history="1">
        <w:r w:rsidRPr="00F733E4">
          <w:rPr>
            <w:rStyle w:val="Hyperlink"/>
            <w:rFonts w:ascii="Tahoma" w:hAnsi="Tahoma" w:cs="Tahoma"/>
          </w:rPr>
          <w:t>include basic living expenses</w:t>
        </w:r>
      </w:hyperlink>
      <w:r w:rsidRPr="00F733E4">
        <w:rPr>
          <w:rFonts w:ascii="Tahoma" w:hAnsi="Tahoma" w:cs="Tahoma"/>
        </w:rPr>
        <w:t>, health and wellness</w:t>
      </w:r>
      <w:bookmarkStart w:id="125" w:name="_SGAPs107060"/>
      <w:r w:rsidR="001F6456" w:rsidRPr="00F733E4">
        <w:rPr>
          <w:rFonts w:ascii="Tahoma" w:hAnsi="Tahoma" w:cs="Tahoma"/>
          <w:u w:val="wavyDouble"/>
        </w:rPr>
        <w:t>,</w:t>
      </w:r>
      <w:r w:rsidRPr="00F733E4">
        <w:rPr>
          <w:rFonts w:ascii="Tahoma" w:hAnsi="Tahoma" w:cs="Tahoma"/>
          <w:u w:val="wavyDouble"/>
        </w:rPr>
        <w:t xml:space="preserve"> </w:t>
      </w:r>
      <w:bookmarkEnd w:id="125"/>
      <w:r w:rsidRPr="00F733E4">
        <w:rPr>
          <w:rFonts w:ascii="Tahoma" w:hAnsi="Tahoma" w:cs="Tahoma"/>
        </w:rPr>
        <w:t>housing, financial management, transportation, education and training, assistive technology, and legal fees.</w:t>
      </w:r>
    </w:p>
    <w:p w14:paraId="1C2E661D" w14:textId="0283E8BF" w:rsidR="00F57C75" w:rsidRPr="00F733E4" w:rsidRDefault="00F57C75" w:rsidP="00DF2A67">
      <w:pPr>
        <w:pStyle w:val="ListBullet-Last"/>
        <w:rPr>
          <w:rFonts w:ascii="Tahoma" w:hAnsi="Tahoma" w:cs="Tahoma"/>
        </w:rPr>
      </w:pPr>
      <w:r w:rsidRPr="00F733E4">
        <w:rPr>
          <w:rFonts w:ascii="Tahoma" w:hAnsi="Tahoma" w:cs="Tahoma"/>
          <w:b/>
          <w:bCs/>
        </w:rPr>
        <w:t>Limited Exemption:</w:t>
      </w:r>
      <w:r w:rsidRPr="00F733E4">
        <w:rPr>
          <w:rFonts w:ascii="Tahoma" w:hAnsi="Tahoma" w:cs="Tahoma"/>
        </w:rPr>
        <w:t xml:space="preserve"> “[T]he first $100,000 in [the] ABLE account would be exempted from the SSI $2,000 individual resource limit. If [the] ABLE account exceeds $100,000, [the] SSI benefit payment would be suspended until [the] account falls below $100,000. It’s important to note that while, eligibility for a benefit payment is suspended, this has no effect on [your] ability to receive or be eligible to receive medical assistance through Medicaid.”</w:t>
      </w:r>
      <w:r w:rsidRPr="00F733E4">
        <w:rPr>
          <w:rFonts w:ascii="Tahoma" w:hAnsi="Tahoma" w:cs="Tahoma"/>
          <w:vertAlign w:val="superscript"/>
        </w:rPr>
        <w:footnoteReference w:id="24"/>
      </w:r>
    </w:p>
    <w:p w14:paraId="434E20D4" w14:textId="567D7524" w:rsidR="004D4724" w:rsidRPr="00F733E4" w:rsidRDefault="004D4724" w:rsidP="000D0171">
      <w:pPr>
        <w:pStyle w:val="Heading3"/>
        <w:spacing w:before="240"/>
        <w:rPr>
          <w:rFonts w:ascii="Tahoma" w:hAnsi="Tahoma" w:cs="Tahoma"/>
        </w:rPr>
      </w:pPr>
      <w:bookmarkStart w:id="126" w:name="_Toc63194020"/>
      <w:bookmarkStart w:id="127" w:name="_Toc63194049"/>
      <w:bookmarkStart w:id="128" w:name="supportsystems"/>
      <w:bookmarkStart w:id="129" w:name="_Toc131417143"/>
      <w:r w:rsidRPr="00F733E4">
        <w:rPr>
          <w:rFonts w:ascii="Tahoma" w:hAnsi="Tahoma" w:cs="Tahoma"/>
        </w:rPr>
        <w:t>Part III: Rallying Additional Support Systems</w:t>
      </w:r>
      <w:bookmarkEnd w:id="126"/>
      <w:bookmarkEnd w:id="127"/>
      <w:bookmarkEnd w:id="129"/>
    </w:p>
    <w:bookmarkEnd w:id="128"/>
    <w:p w14:paraId="2614C5EC" w14:textId="19848E81" w:rsidR="00894F0A" w:rsidRPr="00F733E4" w:rsidRDefault="00894F0A" w:rsidP="00DF2A67">
      <w:pPr>
        <w:rPr>
          <w:rFonts w:ascii="Tahoma" w:hAnsi="Tahoma" w:cs="Tahoma"/>
          <w:vertAlign w:val="superscript"/>
        </w:rPr>
      </w:pPr>
      <w:r w:rsidRPr="00F733E4">
        <w:rPr>
          <w:rFonts w:ascii="Tahoma" w:hAnsi="Tahoma" w:cs="Tahoma"/>
        </w:rPr>
        <w:t xml:space="preserve">Through the network of </w:t>
      </w:r>
      <w:hyperlink r:id="rId224" w:history="1">
        <w:r w:rsidRPr="00F733E4">
          <w:rPr>
            <w:rStyle w:val="Hyperlink"/>
            <w:rFonts w:ascii="Tahoma" w:hAnsi="Tahoma" w:cs="Tahoma"/>
          </w:rPr>
          <w:t>American Job Centers</w:t>
        </w:r>
      </w:hyperlink>
      <w:r w:rsidR="00AB7661" w:rsidRPr="00F733E4">
        <w:rPr>
          <w:rStyle w:val="Hyperlink"/>
          <w:rFonts w:ascii="Tahoma" w:hAnsi="Tahoma" w:cs="Tahoma"/>
        </w:rPr>
        <w:t>,</w:t>
      </w:r>
      <w:r w:rsidRPr="00F733E4">
        <w:rPr>
          <w:rFonts w:ascii="Tahoma" w:hAnsi="Tahoma" w:cs="Tahoma"/>
        </w:rPr>
        <w:t xml:space="preserve"> people can benefit from a broad range of employment services and help with job searches and resume preparation. All stakeholders involved with disability employment, including the American Job Center network, people with disabilities</w:t>
      </w:r>
      <w:r w:rsidR="009627A8" w:rsidRPr="00F733E4">
        <w:rPr>
          <w:rFonts w:ascii="Tahoma" w:hAnsi="Tahoma" w:cs="Tahoma"/>
        </w:rPr>
        <w:t>,</w:t>
      </w:r>
      <w:r w:rsidRPr="00F733E4">
        <w:rPr>
          <w:rFonts w:ascii="Tahoma" w:hAnsi="Tahoma" w:cs="Tahoma"/>
        </w:rPr>
        <w:t xml:space="preserve"> and employers, may connect with the disability and employment community through </w:t>
      </w:r>
      <w:hyperlink r:id="rId225" w:history="1">
        <w:r w:rsidRPr="00F733E4">
          <w:rPr>
            <w:rStyle w:val="Hyperlink"/>
            <w:rFonts w:ascii="Tahoma" w:hAnsi="Tahoma" w:cs="Tahoma"/>
          </w:rPr>
          <w:t>Workforce GPS</w:t>
        </w:r>
      </w:hyperlink>
      <w:r w:rsidRPr="00F733E4">
        <w:rPr>
          <w:rFonts w:ascii="Tahoma" w:hAnsi="Tahoma" w:cs="Tahoma"/>
        </w:rPr>
        <w:t>. Disability Program Navigator grantees have specific tools and resources to assist them in providing accessible services.</w:t>
      </w:r>
      <w:r w:rsidRPr="00F733E4">
        <w:rPr>
          <w:rFonts w:ascii="Tahoma" w:hAnsi="Tahoma" w:cs="Tahoma"/>
          <w:vertAlign w:val="superscript"/>
        </w:rPr>
        <w:t xml:space="preserve"> </w:t>
      </w:r>
      <w:r w:rsidRPr="00F733E4">
        <w:rPr>
          <w:rFonts w:ascii="Tahoma" w:hAnsi="Tahoma" w:cs="Tahoma"/>
        </w:rPr>
        <w:t xml:space="preserve">Vocational rehabilitation counselors have access to </w:t>
      </w:r>
      <w:hyperlink r:id="rId226" w:history="1">
        <w:r w:rsidRPr="00F733E4">
          <w:rPr>
            <w:rStyle w:val="Hyperlink"/>
            <w:rFonts w:ascii="Tahoma" w:hAnsi="Tahoma" w:cs="Tahoma"/>
          </w:rPr>
          <w:t>technical assistance</w:t>
        </w:r>
      </w:hyperlink>
      <w:r w:rsidRPr="00F733E4">
        <w:rPr>
          <w:rFonts w:ascii="Tahoma" w:hAnsi="Tahoma" w:cs="Tahoma"/>
        </w:rPr>
        <w:t xml:space="preserve"> to help them implement the provisions of </w:t>
      </w:r>
      <w:hyperlink r:id="rId227" w:history="1">
        <w:r w:rsidRPr="00F733E4">
          <w:rPr>
            <w:rStyle w:val="Hyperlink"/>
            <w:rFonts w:ascii="Tahoma" w:hAnsi="Tahoma" w:cs="Tahoma"/>
          </w:rPr>
          <w:t>WIOA</w:t>
        </w:r>
      </w:hyperlink>
      <w:r w:rsidRPr="00F733E4">
        <w:rPr>
          <w:rFonts w:ascii="Tahoma" w:hAnsi="Tahoma" w:cs="Tahoma"/>
        </w:rPr>
        <w:t>.</w:t>
      </w:r>
      <w:r w:rsidRPr="00F733E4">
        <w:rPr>
          <w:rFonts w:ascii="Tahoma" w:hAnsi="Tahoma" w:cs="Tahoma"/>
          <w:vertAlign w:val="superscript"/>
        </w:rPr>
        <w:t xml:space="preserve"> </w:t>
      </w:r>
    </w:p>
    <w:p w14:paraId="1A89C071" w14:textId="63C7C4F6" w:rsidR="00DF2A67" w:rsidRPr="00F733E4" w:rsidRDefault="00DF2A67">
      <w:pPr>
        <w:jc w:val="both"/>
        <w:rPr>
          <w:rFonts w:ascii="Tahoma" w:hAnsi="Tahoma" w:cs="Tahoma"/>
        </w:rPr>
      </w:pPr>
      <w:r w:rsidRPr="00F733E4">
        <w:rPr>
          <w:rFonts w:ascii="Tahoma" w:hAnsi="Tahoma" w:cs="Tahoma"/>
        </w:rPr>
        <w:br w:type="page"/>
      </w:r>
    </w:p>
    <w:p w14:paraId="32973634" w14:textId="6FBC9D81" w:rsidR="00780BED" w:rsidRPr="00F733E4" w:rsidRDefault="00E54EF5" w:rsidP="00780BED">
      <w:pPr>
        <w:pStyle w:val="Heading2"/>
        <w:rPr>
          <w:rFonts w:ascii="Tahoma" w:hAnsi="Tahoma" w:cs="Tahoma"/>
        </w:rPr>
      </w:pPr>
      <w:bookmarkStart w:id="130" w:name="_Toc63194021"/>
      <w:bookmarkStart w:id="131" w:name="_Toc63194050"/>
      <w:bookmarkStart w:id="132" w:name="federaljobs"/>
      <w:bookmarkStart w:id="133" w:name="_Toc131417144"/>
      <w:r w:rsidRPr="00F733E4">
        <w:rPr>
          <w:rFonts w:ascii="Tahoma" w:hAnsi="Tahoma" w:cs="Tahoma"/>
          <w:bCs/>
        </w:rPr>
        <w:lastRenderedPageBreak/>
        <w:t xml:space="preserve">Look Into Job Opportunities </w:t>
      </w:r>
      <w:proofErr w:type="gramStart"/>
      <w:r w:rsidRPr="00F733E4">
        <w:rPr>
          <w:rFonts w:ascii="Tahoma" w:hAnsi="Tahoma" w:cs="Tahoma"/>
          <w:bCs/>
        </w:rPr>
        <w:t>With</w:t>
      </w:r>
      <w:proofErr w:type="gramEnd"/>
      <w:r w:rsidRPr="00F733E4">
        <w:rPr>
          <w:rFonts w:ascii="Tahoma" w:hAnsi="Tahoma" w:cs="Tahoma"/>
          <w:bCs/>
        </w:rPr>
        <w:t xml:space="preserve"> the Federal Government as an Employee or Contractor</w:t>
      </w:r>
      <w:bookmarkEnd w:id="130"/>
      <w:bookmarkEnd w:id="131"/>
      <w:bookmarkEnd w:id="133"/>
      <w:r w:rsidRPr="00F733E4">
        <w:rPr>
          <w:rFonts w:ascii="Tahoma" w:hAnsi="Tahoma" w:cs="Tahoma"/>
        </w:rPr>
        <w:t xml:space="preserve"> </w:t>
      </w:r>
    </w:p>
    <w:bookmarkEnd w:id="132"/>
    <w:p w14:paraId="16B2304F" w14:textId="69BC504B" w:rsidR="007B5847" w:rsidRPr="00F733E4" w:rsidRDefault="007B5847" w:rsidP="00DF2A67">
      <w:pPr>
        <w:rPr>
          <w:rFonts w:ascii="Tahoma" w:hAnsi="Tahoma" w:cs="Tahoma"/>
        </w:rPr>
      </w:pPr>
      <w:r w:rsidRPr="00F733E4">
        <w:rPr>
          <w:rFonts w:ascii="Tahoma" w:hAnsi="Tahoma" w:cs="Tahoma"/>
        </w:rPr>
        <w:t xml:space="preserve">The U.S. Office of Personnel Management (OPM) offers two programs to students based on their educational attainment. </w:t>
      </w:r>
      <w:r w:rsidR="00C8235F" w:rsidRPr="00F733E4">
        <w:rPr>
          <w:rFonts w:ascii="Tahoma" w:hAnsi="Tahoma" w:cs="Tahoma"/>
        </w:rPr>
        <w:t>T</w:t>
      </w:r>
      <w:r w:rsidRPr="00F733E4">
        <w:rPr>
          <w:rFonts w:ascii="Tahoma" w:hAnsi="Tahoma" w:cs="Tahoma"/>
        </w:rPr>
        <w:t xml:space="preserve">he </w:t>
      </w:r>
      <w:hyperlink r:id="rId228" w:anchor="url=graduates" w:history="1">
        <w:r w:rsidRPr="00F733E4">
          <w:rPr>
            <w:rStyle w:val="Hyperlink"/>
            <w:rFonts w:ascii="Tahoma" w:hAnsi="Tahoma" w:cs="Tahoma"/>
          </w:rPr>
          <w:t>Recent Graduates Program</w:t>
        </w:r>
      </w:hyperlink>
      <w:r w:rsidRPr="00F733E4">
        <w:rPr>
          <w:rFonts w:ascii="Tahoma" w:hAnsi="Tahoma" w:cs="Tahoma"/>
        </w:rPr>
        <w:t xml:space="preserve"> is open to “those who have graduated within the past two years from a qualifying educational institution or certificate program,” or, for veterans, whose schooling is interrupted by military service obligation, up to six years following graduation. </w:t>
      </w:r>
      <w:r w:rsidR="00C8235F" w:rsidRPr="00F733E4">
        <w:rPr>
          <w:rFonts w:ascii="Tahoma" w:hAnsi="Tahoma" w:cs="Tahoma"/>
        </w:rPr>
        <w:t>T</w:t>
      </w:r>
      <w:r w:rsidRPr="00F733E4">
        <w:rPr>
          <w:rFonts w:ascii="Tahoma" w:hAnsi="Tahoma" w:cs="Tahoma"/>
        </w:rPr>
        <w:t xml:space="preserve">he </w:t>
      </w:r>
      <w:hyperlink r:id="rId229" w:history="1">
        <w:r w:rsidRPr="00F733E4">
          <w:rPr>
            <w:rStyle w:val="Hyperlink"/>
            <w:rFonts w:ascii="Tahoma" w:hAnsi="Tahoma" w:cs="Tahoma"/>
          </w:rPr>
          <w:t>Presidential Management Fellowship</w:t>
        </w:r>
      </w:hyperlink>
      <w:r w:rsidRPr="00F733E4">
        <w:rPr>
          <w:rFonts w:ascii="Tahoma" w:hAnsi="Tahoma" w:cs="Tahoma"/>
        </w:rPr>
        <w:t xml:space="preserve"> is open to “recent graduates with an advanced degree</w:t>
      </w:r>
      <w:r w:rsidR="00C8235F" w:rsidRPr="00F733E4">
        <w:rPr>
          <w:rFonts w:ascii="Tahoma" w:hAnsi="Tahoma" w:cs="Tahoma"/>
        </w:rPr>
        <w:t xml:space="preserve"> </w:t>
      </w:r>
      <w:r w:rsidRPr="00F733E4">
        <w:rPr>
          <w:rFonts w:ascii="Tahoma" w:hAnsi="Tahoma" w:cs="Tahoma"/>
        </w:rPr>
        <w:t>—</w:t>
      </w:r>
      <w:r w:rsidR="00C8235F" w:rsidRPr="00F733E4">
        <w:rPr>
          <w:rFonts w:ascii="Tahoma" w:hAnsi="Tahoma" w:cs="Tahoma"/>
        </w:rPr>
        <w:t xml:space="preserve"> </w:t>
      </w:r>
      <w:r w:rsidRPr="00F733E4">
        <w:rPr>
          <w:rFonts w:ascii="Tahoma" w:hAnsi="Tahoma" w:cs="Tahoma"/>
        </w:rPr>
        <w:t>either a professional or graduate degree such as a master’s, Ph.D., or J.D.”</w:t>
      </w:r>
    </w:p>
    <w:p w14:paraId="4804F42E" w14:textId="52B40D6C" w:rsidR="007B5847" w:rsidRPr="00F733E4" w:rsidRDefault="007B5847" w:rsidP="00DF2A67">
      <w:pPr>
        <w:rPr>
          <w:rFonts w:ascii="Tahoma" w:hAnsi="Tahoma" w:cs="Tahoma"/>
        </w:rPr>
      </w:pPr>
      <w:r w:rsidRPr="00F733E4">
        <w:rPr>
          <w:rFonts w:ascii="Tahoma" w:hAnsi="Tahoma" w:cs="Tahoma"/>
        </w:rPr>
        <w:t xml:space="preserve">The federal government is actively seeking qualified individuals with disabilities to fill </w:t>
      </w:r>
      <w:hyperlink r:id="rId230" w:history="1">
        <w:r w:rsidRPr="00F733E4">
          <w:rPr>
            <w:rStyle w:val="Hyperlink"/>
            <w:rFonts w:ascii="Tahoma" w:hAnsi="Tahoma" w:cs="Tahoma"/>
          </w:rPr>
          <w:t>job vacancies</w:t>
        </w:r>
      </w:hyperlink>
      <w:hyperlink w:anchor="bookmark44" w:history="1">
        <w:r w:rsidRPr="00F733E4">
          <w:rPr>
            <w:rStyle w:val="Hyperlink"/>
            <w:rFonts w:ascii="Tahoma" w:hAnsi="Tahoma" w:cs="Tahoma"/>
          </w:rPr>
          <w:t xml:space="preserve"> </w:t>
        </w:r>
      </w:hyperlink>
      <w:r w:rsidRPr="00F733E4">
        <w:rPr>
          <w:rFonts w:ascii="Tahoma" w:hAnsi="Tahoma" w:cs="Tahoma"/>
        </w:rPr>
        <w:t>at all levels of leadership through its Excepted Service appointment process (</w:t>
      </w:r>
      <w:hyperlink r:id="rId231" w:anchor="url=Schedule-A-Hiring-Authority" w:history="1">
        <w:r w:rsidRPr="00F733E4">
          <w:rPr>
            <w:rStyle w:val="Hyperlink"/>
            <w:rFonts w:ascii="Tahoma" w:hAnsi="Tahoma" w:cs="Tahoma"/>
          </w:rPr>
          <w:t>Schedule A</w:t>
        </w:r>
      </w:hyperlink>
      <w:r w:rsidRPr="00F733E4">
        <w:rPr>
          <w:rFonts w:ascii="Tahoma" w:hAnsi="Tahoma" w:cs="Tahoma"/>
        </w:rPr>
        <w:t>), which means that agencies may accept resumes without being required to post job notices. Through OPM prospective employees as well as human resource professionals may learn about supports that have been established to help members of the disability community join the federal workforce. OPM’s Schedule A</w:t>
      </w:r>
      <w:r w:rsidRPr="00F733E4">
        <w:rPr>
          <w:rFonts w:ascii="Tahoma" w:hAnsi="Tahoma" w:cs="Tahoma"/>
          <w:vertAlign w:val="superscript"/>
        </w:rPr>
        <w:footnoteReference w:id="25"/>
      </w:r>
      <w:r w:rsidRPr="00F733E4">
        <w:rPr>
          <w:rFonts w:ascii="Tahoma" w:hAnsi="Tahoma" w:cs="Tahoma"/>
        </w:rPr>
        <w:t xml:space="preserve"> hiring authority is the vehicle used to employ people with disabilities</w:t>
      </w:r>
      <w:hyperlink w:anchor="bookmark48" w:history="1">
        <w:r w:rsidRPr="00F733E4">
          <w:rPr>
            <w:rStyle w:val="Hyperlink"/>
            <w:rFonts w:ascii="Tahoma" w:hAnsi="Tahoma" w:cs="Tahoma"/>
            <w:color w:val="auto"/>
            <w:u w:val="none"/>
            <w:vertAlign w:val="superscript"/>
          </w:rPr>
          <w:footnoteReference w:id="26"/>
        </w:r>
        <w:r w:rsidRPr="00F733E4">
          <w:rPr>
            <w:rStyle w:val="Hyperlink"/>
            <w:rFonts w:ascii="Tahoma" w:hAnsi="Tahoma" w:cs="Tahoma"/>
            <w:color w:val="auto"/>
            <w:u w:val="none"/>
          </w:rPr>
          <w:t xml:space="preserve"> </w:t>
        </w:r>
      </w:hyperlink>
      <w:r w:rsidRPr="00F733E4">
        <w:rPr>
          <w:rFonts w:ascii="Tahoma" w:hAnsi="Tahoma" w:cs="Tahoma"/>
        </w:rPr>
        <w:t>in cases where physicians/medical professionals, state vocational rehabilitation counselors</w:t>
      </w:r>
      <w:r w:rsidR="0056416C" w:rsidRPr="00F733E4">
        <w:rPr>
          <w:rFonts w:ascii="Tahoma" w:hAnsi="Tahoma" w:cs="Tahoma"/>
        </w:rPr>
        <w:t>,</w:t>
      </w:r>
      <w:r w:rsidRPr="00F733E4">
        <w:rPr>
          <w:rFonts w:ascii="Tahoma" w:hAnsi="Tahoma" w:cs="Tahoma"/>
        </w:rPr>
        <w:t xml:space="preserve"> or others may certify disability and job readiness.</w:t>
      </w:r>
      <w:r w:rsidRPr="00F733E4">
        <w:rPr>
          <w:rFonts w:ascii="Tahoma" w:hAnsi="Tahoma" w:cs="Tahoma"/>
          <w:vertAlign w:val="superscript"/>
        </w:rPr>
        <w:footnoteReference w:id="27"/>
      </w:r>
      <w:r w:rsidRPr="00F733E4">
        <w:rPr>
          <w:rFonts w:ascii="Tahoma" w:hAnsi="Tahoma" w:cs="Tahoma"/>
        </w:rPr>
        <w:t xml:space="preserve"> </w:t>
      </w:r>
      <w:hyperlink r:id="rId232" w:history="1">
        <w:r w:rsidRPr="00F733E4">
          <w:rPr>
            <w:rStyle w:val="Hyperlink"/>
            <w:rFonts w:ascii="Tahoma" w:hAnsi="Tahoma" w:cs="Tahoma"/>
          </w:rPr>
          <w:t>Sample Schedule A letters</w:t>
        </w:r>
      </w:hyperlink>
      <w:r w:rsidRPr="00F733E4">
        <w:rPr>
          <w:rFonts w:ascii="Tahoma" w:hAnsi="Tahoma" w:cs="Tahoma"/>
        </w:rPr>
        <w:t xml:space="preserve"> are available.</w:t>
      </w:r>
      <w:r w:rsidRPr="00F733E4">
        <w:rPr>
          <w:rFonts w:ascii="Tahoma" w:hAnsi="Tahoma" w:cs="Tahoma"/>
          <w:vertAlign w:val="superscript"/>
        </w:rPr>
        <w:t xml:space="preserve"> </w:t>
      </w:r>
      <w:r w:rsidRPr="00F733E4">
        <w:rPr>
          <w:rFonts w:ascii="Tahoma" w:hAnsi="Tahoma" w:cs="Tahoma"/>
        </w:rPr>
        <w:t xml:space="preserve">SSA offers information about Schedule A and </w:t>
      </w:r>
      <w:hyperlink r:id="rId233" w:history="1">
        <w:r w:rsidRPr="00F733E4">
          <w:rPr>
            <w:rStyle w:val="Hyperlink"/>
            <w:rFonts w:ascii="Tahoma" w:hAnsi="Tahoma" w:cs="Tahoma"/>
          </w:rPr>
          <w:t>answers to frequently asked questions</w:t>
        </w:r>
      </w:hyperlink>
      <w:r w:rsidRPr="00F733E4">
        <w:rPr>
          <w:rFonts w:ascii="Tahoma" w:hAnsi="Tahoma" w:cs="Tahoma"/>
        </w:rPr>
        <w:t>. For more information about applying for federal jobs</w:t>
      </w:r>
      <w:r w:rsidR="00194A19" w:rsidRPr="00F733E4">
        <w:rPr>
          <w:rFonts w:ascii="Tahoma" w:hAnsi="Tahoma" w:cs="Tahoma"/>
        </w:rPr>
        <w:t>,</w:t>
      </w:r>
      <w:r w:rsidRPr="00F733E4">
        <w:rPr>
          <w:rFonts w:ascii="Tahoma" w:hAnsi="Tahoma" w:cs="Tahoma"/>
        </w:rPr>
        <w:t xml:space="preserve"> be sure to check out the </w:t>
      </w:r>
      <w:hyperlink r:id="rId234" w:history="1">
        <w:r w:rsidRPr="00F733E4">
          <w:rPr>
            <w:rStyle w:val="Hyperlink"/>
            <w:rFonts w:ascii="Tahoma" w:hAnsi="Tahoma" w:cs="Tahoma"/>
          </w:rPr>
          <w:t>The ABCs of Schedule A: Tips for Applicants with Disabilities on Getting Federal Jobs</w:t>
        </w:r>
      </w:hyperlink>
      <w:r w:rsidRPr="00F733E4">
        <w:rPr>
          <w:rFonts w:ascii="Tahoma" w:hAnsi="Tahoma" w:cs="Tahoma"/>
        </w:rPr>
        <w:t>.</w:t>
      </w:r>
    </w:p>
    <w:p w14:paraId="2260CC2D" w14:textId="203A67B3" w:rsidR="007B5847" w:rsidRPr="00F733E4" w:rsidRDefault="00000000" w:rsidP="00DF2A67">
      <w:pPr>
        <w:rPr>
          <w:rFonts w:ascii="Tahoma" w:hAnsi="Tahoma" w:cs="Tahoma"/>
        </w:rPr>
      </w:pPr>
      <w:hyperlink r:id="rId235" w:history="1">
        <w:r w:rsidR="007B5847" w:rsidRPr="00F733E4">
          <w:rPr>
            <w:rStyle w:val="Hyperlink"/>
            <w:rFonts w:ascii="Tahoma" w:hAnsi="Tahoma" w:cs="Tahoma"/>
          </w:rPr>
          <w:t>Veterans may receive appointment to federa</w:t>
        </w:r>
        <w:r w:rsidR="007B5847" w:rsidRPr="00F733E4">
          <w:rPr>
            <w:rStyle w:val="Hyperlink"/>
            <w:rFonts w:ascii="Tahoma" w:hAnsi="Tahoma" w:cs="Tahoma"/>
          </w:rPr>
          <w:t>l</w:t>
        </w:r>
        <w:r w:rsidR="007B5847" w:rsidRPr="00F733E4">
          <w:rPr>
            <w:rStyle w:val="Hyperlink"/>
            <w:rFonts w:ascii="Tahoma" w:hAnsi="Tahoma" w:cs="Tahoma"/>
          </w:rPr>
          <w:t xml:space="preserve"> jobs</w:t>
        </w:r>
      </w:hyperlink>
      <w:r w:rsidR="007B5847" w:rsidRPr="00F733E4">
        <w:rPr>
          <w:rFonts w:ascii="Tahoma" w:hAnsi="Tahoma" w:cs="Tahoma"/>
        </w:rPr>
        <w:t xml:space="preserve"> through Veterans Recruitment Appointment, the 30% or More Disabled Veterans Program and Veterans Employment Opportunity Act appointments. Veterans </w:t>
      </w:r>
      <w:r w:rsidR="00B43C8F" w:rsidRPr="00F733E4">
        <w:rPr>
          <w:rFonts w:ascii="Tahoma" w:hAnsi="Tahoma" w:cs="Tahoma"/>
        </w:rPr>
        <w:t xml:space="preserve">also </w:t>
      </w:r>
      <w:r w:rsidR="007B5847" w:rsidRPr="00F733E4">
        <w:rPr>
          <w:rFonts w:ascii="Tahoma" w:hAnsi="Tahoma" w:cs="Tahoma"/>
        </w:rPr>
        <w:t>may</w:t>
      </w:r>
      <w:r w:rsidR="00B43C8F" w:rsidRPr="00F733E4">
        <w:rPr>
          <w:rFonts w:ascii="Tahoma" w:hAnsi="Tahoma" w:cs="Tahoma"/>
        </w:rPr>
        <w:t xml:space="preserve"> </w:t>
      </w:r>
      <w:r w:rsidR="007B5847" w:rsidRPr="00F733E4">
        <w:rPr>
          <w:rFonts w:ascii="Tahoma" w:hAnsi="Tahoma" w:cs="Tahoma"/>
        </w:rPr>
        <w:t xml:space="preserve">receive </w:t>
      </w:r>
      <w:hyperlink r:id="rId236" w:history="1">
        <w:r w:rsidR="007B5847" w:rsidRPr="00F733E4">
          <w:rPr>
            <w:rStyle w:val="Hyperlink"/>
            <w:rFonts w:ascii="Tahoma" w:hAnsi="Tahoma" w:cs="Tahoma"/>
          </w:rPr>
          <w:t>vocational reha</w:t>
        </w:r>
        <w:r w:rsidR="007B5847" w:rsidRPr="00F733E4">
          <w:rPr>
            <w:rStyle w:val="Hyperlink"/>
            <w:rFonts w:ascii="Tahoma" w:hAnsi="Tahoma" w:cs="Tahoma"/>
          </w:rPr>
          <w:t>b</w:t>
        </w:r>
        <w:r w:rsidR="007B5847" w:rsidRPr="00F733E4">
          <w:rPr>
            <w:rStyle w:val="Hyperlink"/>
            <w:rFonts w:ascii="Tahoma" w:hAnsi="Tahoma" w:cs="Tahoma"/>
          </w:rPr>
          <w:t>ilitation</w:t>
        </w:r>
        <w:bookmarkStart w:id="134" w:name="_bookmark40"/>
        <w:bookmarkEnd w:id="134"/>
      </w:hyperlink>
      <w:r w:rsidR="007B5847" w:rsidRPr="00F733E4">
        <w:rPr>
          <w:rFonts w:ascii="Tahoma" w:hAnsi="Tahoma" w:cs="Tahoma"/>
        </w:rPr>
        <w:t xml:space="preserve"> services through the U.S. Department of </w:t>
      </w:r>
      <w:bookmarkStart w:id="135" w:name="_SGAPd507000"/>
      <w:r w:rsidR="007B5847" w:rsidRPr="00F733E4">
        <w:rPr>
          <w:rFonts w:ascii="Tahoma" w:hAnsi="Tahoma" w:cs="Tahoma"/>
        </w:rPr>
        <w:t>Veterans Affairs</w:t>
      </w:r>
      <w:bookmarkEnd w:id="135"/>
      <w:r w:rsidR="007B5847" w:rsidRPr="00F733E4">
        <w:rPr>
          <w:rFonts w:ascii="Tahoma" w:hAnsi="Tahoma" w:cs="Tahoma"/>
        </w:rPr>
        <w:t xml:space="preserve"> and a host of other programs including many for </w:t>
      </w:r>
      <w:hyperlink r:id="rId237" w:history="1">
        <w:r w:rsidR="007B5847" w:rsidRPr="00F733E4">
          <w:rPr>
            <w:rStyle w:val="Hyperlink"/>
            <w:rFonts w:ascii="Tahoma" w:hAnsi="Tahoma" w:cs="Tahoma"/>
          </w:rPr>
          <w:t>job see</w:t>
        </w:r>
        <w:r w:rsidR="007B5847" w:rsidRPr="00F733E4">
          <w:rPr>
            <w:rStyle w:val="Hyperlink"/>
            <w:rFonts w:ascii="Tahoma" w:hAnsi="Tahoma" w:cs="Tahoma"/>
          </w:rPr>
          <w:t>k</w:t>
        </w:r>
        <w:r w:rsidR="007B5847" w:rsidRPr="00F733E4">
          <w:rPr>
            <w:rStyle w:val="Hyperlink"/>
            <w:rFonts w:ascii="Tahoma" w:hAnsi="Tahoma" w:cs="Tahoma"/>
          </w:rPr>
          <w:t>ers</w:t>
        </w:r>
      </w:hyperlink>
      <w:r w:rsidR="007B5847" w:rsidRPr="00F733E4">
        <w:rPr>
          <w:rFonts w:ascii="Tahoma" w:hAnsi="Tahoma" w:cs="Tahoma"/>
        </w:rPr>
        <w:t xml:space="preserve"> and </w:t>
      </w:r>
      <w:hyperlink r:id="rId238" w:history="1">
        <w:r w:rsidR="007B5847" w:rsidRPr="00F733E4">
          <w:rPr>
            <w:rStyle w:val="Hyperlink"/>
            <w:rFonts w:ascii="Tahoma" w:hAnsi="Tahoma" w:cs="Tahoma"/>
          </w:rPr>
          <w:t>entr</w:t>
        </w:r>
        <w:r w:rsidR="007B5847" w:rsidRPr="00F733E4">
          <w:rPr>
            <w:rStyle w:val="Hyperlink"/>
            <w:rFonts w:ascii="Tahoma" w:hAnsi="Tahoma" w:cs="Tahoma"/>
          </w:rPr>
          <w:t>e</w:t>
        </w:r>
        <w:r w:rsidR="007B5847" w:rsidRPr="00F733E4">
          <w:rPr>
            <w:rStyle w:val="Hyperlink"/>
            <w:rFonts w:ascii="Tahoma" w:hAnsi="Tahoma" w:cs="Tahoma"/>
          </w:rPr>
          <w:t>p</w:t>
        </w:r>
        <w:r w:rsidR="007B5847" w:rsidRPr="00F733E4">
          <w:rPr>
            <w:rStyle w:val="Hyperlink"/>
            <w:rFonts w:ascii="Tahoma" w:hAnsi="Tahoma" w:cs="Tahoma"/>
          </w:rPr>
          <w:t>r</w:t>
        </w:r>
        <w:r w:rsidR="007B5847" w:rsidRPr="00F733E4">
          <w:rPr>
            <w:rStyle w:val="Hyperlink"/>
            <w:rFonts w:ascii="Tahoma" w:hAnsi="Tahoma" w:cs="Tahoma"/>
          </w:rPr>
          <w:t>eneurs</w:t>
        </w:r>
      </w:hyperlink>
      <w:r w:rsidR="007B5847" w:rsidRPr="00F733E4">
        <w:rPr>
          <w:rFonts w:ascii="Tahoma" w:hAnsi="Tahoma" w:cs="Tahoma"/>
        </w:rPr>
        <w:t xml:space="preserve">. The </w:t>
      </w:r>
      <w:hyperlink r:id="rId239" w:history="1">
        <w:r w:rsidR="007B5847" w:rsidRPr="00F733E4">
          <w:rPr>
            <w:rStyle w:val="Hyperlink"/>
            <w:rFonts w:ascii="Tahoma" w:hAnsi="Tahoma" w:cs="Tahoma"/>
          </w:rPr>
          <w:t>Tra</w:t>
        </w:r>
        <w:r w:rsidR="007B5847" w:rsidRPr="00F733E4">
          <w:rPr>
            <w:rStyle w:val="Hyperlink"/>
            <w:rFonts w:ascii="Tahoma" w:hAnsi="Tahoma" w:cs="Tahoma"/>
          </w:rPr>
          <w:t>n</w:t>
        </w:r>
        <w:r w:rsidR="007B5847" w:rsidRPr="00F733E4">
          <w:rPr>
            <w:rStyle w:val="Hyperlink"/>
            <w:rFonts w:ascii="Tahoma" w:hAnsi="Tahoma" w:cs="Tahoma"/>
          </w:rPr>
          <w:t>sition Assistance Program</w:t>
        </w:r>
      </w:hyperlink>
      <w:r w:rsidR="007B5847" w:rsidRPr="00F733E4">
        <w:rPr>
          <w:rFonts w:ascii="Tahoma" w:hAnsi="Tahoma" w:cs="Tahoma"/>
        </w:rPr>
        <w:t xml:space="preserve"> </w:t>
      </w:r>
      <w:r w:rsidR="007B5847" w:rsidRPr="00F733E4">
        <w:rPr>
          <w:rFonts w:ascii="Tahoma" w:hAnsi="Tahoma" w:cs="Tahoma"/>
        </w:rPr>
        <w:lastRenderedPageBreak/>
        <w:t>(</w:t>
      </w:r>
      <w:bookmarkStart w:id="136" w:name="_SGAPs73411"/>
      <w:r w:rsidR="007B5847" w:rsidRPr="00F733E4">
        <w:rPr>
          <w:rFonts w:ascii="Tahoma" w:hAnsi="Tahoma" w:cs="Tahoma"/>
        </w:rPr>
        <w:t>TAP</w:t>
      </w:r>
      <w:bookmarkEnd w:id="136"/>
      <w:r w:rsidR="007B5847" w:rsidRPr="00F733E4">
        <w:rPr>
          <w:rFonts w:ascii="Tahoma" w:hAnsi="Tahoma" w:cs="Tahoma"/>
        </w:rPr>
        <w:t>) for example “provides information, tools</w:t>
      </w:r>
      <w:r w:rsidR="00194A19" w:rsidRPr="00F733E4">
        <w:rPr>
          <w:rFonts w:ascii="Tahoma" w:hAnsi="Tahoma" w:cs="Tahoma"/>
        </w:rPr>
        <w:t>,</w:t>
      </w:r>
      <w:r w:rsidR="007B5847" w:rsidRPr="00F733E4">
        <w:rPr>
          <w:rFonts w:ascii="Tahoma" w:hAnsi="Tahoma" w:cs="Tahoma"/>
        </w:rPr>
        <w:t xml:space="preserve"> and training to ensure service members and their spouses are prepared for the next step in civilian life.” </w:t>
      </w:r>
      <w:hyperlink w:anchor="bookmark54" w:history="1"/>
    </w:p>
    <w:p w14:paraId="3E71AAE5" w14:textId="54F77DBE" w:rsidR="007B5847" w:rsidRPr="00F733E4" w:rsidRDefault="007B5847" w:rsidP="00DF2A67">
      <w:pPr>
        <w:rPr>
          <w:rFonts w:ascii="Tahoma" w:hAnsi="Tahoma" w:cs="Tahoma"/>
          <w:vertAlign w:val="superscript"/>
        </w:rPr>
      </w:pPr>
      <w:r w:rsidRPr="00F733E4">
        <w:rPr>
          <w:rFonts w:ascii="Tahoma" w:hAnsi="Tahoma" w:cs="Tahoma"/>
        </w:rPr>
        <w:t xml:space="preserve">For individuals with disabilities </w:t>
      </w:r>
      <w:r w:rsidR="000C4F72" w:rsidRPr="00F733E4">
        <w:rPr>
          <w:rFonts w:ascii="Tahoma" w:hAnsi="Tahoma" w:cs="Tahoma"/>
        </w:rPr>
        <w:t xml:space="preserve">who want to work for a </w:t>
      </w:r>
      <w:r w:rsidRPr="00F733E4">
        <w:rPr>
          <w:rFonts w:ascii="Tahoma" w:hAnsi="Tahoma" w:cs="Tahoma"/>
        </w:rPr>
        <w:t>federal government contractor</w:t>
      </w:r>
      <w:r w:rsidR="00194A19" w:rsidRPr="00F733E4">
        <w:rPr>
          <w:rFonts w:ascii="Tahoma" w:hAnsi="Tahoma" w:cs="Tahoma"/>
        </w:rPr>
        <w:t>,</w:t>
      </w:r>
      <w:r w:rsidRPr="00F733E4">
        <w:rPr>
          <w:rFonts w:ascii="Tahoma" w:hAnsi="Tahoma" w:cs="Tahoma"/>
        </w:rPr>
        <w:t xml:space="preserve"> options exist for them as well. Section 503 of the Rehabilitation Act, which was revised in 2014, prohibits businesses that do work with the government from discriminating against people with disabilities</w:t>
      </w:r>
      <w:r w:rsidR="00FC4CBC" w:rsidRPr="00F733E4">
        <w:rPr>
          <w:rFonts w:ascii="Tahoma" w:hAnsi="Tahoma" w:cs="Tahoma"/>
        </w:rPr>
        <w:t xml:space="preserve">. The law </w:t>
      </w:r>
      <w:r w:rsidRPr="00F733E4">
        <w:rPr>
          <w:rFonts w:ascii="Tahoma" w:hAnsi="Tahoma" w:cs="Tahoma"/>
        </w:rPr>
        <w:t xml:space="preserve">requires these employers to take positive steps to recruit, hire, train, promote, and retain people with disabilities. These regulations established a </w:t>
      </w:r>
      <w:hyperlink r:id="rId240" w:anchor="Q4" w:history="1">
        <w:r w:rsidRPr="00F733E4">
          <w:rPr>
            <w:rStyle w:val="Hyperlink"/>
            <w:rFonts w:ascii="Tahoma" w:hAnsi="Tahoma" w:cs="Tahoma"/>
          </w:rPr>
          <w:t>7% utilization goal</w:t>
        </w:r>
      </w:hyperlink>
      <w:r w:rsidRPr="00F733E4">
        <w:rPr>
          <w:rFonts w:ascii="Tahoma" w:hAnsi="Tahoma" w:cs="Tahoma"/>
        </w:rPr>
        <w:t xml:space="preserve"> for individuals with </w:t>
      </w:r>
      <w:r w:rsidR="00390A8D" w:rsidRPr="00F733E4">
        <w:rPr>
          <w:rFonts w:ascii="Tahoma" w:hAnsi="Tahoma" w:cs="Tahoma"/>
        </w:rPr>
        <w:t>disabilities and</w:t>
      </w:r>
      <w:r w:rsidRPr="00F733E4">
        <w:rPr>
          <w:rFonts w:ascii="Tahoma" w:hAnsi="Tahoma" w:cs="Tahoma"/>
        </w:rPr>
        <w:t xml:space="preserve"> require increased data collection and record-keeping to improve employer accountability.</w:t>
      </w:r>
      <w:r w:rsidR="00F43FFD" w:rsidRPr="00F733E4">
        <w:rPr>
          <w:rFonts w:ascii="Tahoma" w:hAnsi="Tahoma" w:cs="Tahoma"/>
        </w:rPr>
        <w:t xml:space="preserve"> T</w:t>
      </w:r>
      <w:r w:rsidRPr="00F733E4">
        <w:rPr>
          <w:rFonts w:ascii="Tahoma" w:hAnsi="Tahoma" w:cs="Tahoma"/>
        </w:rPr>
        <w:t xml:space="preserve">he use of these various </w:t>
      </w:r>
      <w:hyperlink r:id="rId241" w:history="1">
        <w:r w:rsidRPr="00F733E4">
          <w:rPr>
            <w:rStyle w:val="Hyperlink"/>
            <w:rFonts w:ascii="Tahoma" w:hAnsi="Tahoma" w:cs="Tahoma"/>
          </w:rPr>
          <w:t>hiring authorities</w:t>
        </w:r>
      </w:hyperlink>
      <w:r w:rsidRPr="00F733E4">
        <w:rPr>
          <w:rFonts w:ascii="Tahoma" w:hAnsi="Tahoma" w:cs="Tahoma"/>
        </w:rPr>
        <w:t xml:space="preserve"> </w:t>
      </w:r>
      <w:r w:rsidR="00F43FFD" w:rsidRPr="00F733E4">
        <w:rPr>
          <w:rFonts w:ascii="Tahoma" w:hAnsi="Tahoma" w:cs="Tahoma"/>
        </w:rPr>
        <w:t>also</w:t>
      </w:r>
      <w:r w:rsidRPr="00F733E4">
        <w:rPr>
          <w:rFonts w:ascii="Tahoma" w:hAnsi="Tahoma" w:cs="Tahoma"/>
        </w:rPr>
        <w:t xml:space="preserve"> </w:t>
      </w:r>
      <w:r w:rsidR="00B43C8F" w:rsidRPr="00F733E4">
        <w:rPr>
          <w:rFonts w:ascii="Tahoma" w:hAnsi="Tahoma" w:cs="Tahoma"/>
        </w:rPr>
        <w:t xml:space="preserve">has </w:t>
      </w:r>
      <w:r w:rsidRPr="00F733E4">
        <w:rPr>
          <w:rFonts w:ascii="Tahoma" w:hAnsi="Tahoma" w:cs="Tahoma"/>
        </w:rPr>
        <w:t>be</w:t>
      </w:r>
      <w:r w:rsidR="00F43FFD" w:rsidRPr="00F733E4">
        <w:rPr>
          <w:rFonts w:ascii="Tahoma" w:hAnsi="Tahoma" w:cs="Tahoma"/>
        </w:rPr>
        <w:t>en</w:t>
      </w:r>
      <w:r w:rsidRPr="00F733E4">
        <w:rPr>
          <w:rFonts w:ascii="Tahoma" w:hAnsi="Tahoma" w:cs="Tahoma"/>
        </w:rPr>
        <w:t xml:space="preserve"> expanded by bringing together </w:t>
      </w:r>
      <w:r w:rsidR="00D925B5" w:rsidRPr="00F733E4">
        <w:rPr>
          <w:rFonts w:ascii="Tahoma" w:hAnsi="Tahoma" w:cs="Tahoma"/>
        </w:rPr>
        <w:t>people with</w:t>
      </w:r>
      <w:r w:rsidRPr="00F733E4">
        <w:rPr>
          <w:rFonts w:ascii="Tahoma" w:hAnsi="Tahoma" w:cs="Tahoma"/>
        </w:rPr>
        <w:t xml:space="preserve"> disabilities, hiring managers</w:t>
      </w:r>
      <w:r w:rsidR="00331CE8" w:rsidRPr="00F733E4">
        <w:rPr>
          <w:rFonts w:ascii="Tahoma" w:hAnsi="Tahoma" w:cs="Tahoma"/>
        </w:rPr>
        <w:t>,</w:t>
      </w:r>
      <w:r w:rsidRPr="00F733E4">
        <w:rPr>
          <w:rFonts w:ascii="Tahoma" w:hAnsi="Tahoma" w:cs="Tahoma"/>
        </w:rPr>
        <w:t xml:space="preserve"> and </w:t>
      </w:r>
      <w:hyperlink r:id="rId242" w:history="1">
        <w:r w:rsidRPr="00F733E4">
          <w:rPr>
            <w:rStyle w:val="Hyperlink"/>
            <w:rFonts w:ascii="Tahoma" w:hAnsi="Tahoma" w:cs="Tahoma"/>
          </w:rPr>
          <w:t>selective placement program coordinators</w:t>
        </w:r>
      </w:hyperlink>
      <w:r w:rsidRPr="00F733E4">
        <w:rPr>
          <w:rFonts w:ascii="Tahoma" w:hAnsi="Tahoma" w:cs="Tahoma"/>
        </w:rPr>
        <w:t xml:space="preserve">, through the </w:t>
      </w:r>
      <w:hyperlink r:id="rId243" w:history="1">
        <w:r w:rsidRPr="00F733E4">
          <w:rPr>
            <w:rStyle w:val="Hyperlink"/>
            <w:rFonts w:ascii="Tahoma" w:hAnsi="Tahoma" w:cs="Tahoma"/>
          </w:rPr>
          <w:t>Federal Exchange on Employment and Disability</w:t>
        </w:r>
      </w:hyperlink>
      <w:r w:rsidRPr="00F733E4">
        <w:rPr>
          <w:rFonts w:ascii="Tahoma" w:hAnsi="Tahoma" w:cs="Tahoma"/>
        </w:rPr>
        <w:t xml:space="preserve"> (FEED)</w:t>
      </w:r>
      <w:r w:rsidR="00D925B5" w:rsidRPr="00F733E4">
        <w:rPr>
          <w:rFonts w:ascii="Tahoma" w:hAnsi="Tahoma" w:cs="Tahoma"/>
        </w:rPr>
        <w:t>. This is</w:t>
      </w:r>
      <w:r w:rsidRPr="00F733E4">
        <w:rPr>
          <w:rFonts w:ascii="Tahoma" w:hAnsi="Tahoma" w:cs="Tahoma"/>
        </w:rPr>
        <w:t xml:space="preserve"> a cross-agency working group of federal agencies that advances recruitment, hiring, retention, and career advancement strategies for people with disabilities.</w:t>
      </w:r>
      <w:r w:rsidRPr="00F733E4">
        <w:rPr>
          <w:rFonts w:ascii="Tahoma" w:hAnsi="Tahoma" w:cs="Tahoma"/>
          <w:vertAlign w:val="superscript"/>
        </w:rPr>
        <w:t xml:space="preserve"> </w:t>
      </w:r>
    </w:p>
    <w:p w14:paraId="28E3CE2D" w14:textId="77777777" w:rsidR="004E21B2" w:rsidRPr="00F733E4" w:rsidRDefault="004E21B2">
      <w:pPr>
        <w:jc w:val="both"/>
        <w:rPr>
          <w:rFonts w:ascii="Tahoma" w:eastAsia="Times New Roman" w:hAnsi="Tahoma" w:cs="Tahoma"/>
          <w:b/>
          <w:sz w:val="54"/>
          <w:szCs w:val="26"/>
        </w:rPr>
      </w:pPr>
      <w:bookmarkStart w:id="137" w:name="_Hlk59788089"/>
      <w:r w:rsidRPr="00F733E4">
        <w:rPr>
          <w:rFonts w:ascii="Tahoma" w:hAnsi="Tahoma" w:cs="Tahoma"/>
        </w:rPr>
        <w:br w:type="page"/>
      </w:r>
    </w:p>
    <w:p w14:paraId="519B7019" w14:textId="4EA2D2C2" w:rsidR="00F1675A" w:rsidRPr="00F733E4" w:rsidRDefault="00AD4DFC" w:rsidP="00F1675A">
      <w:pPr>
        <w:pStyle w:val="Heading2"/>
        <w:rPr>
          <w:rFonts w:ascii="Tahoma" w:hAnsi="Tahoma" w:cs="Tahoma"/>
        </w:rPr>
      </w:pPr>
      <w:bookmarkStart w:id="138" w:name="_Toc63194022"/>
      <w:bookmarkStart w:id="139" w:name="_Toc63194051"/>
      <w:bookmarkStart w:id="140" w:name="entrepreneurship"/>
      <w:bookmarkStart w:id="141" w:name="_Toc131417145"/>
      <w:r w:rsidRPr="00F733E4">
        <w:rPr>
          <w:rFonts w:ascii="Tahoma" w:hAnsi="Tahoma" w:cs="Tahoma"/>
        </w:rPr>
        <w:lastRenderedPageBreak/>
        <w:t>Investigate Nonprofit, Private Sector, or Entrepreneurial Opportunities</w:t>
      </w:r>
      <w:bookmarkEnd w:id="138"/>
      <w:bookmarkEnd w:id="139"/>
      <w:bookmarkEnd w:id="141"/>
      <w:r w:rsidRPr="00F733E4">
        <w:rPr>
          <w:rFonts w:ascii="Tahoma" w:hAnsi="Tahoma" w:cs="Tahoma"/>
        </w:rPr>
        <w:t xml:space="preserve"> </w:t>
      </w:r>
      <w:bookmarkEnd w:id="137"/>
    </w:p>
    <w:bookmarkEnd w:id="140"/>
    <w:p w14:paraId="13D11810" w14:textId="522AB0C2" w:rsidR="00656525" w:rsidRPr="00F733E4" w:rsidRDefault="00656525" w:rsidP="001F6456">
      <w:pPr>
        <w:rPr>
          <w:rFonts w:ascii="Tahoma" w:hAnsi="Tahoma" w:cs="Tahoma"/>
        </w:rPr>
      </w:pPr>
      <w:r w:rsidRPr="00F733E4">
        <w:rPr>
          <w:rFonts w:ascii="Tahoma" w:hAnsi="Tahoma" w:cs="Tahoma"/>
        </w:rPr>
        <w:t>More than 600,000 nonprofit organizations in the United States are dedicated to causes of every description, and information about each of these and where they are located is readily accessible online.</w:t>
      </w:r>
      <w:r w:rsidRPr="00F733E4">
        <w:rPr>
          <w:rFonts w:ascii="Tahoma" w:hAnsi="Tahoma" w:cs="Tahoma"/>
          <w:vertAlign w:val="superscript"/>
        </w:rPr>
        <w:footnoteReference w:id="28"/>
      </w:r>
      <w:r w:rsidRPr="00F733E4">
        <w:rPr>
          <w:rFonts w:ascii="Tahoma" w:hAnsi="Tahoma" w:cs="Tahoma"/>
        </w:rPr>
        <w:t xml:space="preserve"> As students and job seekers delve into endless possibilities, they may decide to consider factors such as </w:t>
      </w:r>
      <w:hyperlink r:id="rId244" w:history="1">
        <w:r w:rsidRPr="00F733E4">
          <w:rPr>
            <w:rStyle w:val="Hyperlink"/>
            <w:rFonts w:ascii="Tahoma" w:hAnsi="Tahoma" w:cs="Tahoma"/>
          </w:rPr>
          <w:t>sa</w:t>
        </w:r>
        <w:r w:rsidRPr="00F733E4">
          <w:rPr>
            <w:rStyle w:val="Hyperlink"/>
            <w:rFonts w:ascii="Tahoma" w:hAnsi="Tahoma" w:cs="Tahoma"/>
          </w:rPr>
          <w:t>l</w:t>
        </w:r>
        <w:r w:rsidRPr="00F733E4">
          <w:rPr>
            <w:rStyle w:val="Hyperlink"/>
            <w:rFonts w:ascii="Tahoma" w:hAnsi="Tahoma" w:cs="Tahoma"/>
          </w:rPr>
          <w:t>a</w:t>
        </w:r>
        <w:r w:rsidRPr="00F733E4">
          <w:rPr>
            <w:rStyle w:val="Hyperlink"/>
            <w:rFonts w:ascii="Tahoma" w:hAnsi="Tahoma" w:cs="Tahoma"/>
          </w:rPr>
          <w:t>ry</w:t>
        </w:r>
      </w:hyperlink>
      <w:r w:rsidRPr="00F733E4">
        <w:rPr>
          <w:rFonts w:ascii="Tahoma" w:hAnsi="Tahoma" w:cs="Tahoma"/>
        </w:rPr>
        <w:t>, proximity to one’s residence</w:t>
      </w:r>
      <w:r w:rsidR="00194A19" w:rsidRPr="00F733E4">
        <w:rPr>
          <w:rFonts w:ascii="Tahoma" w:hAnsi="Tahoma" w:cs="Tahoma"/>
        </w:rPr>
        <w:t>,</w:t>
      </w:r>
      <w:r w:rsidRPr="00F733E4">
        <w:rPr>
          <w:rFonts w:ascii="Tahoma" w:hAnsi="Tahoma" w:cs="Tahoma"/>
        </w:rPr>
        <w:t xml:space="preserve"> and the potential for advancement.</w:t>
      </w:r>
    </w:p>
    <w:p w14:paraId="11F00EB9" w14:textId="026884A6" w:rsidR="00656525" w:rsidRPr="00F733E4" w:rsidRDefault="00656525" w:rsidP="001F6456">
      <w:pPr>
        <w:rPr>
          <w:rFonts w:ascii="Tahoma" w:hAnsi="Tahoma" w:cs="Tahoma"/>
          <w:vertAlign w:val="superscript"/>
        </w:rPr>
      </w:pPr>
      <w:r w:rsidRPr="00F733E4">
        <w:rPr>
          <w:rFonts w:ascii="Tahoma" w:hAnsi="Tahoma" w:cs="Tahoma"/>
        </w:rPr>
        <w:t xml:space="preserve">Job seekers with disabilities may want to consider working for a small business. “According to the Small Business Administration (SBA), there are </w:t>
      </w:r>
      <w:r w:rsidR="00B43C8F" w:rsidRPr="00F733E4">
        <w:rPr>
          <w:rFonts w:ascii="Tahoma" w:hAnsi="Tahoma" w:cs="Tahoma"/>
        </w:rPr>
        <w:t xml:space="preserve">more than </w:t>
      </w:r>
      <w:hyperlink r:id="rId245" w:history="1">
        <w:r w:rsidRPr="00F733E4">
          <w:rPr>
            <w:rStyle w:val="Hyperlink"/>
            <w:rFonts w:ascii="Tahoma" w:hAnsi="Tahoma" w:cs="Tahoma"/>
          </w:rPr>
          <w:t>28.8 million small businesses in the Unit</w:t>
        </w:r>
        <w:r w:rsidRPr="00F733E4">
          <w:rPr>
            <w:rStyle w:val="Hyperlink"/>
            <w:rFonts w:ascii="Tahoma" w:hAnsi="Tahoma" w:cs="Tahoma"/>
          </w:rPr>
          <w:t>e</w:t>
        </w:r>
        <w:r w:rsidRPr="00F733E4">
          <w:rPr>
            <w:rStyle w:val="Hyperlink"/>
            <w:rFonts w:ascii="Tahoma" w:hAnsi="Tahoma" w:cs="Tahoma"/>
          </w:rPr>
          <w:t>d States</w:t>
        </w:r>
      </w:hyperlink>
      <w:r w:rsidRPr="00F733E4">
        <w:rPr>
          <w:rFonts w:ascii="Tahoma" w:hAnsi="Tahoma" w:cs="Tahoma"/>
        </w:rPr>
        <w:t xml:space="preserve"> (those with fewer than 500 employees), representing 99.7% of all employers and employing 56.8 million people, which amounts to 48% of the private workforce.” Small businesses can benefit from reading </w:t>
      </w:r>
      <w:hyperlink r:id="rId246" w:history="1">
        <w:r w:rsidRPr="00F733E4">
          <w:rPr>
            <w:rStyle w:val="Hyperlink"/>
            <w:rFonts w:ascii="Tahoma" w:hAnsi="Tahoma" w:cs="Tahoma"/>
          </w:rPr>
          <w:t>Research Brief: Small Business and the A</w:t>
        </w:r>
        <w:r w:rsidRPr="00F733E4">
          <w:rPr>
            <w:rStyle w:val="Hyperlink"/>
            <w:rFonts w:ascii="Tahoma" w:hAnsi="Tahoma" w:cs="Tahoma"/>
          </w:rPr>
          <w:t>D</w:t>
        </w:r>
        <w:r w:rsidRPr="00F733E4">
          <w:rPr>
            <w:rStyle w:val="Hyperlink"/>
            <w:rFonts w:ascii="Tahoma" w:hAnsi="Tahoma" w:cs="Tahoma"/>
          </w:rPr>
          <w:t>A</w:t>
        </w:r>
      </w:hyperlink>
      <w:r w:rsidRPr="00F733E4">
        <w:rPr>
          <w:rFonts w:ascii="Tahoma" w:hAnsi="Tahoma" w:cs="Tahoma"/>
        </w:rPr>
        <w:t xml:space="preserve">. Specific topics include barriers to supporting people with disabilities as employees, factors for increasing employment, benefits of providing accommodations, and employing people with disabilities and serving customers with disabilities. Business owners </w:t>
      </w:r>
      <w:r w:rsidR="00B43C8F" w:rsidRPr="00F733E4">
        <w:rPr>
          <w:rFonts w:ascii="Tahoma" w:hAnsi="Tahoma" w:cs="Tahoma"/>
        </w:rPr>
        <w:t xml:space="preserve">also </w:t>
      </w:r>
      <w:r w:rsidRPr="00F733E4">
        <w:rPr>
          <w:rFonts w:ascii="Tahoma" w:hAnsi="Tahoma" w:cs="Tahoma"/>
        </w:rPr>
        <w:t xml:space="preserve">may want to learn about the </w:t>
      </w:r>
      <w:hyperlink r:id="rId247" w:history="1">
        <w:r w:rsidRPr="00F733E4">
          <w:rPr>
            <w:rStyle w:val="Hyperlink"/>
            <w:rFonts w:ascii="Tahoma" w:hAnsi="Tahoma" w:cs="Tahoma"/>
          </w:rPr>
          <w:t>tax credits and tax ded</w:t>
        </w:r>
        <w:r w:rsidRPr="00F733E4">
          <w:rPr>
            <w:rStyle w:val="Hyperlink"/>
            <w:rFonts w:ascii="Tahoma" w:hAnsi="Tahoma" w:cs="Tahoma"/>
          </w:rPr>
          <w:t>u</w:t>
        </w:r>
        <w:r w:rsidRPr="00F733E4">
          <w:rPr>
            <w:rStyle w:val="Hyperlink"/>
            <w:rFonts w:ascii="Tahoma" w:hAnsi="Tahoma" w:cs="Tahoma"/>
          </w:rPr>
          <w:t>ctions</w:t>
        </w:r>
      </w:hyperlink>
      <w:r w:rsidRPr="00F733E4">
        <w:rPr>
          <w:rFonts w:ascii="Tahoma" w:hAnsi="Tahoma" w:cs="Tahoma"/>
        </w:rPr>
        <w:t xml:space="preserve"> that are available for making accessible architectural adaptations, equipment acquisition, services such as </w:t>
      </w:r>
      <w:hyperlink r:id="rId248" w:history="1">
        <w:r w:rsidRPr="00F733E4">
          <w:rPr>
            <w:rStyle w:val="Hyperlink"/>
            <w:rFonts w:ascii="Tahoma" w:hAnsi="Tahoma" w:cs="Tahoma"/>
          </w:rPr>
          <w:t>sign language interpr</w:t>
        </w:r>
        <w:r w:rsidRPr="00F733E4">
          <w:rPr>
            <w:rStyle w:val="Hyperlink"/>
            <w:rFonts w:ascii="Tahoma" w:hAnsi="Tahoma" w:cs="Tahoma"/>
          </w:rPr>
          <w:t>e</w:t>
        </w:r>
        <w:r w:rsidRPr="00F733E4">
          <w:rPr>
            <w:rStyle w:val="Hyperlink"/>
            <w:rFonts w:ascii="Tahoma" w:hAnsi="Tahoma" w:cs="Tahoma"/>
          </w:rPr>
          <w:t>ters</w:t>
        </w:r>
      </w:hyperlink>
      <w:r w:rsidRPr="00F733E4">
        <w:rPr>
          <w:rFonts w:ascii="Tahoma" w:hAnsi="Tahoma" w:cs="Tahoma"/>
        </w:rPr>
        <w:t xml:space="preserve"> and transportation adaptations.</w:t>
      </w:r>
      <w:r w:rsidRPr="00F733E4">
        <w:rPr>
          <w:rFonts w:ascii="Tahoma" w:hAnsi="Tahoma" w:cs="Tahoma"/>
          <w:vertAlign w:val="superscript"/>
        </w:rPr>
        <w:t xml:space="preserve"> </w:t>
      </w:r>
    </w:p>
    <w:p w14:paraId="3A6A485A" w14:textId="7BCB0230" w:rsidR="00656525" w:rsidRPr="00F733E4" w:rsidRDefault="00656525" w:rsidP="001F6456">
      <w:pPr>
        <w:rPr>
          <w:rFonts w:ascii="Tahoma" w:hAnsi="Tahoma" w:cs="Tahoma"/>
        </w:rPr>
      </w:pPr>
      <w:r w:rsidRPr="00F733E4">
        <w:rPr>
          <w:rFonts w:ascii="Tahoma" w:hAnsi="Tahoma" w:cs="Tahoma"/>
        </w:rPr>
        <w:t xml:space="preserve">Employers and would-be employees with disabilities may find one another by tapping into the public workforce system. Small, medium, and large businesses may take advantage of a unique opportunity to have their human capital needs met by allying themselves with local and state </w:t>
      </w:r>
      <w:r w:rsidR="00502827" w:rsidRPr="00F733E4">
        <w:rPr>
          <w:rFonts w:ascii="Tahoma" w:hAnsi="Tahoma" w:cs="Tahoma"/>
        </w:rPr>
        <w:t>W</w:t>
      </w:r>
      <w:r w:rsidRPr="00F733E4">
        <w:rPr>
          <w:rFonts w:ascii="Tahoma" w:hAnsi="Tahoma" w:cs="Tahoma"/>
        </w:rPr>
        <w:t xml:space="preserve">orkforce </w:t>
      </w:r>
      <w:r w:rsidR="00502827" w:rsidRPr="00F733E4">
        <w:rPr>
          <w:rFonts w:ascii="Tahoma" w:hAnsi="Tahoma" w:cs="Tahoma"/>
        </w:rPr>
        <w:t>D</w:t>
      </w:r>
      <w:r w:rsidRPr="00F733E4">
        <w:rPr>
          <w:rFonts w:ascii="Tahoma" w:hAnsi="Tahoma" w:cs="Tahoma"/>
        </w:rPr>
        <w:t xml:space="preserve">evelopment </w:t>
      </w:r>
      <w:r w:rsidR="00502827" w:rsidRPr="00F733E4">
        <w:rPr>
          <w:rFonts w:ascii="Tahoma" w:hAnsi="Tahoma" w:cs="Tahoma"/>
        </w:rPr>
        <w:t>B</w:t>
      </w:r>
      <w:r w:rsidRPr="00F733E4">
        <w:rPr>
          <w:rFonts w:ascii="Tahoma" w:hAnsi="Tahoma" w:cs="Tahoma"/>
        </w:rPr>
        <w:t>oards</w:t>
      </w:r>
      <w:r w:rsidRPr="00F733E4">
        <w:rPr>
          <w:rFonts w:ascii="Tahoma" w:hAnsi="Tahoma" w:cs="Tahoma"/>
          <w:vertAlign w:val="superscript"/>
        </w:rPr>
        <w:footnoteReference w:id="29"/>
      </w:r>
      <w:r w:rsidRPr="00F733E4">
        <w:rPr>
          <w:rFonts w:ascii="Tahoma" w:hAnsi="Tahoma" w:cs="Tahoma"/>
        </w:rPr>
        <w:t xml:space="preserve"> which oversee the nearly </w:t>
      </w:r>
      <w:hyperlink r:id="rId249" w:history="1">
        <w:r w:rsidRPr="00F733E4">
          <w:rPr>
            <w:rStyle w:val="Hyperlink"/>
            <w:rFonts w:ascii="Tahoma" w:hAnsi="Tahoma" w:cs="Tahoma"/>
          </w:rPr>
          <w:t xml:space="preserve">2,400 American Job </w:t>
        </w:r>
        <w:r w:rsidRPr="00F733E4">
          <w:rPr>
            <w:rStyle w:val="Hyperlink"/>
            <w:rFonts w:ascii="Tahoma" w:hAnsi="Tahoma" w:cs="Tahoma"/>
          </w:rPr>
          <w:t>C</w:t>
        </w:r>
        <w:r w:rsidRPr="00F733E4">
          <w:rPr>
            <w:rStyle w:val="Hyperlink"/>
            <w:rFonts w:ascii="Tahoma" w:hAnsi="Tahoma" w:cs="Tahoma"/>
          </w:rPr>
          <w:t>enters</w:t>
        </w:r>
      </w:hyperlink>
      <w:r w:rsidRPr="00F733E4">
        <w:rPr>
          <w:rFonts w:ascii="Tahoma" w:hAnsi="Tahoma" w:cs="Tahoma"/>
        </w:rPr>
        <w:t xml:space="preserve"> around the country. Job seekers with disabilities can become a part of this pipeline of qualified workers by tapping into these centers.</w:t>
      </w:r>
      <w:r w:rsidRPr="00F733E4">
        <w:rPr>
          <w:rFonts w:ascii="Tahoma" w:hAnsi="Tahoma" w:cs="Tahoma"/>
          <w:vertAlign w:val="superscript"/>
        </w:rPr>
        <w:footnoteReference w:id="30"/>
      </w:r>
      <w:r w:rsidRPr="00F733E4">
        <w:rPr>
          <w:rFonts w:ascii="Tahoma" w:hAnsi="Tahoma" w:cs="Tahoma"/>
          <w:vertAlign w:val="superscript"/>
        </w:rPr>
        <w:t xml:space="preserve"> </w:t>
      </w:r>
    </w:p>
    <w:p w14:paraId="6692FC26" w14:textId="16ED24A0" w:rsidR="00656525" w:rsidRPr="00F733E4" w:rsidRDefault="00656525" w:rsidP="001F6456">
      <w:pPr>
        <w:rPr>
          <w:rFonts w:ascii="Tahoma" w:hAnsi="Tahoma" w:cs="Tahoma"/>
        </w:rPr>
      </w:pPr>
      <w:r w:rsidRPr="00F733E4">
        <w:rPr>
          <w:rFonts w:ascii="Tahoma" w:hAnsi="Tahoma" w:cs="Tahoma"/>
        </w:rPr>
        <w:t xml:space="preserve">People with disabilities as well as the business community also </w:t>
      </w:r>
      <w:r w:rsidR="00E22DC5" w:rsidRPr="00F733E4">
        <w:rPr>
          <w:rFonts w:ascii="Tahoma" w:hAnsi="Tahoma" w:cs="Tahoma"/>
        </w:rPr>
        <w:t xml:space="preserve">can </w:t>
      </w:r>
      <w:r w:rsidRPr="00F733E4">
        <w:rPr>
          <w:rFonts w:ascii="Tahoma" w:hAnsi="Tahoma" w:cs="Tahoma"/>
        </w:rPr>
        <w:t xml:space="preserve">learn about accessibility of electronic and information technology. Organizations and agencies can enhance their accessibility by adhering to related principles. And entrepreneurs and employees with and without disabilities, who develop expertise in this high-demand </w:t>
      </w:r>
      <w:r w:rsidRPr="00F733E4">
        <w:rPr>
          <w:rFonts w:ascii="Tahoma" w:hAnsi="Tahoma" w:cs="Tahoma"/>
        </w:rPr>
        <w:lastRenderedPageBreak/>
        <w:t>field</w:t>
      </w:r>
      <w:r w:rsidRPr="00F733E4">
        <w:rPr>
          <w:rFonts w:ascii="Tahoma" w:hAnsi="Tahoma" w:cs="Tahoma"/>
          <w:vertAlign w:val="superscript"/>
        </w:rPr>
        <w:footnoteReference w:id="31"/>
      </w:r>
      <w:r w:rsidRPr="00F733E4">
        <w:rPr>
          <w:rFonts w:ascii="Tahoma" w:hAnsi="Tahoma" w:cs="Tahoma"/>
        </w:rPr>
        <w:t xml:space="preserve"> have the opportunity to make a practical difference in people’s lives while increasing their employment opportunities. Best practices for website accessibility have been developed by the World Wide </w:t>
      </w:r>
      <w:bookmarkStart w:id="142" w:name="_SGAPs518601"/>
      <w:r w:rsidRPr="00F733E4">
        <w:rPr>
          <w:rFonts w:ascii="Tahoma" w:hAnsi="Tahoma" w:cs="Tahoma"/>
        </w:rPr>
        <w:t>Web</w:t>
      </w:r>
      <w:bookmarkEnd w:id="142"/>
      <w:r w:rsidRPr="00F733E4">
        <w:rPr>
          <w:rFonts w:ascii="Tahoma" w:hAnsi="Tahoma" w:cs="Tahoma"/>
        </w:rPr>
        <w:t xml:space="preserve"> Consortium (W3C), which oversees the </w:t>
      </w:r>
      <w:bookmarkStart w:id="143" w:name="_SGAPs518602"/>
      <w:r w:rsidRPr="00F733E4">
        <w:rPr>
          <w:rFonts w:ascii="Tahoma" w:hAnsi="Tahoma" w:cs="Tahoma"/>
          <w:u w:val="wavyDouble"/>
        </w:rPr>
        <w:fldChar w:fldCharType="begin"/>
      </w:r>
      <w:r w:rsidRPr="00F733E4">
        <w:rPr>
          <w:rFonts w:ascii="Tahoma" w:hAnsi="Tahoma" w:cs="Tahoma"/>
          <w:u w:val="wavyDouble"/>
        </w:rPr>
        <w:instrText xml:space="preserve"> HYPERLINK "https://www.w3.org/WAI/" </w:instrText>
      </w:r>
      <w:r w:rsidRPr="00F733E4">
        <w:rPr>
          <w:rFonts w:ascii="Tahoma" w:hAnsi="Tahoma" w:cs="Tahoma"/>
          <w:u w:val="wavyDouble"/>
        </w:rPr>
      </w:r>
      <w:r w:rsidRPr="00F733E4">
        <w:rPr>
          <w:rFonts w:ascii="Tahoma" w:hAnsi="Tahoma" w:cs="Tahoma"/>
          <w:u w:val="wavyDouble"/>
        </w:rPr>
        <w:fldChar w:fldCharType="separate"/>
      </w:r>
      <w:r w:rsidRPr="00F733E4">
        <w:rPr>
          <w:rStyle w:val="Hyperlink"/>
          <w:rFonts w:ascii="Tahoma" w:hAnsi="Tahoma" w:cs="Tahoma"/>
        </w:rPr>
        <w:t>Web</w:t>
      </w:r>
      <w:bookmarkEnd w:id="143"/>
      <w:r w:rsidRPr="00F733E4">
        <w:rPr>
          <w:rStyle w:val="Hyperlink"/>
          <w:rFonts w:ascii="Tahoma" w:hAnsi="Tahoma" w:cs="Tahoma"/>
        </w:rPr>
        <w:t xml:space="preserve"> Accessibili</w:t>
      </w:r>
      <w:r w:rsidRPr="00F733E4">
        <w:rPr>
          <w:rStyle w:val="Hyperlink"/>
          <w:rFonts w:ascii="Tahoma" w:hAnsi="Tahoma" w:cs="Tahoma"/>
        </w:rPr>
        <w:t>t</w:t>
      </w:r>
      <w:r w:rsidRPr="00F733E4">
        <w:rPr>
          <w:rStyle w:val="Hyperlink"/>
          <w:rFonts w:ascii="Tahoma" w:hAnsi="Tahoma" w:cs="Tahoma"/>
        </w:rPr>
        <w:t>y Initiative</w:t>
      </w:r>
      <w:r w:rsidRPr="00F733E4">
        <w:rPr>
          <w:rFonts w:ascii="Tahoma" w:hAnsi="Tahoma" w:cs="Tahoma"/>
        </w:rPr>
        <w:fldChar w:fldCharType="end"/>
      </w:r>
      <w:r w:rsidRPr="00F733E4">
        <w:rPr>
          <w:rFonts w:ascii="Tahoma" w:hAnsi="Tahoma" w:cs="Tahoma"/>
        </w:rPr>
        <w:t xml:space="preserve">. This initiative developed the </w:t>
      </w:r>
      <w:bookmarkStart w:id="144" w:name="_SGAPs518603"/>
      <w:r w:rsidRPr="00F733E4">
        <w:rPr>
          <w:rFonts w:ascii="Tahoma" w:hAnsi="Tahoma" w:cs="Tahoma"/>
          <w:u w:val="wavyDouble"/>
        </w:rPr>
        <w:fldChar w:fldCharType="begin"/>
      </w:r>
      <w:r w:rsidRPr="00F733E4">
        <w:rPr>
          <w:rFonts w:ascii="Tahoma" w:hAnsi="Tahoma" w:cs="Tahoma"/>
          <w:u w:val="wavyDouble"/>
        </w:rPr>
        <w:instrText xml:space="preserve"> HYPERLINK "https://www.w3.org/WAI/standards-guidelines/wcag/" </w:instrText>
      </w:r>
      <w:r w:rsidRPr="00F733E4">
        <w:rPr>
          <w:rFonts w:ascii="Tahoma" w:hAnsi="Tahoma" w:cs="Tahoma"/>
          <w:u w:val="wavyDouble"/>
        </w:rPr>
      </w:r>
      <w:r w:rsidRPr="00F733E4">
        <w:rPr>
          <w:rFonts w:ascii="Tahoma" w:hAnsi="Tahoma" w:cs="Tahoma"/>
          <w:u w:val="wavyDouble"/>
        </w:rPr>
        <w:fldChar w:fldCharType="separate"/>
      </w:r>
      <w:r w:rsidRPr="00F733E4">
        <w:rPr>
          <w:rStyle w:val="Hyperlink"/>
          <w:rFonts w:ascii="Tahoma" w:hAnsi="Tahoma" w:cs="Tahoma"/>
        </w:rPr>
        <w:t>Web</w:t>
      </w:r>
      <w:bookmarkEnd w:id="144"/>
      <w:r w:rsidRPr="00F733E4">
        <w:rPr>
          <w:rStyle w:val="Hyperlink"/>
          <w:rFonts w:ascii="Tahoma" w:hAnsi="Tahoma" w:cs="Tahoma"/>
        </w:rPr>
        <w:t xml:space="preserve"> Content Accessibility Guidelines (WCA</w:t>
      </w:r>
      <w:r w:rsidRPr="00F733E4">
        <w:rPr>
          <w:rStyle w:val="Hyperlink"/>
          <w:rFonts w:ascii="Tahoma" w:hAnsi="Tahoma" w:cs="Tahoma"/>
        </w:rPr>
        <w:t>G</w:t>
      </w:r>
      <w:r w:rsidRPr="00F733E4">
        <w:rPr>
          <w:rStyle w:val="Hyperlink"/>
          <w:rFonts w:ascii="Tahoma" w:hAnsi="Tahoma" w:cs="Tahoma"/>
        </w:rPr>
        <w:t>) 2.0</w:t>
      </w:r>
      <w:r w:rsidRPr="00F733E4">
        <w:rPr>
          <w:rFonts w:ascii="Tahoma" w:hAnsi="Tahoma" w:cs="Tahoma"/>
        </w:rPr>
        <w:fldChar w:fldCharType="end"/>
      </w:r>
      <w:r w:rsidR="00E22DC5" w:rsidRPr="00F733E4">
        <w:rPr>
          <w:rFonts w:ascii="Tahoma" w:hAnsi="Tahoma" w:cs="Tahoma"/>
        </w:rPr>
        <w:t>,</w:t>
      </w:r>
      <w:r w:rsidRPr="00F733E4">
        <w:rPr>
          <w:rFonts w:ascii="Tahoma" w:hAnsi="Tahoma" w:cs="Tahoma"/>
        </w:rPr>
        <w:t xml:space="preserve"> which “covers a wide range of recommendations for making web content more accessible. Following these guidelines will make content accessible to a wider range of people with disabilities, including blindness and low vision, deafness and hearing loss, learning disabilities, cognitive limitations, limited movement, speech disabilities, photosensitivity, and combinations of these.”</w:t>
      </w:r>
      <w:r w:rsidRPr="00F733E4">
        <w:rPr>
          <w:rFonts w:ascii="Tahoma" w:hAnsi="Tahoma" w:cs="Tahoma"/>
          <w:vertAlign w:val="superscript"/>
        </w:rPr>
        <w:footnoteReference w:id="32"/>
      </w:r>
      <w:r w:rsidRPr="00F733E4">
        <w:rPr>
          <w:rFonts w:ascii="Tahoma" w:hAnsi="Tahoma" w:cs="Tahoma"/>
        </w:rPr>
        <w:t xml:space="preserve"> WCAG 2.1 is more extensive than 2.0, but </w:t>
      </w:r>
      <w:r w:rsidR="007B49A0" w:rsidRPr="00F733E4">
        <w:rPr>
          <w:rFonts w:ascii="Tahoma" w:hAnsi="Tahoma" w:cs="Tahoma"/>
        </w:rPr>
        <w:t xml:space="preserve">both </w:t>
      </w:r>
      <w:r w:rsidRPr="00F733E4">
        <w:rPr>
          <w:rFonts w:ascii="Tahoma" w:hAnsi="Tahoma" w:cs="Tahoma"/>
        </w:rPr>
        <w:t>offer important technical standards.</w:t>
      </w:r>
      <w:r w:rsidRPr="00F733E4">
        <w:rPr>
          <w:rFonts w:ascii="Tahoma" w:hAnsi="Tahoma" w:cs="Tahoma"/>
          <w:vertAlign w:val="superscript"/>
        </w:rPr>
        <w:footnoteReference w:id="33"/>
      </w:r>
      <w:r w:rsidRPr="00F733E4">
        <w:rPr>
          <w:rFonts w:ascii="Tahoma" w:hAnsi="Tahoma" w:cs="Tahoma"/>
        </w:rPr>
        <w:t xml:space="preserve"> The ADA Technical Assistance Center, Great Lakes Region has organized several webinars covering </w:t>
      </w:r>
      <w:hyperlink r:id="rId250" w:history="1">
        <w:r w:rsidRPr="00F733E4">
          <w:rPr>
            <w:rStyle w:val="Hyperlink"/>
            <w:rFonts w:ascii="Tahoma" w:hAnsi="Tahoma" w:cs="Tahoma"/>
          </w:rPr>
          <w:t>Online Acc</w:t>
        </w:r>
        <w:r w:rsidRPr="00F733E4">
          <w:rPr>
            <w:rStyle w:val="Hyperlink"/>
            <w:rFonts w:ascii="Tahoma" w:hAnsi="Tahoma" w:cs="Tahoma"/>
          </w:rPr>
          <w:t>e</w:t>
        </w:r>
        <w:r w:rsidRPr="00F733E4">
          <w:rPr>
            <w:rStyle w:val="Hyperlink"/>
            <w:rFonts w:ascii="Tahoma" w:hAnsi="Tahoma" w:cs="Tahoma"/>
          </w:rPr>
          <w:t>ssibility</w:t>
        </w:r>
      </w:hyperlink>
      <w:r w:rsidRPr="00F733E4">
        <w:rPr>
          <w:rFonts w:ascii="Tahoma" w:hAnsi="Tahoma" w:cs="Tahoma"/>
        </w:rPr>
        <w:t xml:space="preserve">, </w:t>
      </w:r>
      <w:hyperlink r:id="rId251" w:history="1">
        <w:r w:rsidRPr="00F733E4">
          <w:rPr>
            <w:rStyle w:val="Hyperlink"/>
            <w:rFonts w:ascii="Tahoma" w:hAnsi="Tahoma" w:cs="Tahoma"/>
          </w:rPr>
          <w:t>Accessible Te</w:t>
        </w:r>
        <w:r w:rsidRPr="00F733E4">
          <w:rPr>
            <w:rStyle w:val="Hyperlink"/>
            <w:rFonts w:ascii="Tahoma" w:hAnsi="Tahoma" w:cs="Tahoma"/>
          </w:rPr>
          <w:t>c</w:t>
        </w:r>
        <w:r w:rsidRPr="00F733E4">
          <w:rPr>
            <w:rStyle w:val="Hyperlink"/>
            <w:rFonts w:ascii="Tahoma" w:hAnsi="Tahoma" w:cs="Tahoma"/>
          </w:rPr>
          <w:t>hnology</w:t>
        </w:r>
      </w:hyperlink>
      <w:r w:rsidRPr="00F733E4">
        <w:rPr>
          <w:rFonts w:ascii="Tahoma" w:hAnsi="Tahoma" w:cs="Tahoma"/>
        </w:rPr>
        <w:t xml:space="preserve"> and </w:t>
      </w:r>
      <w:hyperlink r:id="rId252" w:history="1">
        <w:r w:rsidRPr="00F733E4">
          <w:rPr>
            <w:rStyle w:val="Hyperlink"/>
            <w:rFonts w:ascii="Tahoma" w:hAnsi="Tahoma" w:cs="Tahoma"/>
          </w:rPr>
          <w:t>Sectio</w:t>
        </w:r>
        <w:r w:rsidRPr="00F733E4">
          <w:rPr>
            <w:rStyle w:val="Hyperlink"/>
            <w:rFonts w:ascii="Tahoma" w:hAnsi="Tahoma" w:cs="Tahoma"/>
          </w:rPr>
          <w:t>n</w:t>
        </w:r>
        <w:r w:rsidRPr="00F733E4">
          <w:rPr>
            <w:rStyle w:val="Hyperlink"/>
            <w:rFonts w:ascii="Tahoma" w:hAnsi="Tahoma" w:cs="Tahoma"/>
          </w:rPr>
          <w:t xml:space="preserve"> 508</w:t>
        </w:r>
      </w:hyperlink>
      <w:r w:rsidRPr="00F733E4">
        <w:rPr>
          <w:rFonts w:ascii="Tahoma" w:hAnsi="Tahoma" w:cs="Tahoma"/>
        </w:rPr>
        <w:t>. Courses on accessibility, ranging from introductory to advanced</w:t>
      </w:r>
      <w:r w:rsidR="001972C3" w:rsidRPr="00F733E4">
        <w:rPr>
          <w:rFonts w:ascii="Tahoma" w:hAnsi="Tahoma" w:cs="Tahoma"/>
        </w:rPr>
        <w:t>,</w:t>
      </w:r>
      <w:r w:rsidRPr="00F733E4">
        <w:rPr>
          <w:rFonts w:ascii="Tahoma" w:hAnsi="Tahoma" w:cs="Tahoma"/>
        </w:rPr>
        <w:t xml:space="preserve"> are also available online and are free of charge to persons with disabilities.</w:t>
      </w:r>
      <w:r w:rsidRPr="00F733E4">
        <w:rPr>
          <w:rFonts w:ascii="Tahoma" w:hAnsi="Tahoma" w:cs="Tahoma"/>
          <w:vertAlign w:val="superscript"/>
        </w:rPr>
        <w:footnoteReference w:id="34"/>
      </w:r>
      <w:r w:rsidRPr="00F733E4">
        <w:rPr>
          <w:rFonts w:ascii="Tahoma" w:hAnsi="Tahoma" w:cs="Tahoma"/>
        </w:rPr>
        <w:t xml:space="preserve"> To enhance students’ understanding of digital accessibility as they learn to design, develop</w:t>
      </w:r>
      <w:r w:rsidR="005E2B48" w:rsidRPr="00F733E4">
        <w:rPr>
          <w:rFonts w:ascii="Tahoma" w:hAnsi="Tahoma" w:cs="Tahoma"/>
        </w:rPr>
        <w:t>,</w:t>
      </w:r>
      <w:r w:rsidRPr="00F733E4">
        <w:rPr>
          <w:rFonts w:ascii="Tahoma" w:hAnsi="Tahoma" w:cs="Tahoma"/>
        </w:rPr>
        <w:t xml:space="preserve"> and build new technologies, </w:t>
      </w:r>
      <w:hyperlink r:id="rId253" w:history="1">
        <w:r w:rsidRPr="00F733E4">
          <w:rPr>
            <w:rStyle w:val="Hyperlink"/>
            <w:rFonts w:ascii="Tahoma" w:hAnsi="Tahoma" w:cs="Tahoma"/>
          </w:rPr>
          <w:t>Teach</w:t>
        </w:r>
        <w:r w:rsidRPr="00F733E4">
          <w:rPr>
            <w:rStyle w:val="Hyperlink"/>
            <w:rFonts w:ascii="Tahoma" w:hAnsi="Tahoma" w:cs="Tahoma"/>
          </w:rPr>
          <w:t xml:space="preserve"> </w:t>
        </w:r>
        <w:r w:rsidRPr="00F733E4">
          <w:rPr>
            <w:rStyle w:val="Hyperlink"/>
            <w:rFonts w:ascii="Tahoma" w:hAnsi="Tahoma" w:cs="Tahoma"/>
          </w:rPr>
          <w:t>Access</w:t>
        </w:r>
      </w:hyperlink>
      <w:r w:rsidRPr="00F733E4">
        <w:rPr>
          <w:rFonts w:ascii="Tahoma" w:hAnsi="Tahoma" w:cs="Tahoma"/>
        </w:rPr>
        <w:t xml:space="preserve"> has been organized as “an active collaboration among education, industry, and disability advocacy organizations.” Technology companies include Adobe, Apple, EY, Facebook, Google, Knowbility, Microsoft, Oracle</w:t>
      </w:r>
      <w:r w:rsidR="001972C3" w:rsidRPr="00F733E4">
        <w:rPr>
          <w:rFonts w:ascii="Tahoma" w:hAnsi="Tahoma" w:cs="Tahoma"/>
        </w:rPr>
        <w:t>,</w:t>
      </w:r>
      <w:r w:rsidRPr="00F733E4">
        <w:rPr>
          <w:rFonts w:ascii="Tahoma" w:hAnsi="Tahoma" w:cs="Tahoma"/>
        </w:rPr>
        <w:t xml:space="preserve"> and The Paciello Group. Another illustration of collaboration is Jennison Asuncion’s and Joe Devon’s </w:t>
      </w:r>
      <w:hyperlink r:id="rId254" w:history="1">
        <w:r w:rsidRPr="00F733E4">
          <w:rPr>
            <w:rStyle w:val="Hyperlink"/>
            <w:rFonts w:ascii="Tahoma" w:hAnsi="Tahoma" w:cs="Tahoma"/>
          </w:rPr>
          <w:t>Global Accessibi</w:t>
        </w:r>
        <w:r w:rsidRPr="00F733E4">
          <w:rPr>
            <w:rStyle w:val="Hyperlink"/>
            <w:rFonts w:ascii="Tahoma" w:hAnsi="Tahoma" w:cs="Tahoma"/>
          </w:rPr>
          <w:t>l</w:t>
        </w:r>
        <w:r w:rsidRPr="00F733E4">
          <w:rPr>
            <w:rStyle w:val="Hyperlink"/>
            <w:rFonts w:ascii="Tahoma" w:hAnsi="Tahoma" w:cs="Tahoma"/>
          </w:rPr>
          <w:t>ity Awareness Day</w:t>
        </w:r>
      </w:hyperlink>
      <w:r w:rsidRPr="00F733E4">
        <w:rPr>
          <w:rFonts w:ascii="Tahoma" w:hAnsi="Tahoma" w:cs="Tahoma"/>
        </w:rPr>
        <w:t xml:space="preserve"> (GAAD) in 2011 (taking place every May) with free online training. </w:t>
      </w:r>
    </w:p>
    <w:p w14:paraId="47C62F43" w14:textId="22A2DC81" w:rsidR="00656525" w:rsidRPr="00F733E4" w:rsidRDefault="00656525" w:rsidP="001F6456">
      <w:pPr>
        <w:rPr>
          <w:rFonts w:ascii="Tahoma" w:hAnsi="Tahoma" w:cs="Tahoma"/>
          <w:vertAlign w:val="superscript"/>
        </w:rPr>
      </w:pPr>
      <w:r w:rsidRPr="00F733E4">
        <w:rPr>
          <w:rFonts w:ascii="Tahoma" w:hAnsi="Tahoma" w:cs="Tahoma"/>
        </w:rPr>
        <w:t>In both the nonprofit and private sectors</w:t>
      </w:r>
      <w:r w:rsidR="001972C3" w:rsidRPr="00F733E4">
        <w:rPr>
          <w:rFonts w:ascii="Tahoma" w:hAnsi="Tahoma" w:cs="Tahoma"/>
        </w:rPr>
        <w:t>,</w:t>
      </w:r>
      <w:r w:rsidRPr="00F733E4">
        <w:rPr>
          <w:rFonts w:ascii="Tahoma" w:hAnsi="Tahoma" w:cs="Tahoma"/>
        </w:rPr>
        <w:t xml:space="preserve"> innovative efforts have been afoot to expand career possibilities for people with all types of disabilities. These efforts have evolved from being charity-oriented to one</w:t>
      </w:r>
      <w:r w:rsidR="001972C3" w:rsidRPr="00F733E4">
        <w:rPr>
          <w:rFonts w:ascii="Tahoma" w:hAnsi="Tahoma" w:cs="Tahoma"/>
        </w:rPr>
        <w:t>s</w:t>
      </w:r>
      <w:r w:rsidRPr="00F733E4">
        <w:rPr>
          <w:rFonts w:ascii="Tahoma" w:hAnsi="Tahoma" w:cs="Tahoma"/>
        </w:rPr>
        <w:t xml:space="preserve"> that focus on the </w:t>
      </w:r>
      <w:hyperlink r:id="rId255" w:history="1">
        <w:r w:rsidRPr="00F733E4">
          <w:rPr>
            <w:rStyle w:val="Hyperlink"/>
            <w:rFonts w:ascii="Tahoma" w:hAnsi="Tahoma" w:cs="Tahoma"/>
          </w:rPr>
          <w:t>business c</w:t>
        </w:r>
        <w:r w:rsidRPr="00F733E4">
          <w:rPr>
            <w:rStyle w:val="Hyperlink"/>
            <w:rFonts w:ascii="Tahoma" w:hAnsi="Tahoma" w:cs="Tahoma"/>
          </w:rPr>
          <w:t>a</w:t>
        </w:r>
        <w:r w:rsidRPr="00F733E4">
          <w:rPr>
            <w:rStyle w:val="Hyperlink"/>
            <w:rFonts w:ascii="Tahoma" w:hAnsi="Tahoma" w:cs="Tahoma"/>
          </w:rPr>
          <w:t>se</w:t>
        </w:r>
      </w:hyperlink>
      <w:r w:rsidRPr="00F733E4">
        <w:rPr>
          <w:rFonts w:ascii="Tahoma" w:hAnsi="Tahoma" w:cs="Tahoma"/>
        </w:rPr>
        <w:t xml:space="preserve"> for integrating more people with disabilities in jobs of every description, including in tasks that may not have been practical or possible for those with certain types of disabilities.</w:t>
      </w:r>
      <w:r w:rsidRPr="00F733E4">
        <w:rPr>
          <w:rFonts w:ascii="Tahoma" w:hAnsi="Tahoma" w:cs="Tahoma"/>
          <w:vertAlign w:val="superscript"/>
        </w:rPr>
        <w:footnoteReference w:id="35"/>
      </w:r>
      <w:r w:rsidRPr="00F733E4">
        <w:rPr>
          <w:rFonts w:ascii="Tahoma" w:hAnsi="Tahoma" w:cs="Tahoma"/>
          <w:vertAlign w:val="superscript"/>
        </w:rPr>
        <w:t xml:space="preserve"> </w:t>
      </w:r>
    </w:p>
    <w:p w14:paraId="149BB09C" w14:textId="1AED649A" w:rsidR="00656525" w:rsidRPr="00F733E4" w:rsidRDefault="00656525" w:rsidP="001F6456">
      <w:pPr>
        <w:rPr>
          <w:rFonts w:ascii="Tahoma" w:hAnsi="Tahoma" w:cs="Tahoma"/>
          <w:vertAlign w:val="superscript"/>
        </w:rPr>
      </w:pPr>
      <w:r w:rsidRPr="00F733E4">
        <w:rPr>
          <w:rFonts w:ascii="Tahoma" w:hAnsi="Tahoma" w:cs="Tahoma"/>
        </w:rPr>
        <w:t xml:space="preserve">For </w:t>
      </w:r>
      <w:r w:rsidR="00E22DC5" w:rsidRPr="00F733E4">
        <w:rPr>
          <w:rFonts w:ascii="Tahoma" w:hAnsi="Tahoma" w:cs="Tahoma"/>
        </w:rPr>
        <w:t xml:space="preserve">those </w:t>
      </w:r>
      <w:r w:rsidRPr="00F733E4">
        <w:rPr>
          <w:rFonts w:ascii="Tahoma" w:hAnsi="Tahoma" w:cs="Tahoma"/>
        </w:rPr>
        <w:t xml:space="preserve">individuals </w:t>
      </w:r>
      <w:r w:rsidR="00D15A17" w:rsidRPr="00F733E4">
        <w:rPr>
          <w:rFonts w:ascii="Tahoma" w:hAnsi="Tahoma" w:cs="Tahoma"/>
        </w:rPr>
        <w:t xml:space="preserve">who </w:t>
      </w:r>
      <w:r w:rsidRPr="00F733E4">
        <w:rPr>
          <w:rFonts w:ascii="Tahoma" w:hAnsi="Tahoma" w:cs="Tahoma"/>
        </w:rPr>
        <w:t xml:space="preserve">want to </w:t>
      </w:r>
      <w:hyperlink r:id="rId256" w:history="1">
        <w:r w:rsidRPr="00F733E4">
          <w:rPr>
            <w:rStyle w:val="Hyperlink"/>
            <w:rFonts w:ascii="Tahoma" w:hAnsi="Tahoma" w:cs="Tahoma"/>
          </w:rPr>
          <w:t xml:space="preserve">start businesses of </w:t>
        </w:r>
        <w:r w:rsidRPr="00F733E4">
          <w:rPr>
            <w:rStyle w:val="Hyperlink"/>
            <w:rFonts w:ascii="Tahoma" w:hAnsi="Tahoma" w:cs="Tahoma"/>
          </w:rPr>
          <w:t>t</w:t>
        </w:r>
        <w:r w:rsidRPr="00F733E4">
          <w:rPr>
            <w:rStyle w:val="Hyperlink"/>
            <w:rFonts w:ascii="Tahoma" w:hAnsi="Tahoma" w:cs="Tahoma"/>
          </w:rPr>
          <w:t>heir own</w:t>
        </w:r>
      </w:hyperlink>
      <w:r w:rsidRPr="00F733E4">
        <w:rPr>
          <w:rFonts w:ascii="Tahoma" w:hAnsi="Tahoma" w:cs="Tahoma"/>
        </w:rPr>
        <w:t xml:space="preserve">, the Small Business Administration has </w:t>
      </w:r>
      <w:hyperlink r:id="rId257" w:history="1">
        <w:r w:rsidRPr="00F733E4">
          <w:rPr>
            <w:rStyle w:val="Hyperlink"/>
            <w:rFonts w:ascii="Tahoma" w:hAnsi="Tahoma" w:cs="Tahoma"/>
          </w:rPr>
          <w:t>information to assist en</w:t>
        </w:r>
        <w:r w:rsidRPr="00F733E4">
          <w:rPr>
            <w:rStyle w:val="Hyperlink"/>
            <w:rFonts w:ascii="Tahoma" w:hAnsi="Tahoma" w:cs="Tahoma"/>
          </w:rPr>
          <w:t>t</w:t>
        </w:r>
        <w:r w:rsidRPr="00F733E4">
          <w:rPr>
            <w:rStyle w:val="Hyperlink"/>
            <w:rFonts w:ascii="Tahoma" w:hAnsi="Tahoma" w:cs="Tahoma"/>
          </w:rPr>
          <w:t>repreneurs</w:t>
        </w:r>
      </w:hyperlink>
      <w:r w:rsidRPr="00F733E4">
        <w:rPr>
          <w:rFonts w:ascii="Tahoma" w:hAnsi="Tahoma" w:cs="Tahoma"/>
        </w:rPr>
        <w:t xml:space="preserve"> with disabilities to become </w:t>
      </w:r>
      <w:r w:rsidRPr="00F733E4">
        <w:rPr>
          <w:rFonts w:ascii="Tahoma" w:hAnsi="Tahoma" w:cs="Tahoma"/>
        </w:rPr>
        <w:lastRenderedPageBreak/>
        <w:t xml:space="preserve">successful. Those on SSI seeking to establish a </w:t>
      </w:r>
      <w:hyperlink r:id="rId258" w:history="1">
        <w:r w:rsidRPr="00F733E4">
          <w:rPr>
            <w:rStyle w:val="Hyperlink"/>
            <w:rFonts w:ascii="Tahoma" w:hAnsi="Tahoma" w:cs="Tahoma"/>
          </w:rPr>
          <w:t>Plan to Achiev</w:t>
        </w:r>
        <w:r w:rsidRPr="00F733E4">
          <w:rPr>
            <w:rStyle w:val="Hyperlink"/>
            <w:rFonts w:ascii="Tahoma" w:hAnsi="Tahoma" w:cs="Tahoma"/>
          </w:rPr>
          <w:t>e</w:t>
        </w:r>
        <w:r w:rsidRPr="00F733E4">
          <w:rPr>
            <w:rStyle w:val="Hyperlink"/>
            <w:rFonts w:ascii="Tahoma" w:hAnsi="Tahoma" w:cs="Tahoma"/>
          </w:rPr>
          <w:t xml:space="preserve"> Self-Support</w:t>
        </w:r>
      </w:hyperlink>
      <w:r w:rsidRPr="00F733E4">
        <w:rPr>
          <w:rFonts w:ascii="Tahoma" w:hAnsi="Tahoma" w:cs="Tahoma"/>
        </w:rPr>
        <w:t xml:space="preserve"> (PASS) as a way to becoming self-employed may set aside money for starting their own businesses, but they must first </w:t>
      </w:r>
      <w:hyperlink r:id="rId259" w:history="1">
        <w:r w:rsidRPr="00F733E4">
          <w:rPr>
            <w:rStyle w:val="Hyperlink"/>
            <w:rFonts w:ascii="Tahoma" w:hAnsi="Tahoma" w:cs="Tahoma"/>
          </w:rPr>
          <w:t>develop a busine</w:t>
        </w:r>
        <w:r w:rsidRPr="00F733E4">
          <w:rPr>
            <w:rStyle w:val="Hyperlink"/>
            <w:rFonts w:ascii="Tahoma" w:hAnsi="Tahoma" w:cs="Tahoma"/>
          </w:rPr>
          <w:t>s</w:t>
        </w:r>
        <w:r w:rsidRPr="00F733E4">
          <w:rPr>
            <w:rStyle w:val="Hyperlink"/>
            <w:rFonts w:ascii="Tahoma" w:hAnsi="Tahoma" w:cs="Tahoma"/>
          </w:rPr>
          <w:t>s plan</w:t>
        </w:r>
      </w:hyperlink>
      <w:r w:rsidRPr="00F733E4">
        <w:rPr>
          <w:rFonts w:ascii="Tahoma" w:hAnsi="Tahoma" w:cs="Tahoma"/>
        </w:rPr>
        <w:t xml:space="preserve">. It’s important to remember that if you are receiving services from Vocational Rehabilitation, they also </w:t>
      </w:r>
      <w:r w:rsidR="00E22DC5" w:rsidRPr="00F733E4">
        <w:rPr>
          <w:rFonts w:ascii="Tahoma" w:hAnsi="Tahoma" w:cs="Tahoma"/>
        </w:rPr>
        <w:t xml:space="preserve">can </w:t>
      </w:r>
      <w:r w:rsidRPr="00F733E4">
        <w:rPr>
          <w:rFonts w:ascii="Tahoma" w:hAnsi="Tahoma" w:cs="Tahoma"/>
        </w:rPr>
        <w:t xml:space="preserve">help you with your goal of starting a small business. States vary in their approaches to funding self-employment, but most VR counselors will ask you for a </w:t>
      </w:r>
      <w:hyperlink r:id="rId260" w:history="1">
        <w:r w:rsidRPr="00F733E4">
          <w:rPr>
            <w:rStyle w:val="Hyperlink"/>
            <w:rFonts w:ascii="Tahoma" w:hAnsi="Tahoma" w:cs="Tahoma"/>
          </w:rPr>
          <w:t>draft bus</w:t>
        </w:r>
        <w:r w:rsidRPr="00F733E4">
          <w:rPr>
            <w:rStyle w:val="Hyperlink"/>
            <w:rFonts w:ascii="Tahoma" w:hAnsi="Tahoma" w:cs="Tahoma"/>
          </w:rPr>
          <w:t>i</w:t>
        </w:r>
        <w:r w:rsidRPr="00F733E4">
          <w:rPr>
            <w:rStyle w:val="Hyperlink"/>
            <w:rFonts w:ascii="Tahoma" w:hAnsi="Tahoma" w:cs="Tahoma"/>
          </w:rPr>
          <w:t>ness plan</w:t>
        </w:r>
      </w:hyperlink>
      <w:r w:rsidRPr="00F733E4">
        <w:rPr>
          <w:rFonts w:ascii="Tahoma" w:hAnsi="Tahoma" w:cs="Tahoma"/>
        </w:rPr>
        <w:t xml:space="preserve">, and the SBA offers helpful information about preparing </w:t>
      </w:r>
      <w:r w:rsidR="00126061" w:rsidRPr="00F733E4">
        <w:rPr>
          <w:rFonts w:ascii="Tahoma" w:hAnsi="Tahoma" w:cs="Tahoma"/>
        </w:rPr>
        <w:t>one</w:t>
      </w:r>
      <w:r w:rsidRPr="00F733E4">
        <w:rPr>
          <w:rFonts w:ascii="Tahoma" w:hAnsi="Tahoma" w:cs="Tahoma"/>
        </w:rPr>
        <w:t xml:space="preserve">. Other important information also </w:t>
      </w:r>
      <w:r w:rsidR="00E22DC5" w:rsidRPr="00F733E4">
        <w:rPr>
          <w:rFonts w:ascii="Tahoma" w:hAnsi="Tahoma" w:cs="Tahoma"/>
        </w:rPr>
        <w:t xml:space="preserve">is </w:t>
      </w:r>
      <w:r w:rsidRPr="00F733E4">
        <w:rPr>
          <w:rFonts w:ascii="Tahoma" w:hAnsi="Tahoma" w:cs="Tahoma"/>
        </w:rPr>
        <w:t xml:space="preserve">available from </w:t>
      </w:r>
      <w:hyperlink r:id="rId261" w:history="1">
        <w:proofErr w:type="spellStart"/>
        <w:r w:rsidRPr="00F733E4">
          <w:rPr>
            <w:rStyle w:val="Hyperlink"/>
            <w:rFonts w:ascii="Tahoma" w:hAnsi="Tahoma" w:cs="Tahoma"/>
          </w:rPr>
          <w:t>DIVERSEability</w:t>
        </w:r>
        <w:proofErr w:type="spellEnd"/>
        <w:r w:rsidRPr="00F733E4">
          <w:rPr>
            <w:rStyle w:val="Hyperlink"/>
            <w:rFonts w:ascii="Tahoma" w:hAnsi="Tahoma" w:cs="Tahoma"/>
          </w:rPr>
          <w:t xml:space="preserve"> Maga</w:t>
        </w:r>
        <w:r w:rsidRPr="00F733E4">
          <w:rPr>
            <w:rStyle w:val="Hyperlink"/>
            <w:rFonts w:ascii="Tahoma" w:hAnsi="Tahoma" w:cs="Tahoma"/>
          </w:rPr>
          <w:t>z</w:t>
        </w:r>
        <w:r w:rsidRPr="00F733E4">
          <w:rPr>
            <w:rStyle w:val="Hyperlink"/>
            <w:rFonts w:ascii="Tahoma" w:hAnsi="Tahoma" w:cs="Tahoma"/>
          </w:rPr>
          <w:t>ine</w:t>
        </w:r>
      </w:hyperlink>
      <w:r w:rsidRPr="00F733E4">
        <w:rPr>
          <w:rFonts w:ascii="Tahoma" w:hAnsi="Tahoma" w:cs="Tahoma"/>
        </w:rPr>
        <w:t xml:space="preserve"> to help entrepreneurs with disabilities own and operate their own businesses successfully.</w:t>
      </w:r>
      <w:r w:rsidRPr="00F733E4">
        <w:rPr>
          <w:rFonts w:ascii="Tahoma" w:hAnsi="Tahoma" w:cs="Tahoma"/>
          <w:vertAlign w:val="superscript"/>
        </w:rPr>
        <w:t xml:space="preserve"> </w:t>
      </w:r>
    </w:p>
    <w:p w14:paraId="700CF01E" w14:textId="2DB8F94B" w:rsidR="00831A2F" w:rsidRPr="00F733E4" w:rsidRDefault="00016A51" w:rsidP="00016A51">
      <w:pPr>
        <w:pStyle w:val="Heading2"/>
        <w:rPr>
          <w:rFonts w:ascii="Tahoma" w:hAnsi="Tahoma" w:cs="Tahoma"/>
        </w:rPr>
      </w:pPr>
      <w:bookmarkStart w:id="145" w:name="_Help_Educate_Businesses"/>
      <w:bookmarkStart w:id="146" w:name="_Toc63194023"/>
      <w:bookmarkStart w:id="147" w:name="_Toc63194052"/>
      <w:bookmarkStart w:id="148" w:name="_Toc131417146"/>
      <w:bookmarkEnd w:id="145"/>
      <w:r w:rsidRPr="00F733E4">
        <w:rPr>
          <w:rFonts w:ascii="Tahoma" w:hAnsi="Tahoma" w:cs="Tahoma"/>
        </w:rPr>
        <w:t xml:space="preserve">Help Educate Businesses </w:t>
      </w:r>
      <w:r w:rsidR="000D0171" w:rsidRPr="00F733E4">
        <w:rPr>
          <w:rFonts w:ascii="Tahoma" w:hAnsi="Tahoma" w:cs="Tahoma"/>
        </w:rPr>
        <w:t>A</w:t>
      </w:r>
      <w:r w:rsidRPr="00F733E4">
        <w:rPr>
          <w:rFonts w:ascii="Tahoma" w:hAnsi="Tahoma" w:cs="Tahoma"/>
        </w:rPr>
        <w:t>bout What They Need to Know to Recruit, Hire, and Retain People with Disabilities</w:t>
      </w:r>
      <w:bookmarkEnd w:id="146"/>
      <w:bookmarkEnd w:id="147"/>
      <w:bookmarkEnd w:id="148"/>
      <w:r w:rsidRPr="00F733E4">
        <w:rPr>
          <w:rFonts w:ascii="Tahoma" w:hAnsi="Tahoma" w:cs="Tahoma"/>
        </w:rPr>
        <w:t xml:space="preserve"> </w:t>
      </w:r>
    </w:p>
    <w:p w14:paraId="0A790B98" w14:textId="731C204A" w:rsidR="0010321A" w:rsidRPr="00F733E4" w:rsidRDefault="0010321A" w:rsidP="001F6456">
      <w:pPr>
        <w:rPr>
          <w:rFonts w:ascii="Tahoma" w:hAnsi="Tahoma" w:cs="Tahoma"/>
        </w:rPr>
      </w:pPr>
      <w:r w:rsidRPr="00F733E4">
        <w:rPr>
          <w:rFonts w:ascii="Tahoma" w:hAnsi="Tahoma" w:cs="Tahoma"/>
        </w:rPr>
        <w:t>Companies have a vested financial interest in bringing aboard, retaining, and cultivating qualified people with disabilities. Specifically, such efforts have a direct impact on the Environmental, Social, and Government (ESG) metrics of their businesses. “ESG is the collection of factors that investors use to evaluate and understand a company’s relationships with society (such as its workforce, residents of local communities, customers, and political leaders). It also covers topics such as… adherence to labor laws… and respect for human rights throughout all levels of the organization, including global supply chains.”</w:t>
      </w:r>
      <w:r w:rsidRPr="00F733E4">
        <w:rPr>
          <w:rFonts w:ascii="Tahoma" w:hAnsi="Tahoma" w:cs="Tahoma"/>
          <w:vertAlign w:val="superscript"/>
        </w:rPr>
        <w:footnoteReference w:id="36"/>
      </w:r>
    </w:p>
    <w:p w14:paraId="068610E2" w14:textId="5AFEEEDD" w:rsidR="0010321A" w:rsidRPr="00F733E4" w:rsidRDefault="0010321A" w:rsidP="001F6456">
      <w:pPr>
        <w:rPr>
          <w:rFonts w:ascii="Tahoma" w:hAnsi="Tahoma" w:cs="Tahoma"/>
        </w:rPr>
      </w:pPr>
      <w:r w:rsidRPr="00F733E4">
        <w:rPr>
          <w:rFonts w:ascii="Tahoma" w:hAnsi="Tahoma" w:cs="Tahoma"/>
        </w:rPr>
        <w:t xml:space="preserve">Robert </w:t>
      </w:r>
      <w:proofErr w:type="spellStart"/>
      <w:r w:rsidRPr="00F733E4">
        <w:rPr>
          <w:rFonts w:ascii="Tahoma" w:hAnsi="Tahoma" w:cs="Tahoma"/>
        </w:rPr>
        <w:t>Ludke</w:t>
      </w:r>
      <w:proofErr w:type="spellEnd"/>
      <w:r w:rsidRPr="00F733E4">
        <w:rPr>
          <w:rFonts w:ascii="Tahoma" w:hAnsi="Tahoma" w:cs="Tahoma"/>
        </w:rPr>
        <w:t>, at the Harken Institute for Public Policy and Citizen Engagement, innovatively points out, “The traits that have made so many people with disabilities successful as entrepreneurs, employees, and leaders are the very traits so many companies are searching for in their workforce... Equally important, the disability community has all the ingredients it needs to accelerate the realization of competitive integrated employment: connections to the most influential investors, a proven track record of engaging in the policy process, an ability to engage corporate executives, and the ability to mobilize a campaign to achieve change.”</w:t>
      </w:r>
      <w:r w:rsidRPr="00F733E4">
        <w:rPr>
          <w:rFonts w:ascii="Tahoma" w:hAnsi="Tahoma" w:cs="Tahoma"/>
          <w:vertAlign w:val="superscript"/>
        </w:rPr>
        <w:footnoteReference w:id="37"/>
      </w:r>
      <w:r w:rsidRPr="00F733E4">
        <w:rPr>
          <w:rFonts w:ascii="Tahoma" w:hAnsi="Tahoma" w:cs="Tahoma"/>
        </w:rPr>
        <w:t xml:space="preserve"> Indeed, in many quarters, this movement has already begun.</w:t>
      </w:r>
    </w:p>
    <w:p w14:paraId="434CE0B7" w14:textId="5CF1F430" w:rsidR="00656525" w:rsidRPr="00F733E4" w:rsidRDefault="00656525" w:rsidP="001F6456">
      <w:pPr>
        <w:rPr>
          <w:rFonts w:ascii="Tahoma" w:hAnsi="Tahoma" w:cs="Tahoma"/>
        </w:rPr>
      </w:pPr>
      <w:r w:rsidRPr="00F733E4">
        <w:rPr>
          <w:rFonts w:ascii="Tahoma" w:hAnsi="Tahoma" w:cs="Tahoma"/>
        </w:rPr>
        <w:t xml:space="preserve">At a national and international level, private sector businesses have joined forces to promote greater employment opportunities and physical and programmatic access for </w:t>
      </w:r>
      <w:r w:rsidRPr="00F733E4">
        <w:rPr>
          <w:rFonts w:ascii="Tahoma" w:hAnsi="Tahoma" w:cs="Tahoma"/>
        </w:rPr>
        <w:lastRenderedPageBreak/>
        <w:t>people with disabilities. They are also sharing and implementing best practices among themselves and encouraging other businesses to do the same. People with disabilities and their advocates should utilize these resources to obtain the list of companies dedicated to full disability inclusion</w:t>
      </w:r>
      <w:r w:rsidR="00FE513B" w:rsidRPr="00F733E4">
        <w:rPr>
          <w:rFonts w:ascii="Tahoma" w:hAnsi="Tahoma" w:cs="Tahoma"/>
        </w:rPr>
        <w:t xml:space="preserve">. They should also learn about </w:t>
      </w:r>
      <w:r w:rsidRPr="00F733E4">
        <w:rPr>
          <w:rFonts w:ascii="Tahoma" w:hAnsi="Tahoma" w:cs="Tahoma"/>
        </w:rPr>
        <w:t xml:space="preserve">businesses that want to participate in these collaborative </w:t>
      </w:r>
      <w:proofErr w:type="gramStart"/>
      <w:r w:rsidRPr="00F733E4">
        <w:rPr>
          <w:rFonts w:ascii="Tahoma" w:hAnsi="Tahoma" w:cs="Tahoma"/>
        </w:rPr>
        <w:t>efforts</w:t>
      </w:r>
      <w:proofErr w:type="gramEnd"/>
      <w:r w:rsidRPr="00F733E4">
        <w:rPr>
          <w:rFonts w:ascii="Tahoma" w:hAnsi="Tahoma" w:cs="Tahoma"/>
        </w:rPr>
        <w:t xml:space="preserve"> </w:t>
      </w:r>
      <w:r w:rsidR="001C748D" w:rsidRPr="00F733E4">
        <w:rPr>
          <w:rFonts w:ascii="Tahoma" w:hAnsi="Tahoma" w:cs="Tahoma"/>
        </w:rPr>
        <w:t xml:space="preserve">so they </w:t>
      </w:r>
      <w:r w:rsidRPr="00F733E4">
        <w:rPr>
          <w:rFonts w:ascii="Tahoma" w:hAnsi="Tahoma" w:cs="Tahoma"/>
        </w:rPr>
        <w:t>have the chance to work alongside fellow businesses to advance their disability inclusion agendas. Examples of these partnerships include</w:t>
      </w:r>
      <w:r w:rsidR="001C748D" w:rsidRPr="00F733E4">
        <w:rPr>
          <w:rFonts w:ascii="Tahoma" w:hAnsi="Tahoma" w:cs="Tahoma"/>
        </w:rPr>
        <w:t>,</w:t>
      </w:r>
      <w:r w:rsidRPr="00F733E4">
        <w:rPr>
          <w:rFonts w:ascii="Tahoma" w:hAnsi="Tahoma" w:cs="Tahoma"/>
        </w:rPr>
        <w:t xml:space="preserve"> but are not limited to:</w:t>
      </w:r>
    </w:p>
    <w:p w14:paraId="2C532408" w14:textId="6D1ED436" w:rsidR="00656525" w:rsidRPr="009F6E8B" w:rsidRDefault="00000000" w:rsidP="009F6E8B">
      <w:pPr>
        <w:pStyle w:val="ListBullet"/>
        <w:rPr>
          <w:rFonts w:ascii="Tahoma" w:hAnsi="Tahoma" w:cs="Tahoma"/>
        </w:rPr>
      </w:pPr>
      <w:hyperlink r:id="rId262" w:history="1">
        <w:r w:rsidR="00656525" w:rsidRPr="009F6E8B">
          <w:rPr>
            <w:rStyle w:val="Hyperlink"/>
            <w:rFonts w:ascii="Tahoma" w:hAnsi="Tahoma" w:cs="Tahoma"/>
          </w:rPr>
          <w:t>Disability:</w:t>
        </w:r>
        <w:r w:rsidR="00656525" w:rsidRPr="009F6E8B">
          <w:rPr>
            <w:rStyle w:val="Hyperlink"/>
            <w:rFonts w:ascii="Tahoma" w:hAnsi="Tahoma" w:cs="Tahoma"/>
          </w:rPr>
          <w:t>I</w:t>
        </w:r>
        <w:r w:rsidR="00656525" w:rsidRPr="009F6E8B">
          <w:rPr>
            <w:rStyle w:val="Hyperlink"/>
            <w:rFonts w:ascii="Tahoma" w:hAnsi="Tahoma" w:cs="Tahoma"/>
          </w:rPr>
          <w:t>N</w:t>
        </w:r>
      </w:hyperlink>
      <w:r w:rsidR="00656525" w:rsidRPr="009F6E8B">
        <w:rPr>
          <w:rFonts w:ascii="Tahoma" w:hAnsi="Tahoma" w:cs="Tahoma"/>
        </w:rPr>
        <w:t xml:space="preserve"> is “a network of over 220 corporations expand[ing] opportunities for people with disabilities across enterprises. [Its] central office and 27 Affiliates serve as the collective voice to effect change for people with disabilities in business.”</w:t>
      </w:r>
      <w:r w:rsidR="00656525" w:rsidRPr="009F6E8B">
        <w:rPr>
          <w:rFonts w:ascii="Tahoma" w:hAnsi="Tahoma" w:cs="Tahoma"/>
          <w:vertAlign w:val="superscript"/>
        </w:rPr>
        <w:t xml:space="preserve"> </w:t>
      </w:r>
      <w:r w:rsidR="00656525" w:rsidRPr="009F6E8B">
        <w:rPr>
          <w:rFonts w:ascii="Tahoma" w:hAnsi="Tahoma" w:cs="Tahoma"/>
        </w:rPr>
        <w:t>Businesses can sign the Joint Investor Statement on Corporate Disability Inclusion, joining the list of companies that have more than $2.8 trillion in combined assets and that are dedicated to “creating inclusive workplaces that can benefit from employing the millions of talented people with disabilities who remain underrepresented in the workforce.”</w:t>
      </w:r>
      <w:r w:rsidR="00656525" w:rsidRPr="009F6E8B">
        <w:rPr>
          <w:rFonts w:ascii="Tahoma" w:hAnsi="Tahoma" w:cs="Tahoma"/>
          <w:vertAlign w:val="superscript"/>
        </w:rPr>
        <w:footnoteReference w:id="38"/>
      </w:r>
      <w:r w:rsidR="00656525" w:rsidRPr="009F6E8B">
        <w:rPr>
          <w:rFonts w:ascii="Tahoma" w:hAnsi="Tahoma" w:cs="Tahoma"/>
        </w:rPr>
        <w:t xml:space="preserve"> They also</w:t>
      </w:r>
      <w:r w:rsidR="003E7B2F" w:rsidRPr="009F6E8B">
        <w:rPr>
          <w:rFonts w:ascii="Tahoma" w:hAnsi="Tahoma" w:cs="Tahoma"/>
        </w:rPr>
        <w:t xml:space="preserve"> can</w:t>
      </w:r>
      <w:r w:rsidR="00656525" w:rsidRPr="009F6E8B">
        <w:rPr>
          <w:rFonts w:ascii="Tahoma" w:hAnsi="Tahoma" w:cs="Tahoma"/>
        </w:rPr>
        <w:t xml:space="preserve"> utilize the </w:t>
      </w:r>
      <w:hyperlink r:id="rId263" w:history="1">
        <w:r w:rsidR="00656525" w:rsidRPr="009F6E8B">
          <w:rPr>
            <w:rStyle w:val="Hyperlink"/>
            <w:rFonts w:ascii="Tahoma" w:hAnsi="Tahoma" w:cs="Tahoma"/>
          </w:rPr>
          <w:t>Disability Equali</w:t>
        </w:r>
        <w:r w:rsidR="00656525" w:rsidRPr="009F6E8B">
          <w:rPr>
            <w:rStyle w:val="Hyperlink"/>
            <w:rFonts w:ascii="Tahoma" w:hAnsi="Tahoma" w:cs="Tahoma"/>
          </w:rPr>
          <w:t>t</w:t>
        </w:r>
        <w:r w:rsidR="00656525" w:rsidRPr="009F6E8B">
          <w:rPr>
            <w:rStyle w:val="Hyperlink"/>
            <w:rFonts w:ascii="Tahoma" w:hAnsi="Tahoma" w:cs="Tahoma"/>
          </w:rPr>
          <w:t>y Index</w:t>
        </w:r>
      </w:hyperlink>
      <w:r w:rsidR="00656525" w:rsidRPr="009F6E8B">
        <w:rPr>
          <w:rFonts w:ascii="Tahoma" w:hAnsi="Tahoma" w:cs="Tahoma"/>
        </w:rPr>
        <w:t xml:space="preserve"> (DEI), “a comprehensive benchmarking tool helping companies build a roadmap of measurable [and] tangible actions toward disability inclusion and equality.”</w:t>
      </w:r>
    </w:p>
    <w:p w14:paraId="0CE4B3B9" w14:textId="11634758" w:rsidR="00656525" w:rsidRPr="00F733E4" w:rsidRDefault="00656525" w:rsidP="001F6456">
      <w:pPr>
        <w:pStyle w:val="ListBullet"/>
        <w:rPr>
          <w:rFonts w:ascii="Tahoma" w:hAnsi="Tahoma" w:cs="Tahoma"/>
        </w:rPr>
      </w:pPr>
      <w:r w:rsidRPr="00F733E4">
        <w:rPr>
          <w:rFonts w:ascii="Tahoma" w:hAnsi="Tahoma" w:cs="Tahoma"/>
        </w:rPr>
        <w:t xml:space="preserve">The National Organization on Disability (NOD) hosts a </w:t>
      </w:r>
      <w:hyperlink r:id="rId264" w:history="1">
        <w:r w:rsidRPr="00F733E4">
          <w:rPr>
            <w:rStyle w:val="Hyperlink"/>
            <w:rFonts w:ascii="Tahoma" w:hAnsi="Tahoma" w:cs="Tahoma"/>
          </w:rPr>
          <w:t>Corpor</w:t>
        </w:r>
        <w:r w:rsidRPr="00F733E4">
          <w:rPr>
            <w:rStyle w:val="Hyperlink"/>
            <w:rFonts w:ascii="Tahoma" w:hAnsi="Tahoma" w:cs="Tahoma"/>
          </w:rPr>
          <w:t>a</w:t>
        </w:r>
        <w:r w:rsidRPr="00F733E4">
          <w:rPr>
            <w:rStyle w:val="Hyperlink"/>
            <w:rFonts w:ascii="Tahoma" w:hAnsi="Tahoma" w:cs="Tahoma"/>
          </w:rPr>
          <w:t>te Leadership Council</w:t>
        </w:r>
      </w:hyperlink>
      <w:r w:rsidRPr="00F733E4">
        <w:rPr>
          <w:rFonts w:ascii="Tahoma" w:hAnsi="Tahoma" w:cs="Tahoma"/>
        </w:rPr>
        <w:t xml:space="preserve">, whose membership is at least 54-strong and which “provides an opportunity for national and global business leaders to learn from peers about common challenges and leading practices in disability employment [and] to be recognized for their commitment to disability employment.” NOD makes available to companies its free Disability </w:t>
      </w:r>
      <w:hyperlink r:id="rId265" w:history="1">
        <w:r w:rsidRPr="00F733E4">
          <w:rPr>
            <w:rStyle w:val="Hyperlink"/>
            <w:rFonts w:ascii="Tahoma" w:hAnsi="Tahoma" w:cs="Tahoma"/>
          </w:rPr>
          <w:t>Employm</w:t>
        </w:r>
        <w:r w:rsidRPr="00F733E4">
          <w:rPr>
            <w:rStyle w:val="Hyperlink"/>
            <w:rFonts w:ascii="Tahoma" w:hAnsi="Tahoma" w:cs="Tahoma"/>
          </w:rPr>
          <w:t>e</w:t>
        </w:r>
        <w:r w:rsidRPr="00F733E4">
          <w:rPr>
            <w:rStyle w:val="Hyperlink"/>
            <w:rFonts w:ascii="Tahoma" w:hAnsi="Tahoma" w:cs="Tahoma"/>
          </w:rPr>
          <w:t>n</w:t>
        </w:r>
        <w:r w:rsidRPr="00F733E4">
          <w:rPr>
            <w:rStyle w:val="Hyperlink"/>
            <w:rFonts w:ascii="Tahoma" w:hAnsi="Tahoma" w:cs="Tahoma"/>
          </w:rPr>
          <w:t>t Tracker™</w:t>
        </w:r>
      </w:hyperlink>
      <w:r w:rsidRPr="00F733E4">
        <w:rPr>
          <w:rFonts w:ascii="Tahoma" w:hAnsi="Tahoma" w:cs="Tahoma"/>
        </w:rPr>
        <w:t xml:space="preserve">, “to benchmark [their own] organization’s disability employment policies and practices against the 200+ companies in the pool.” Completion of the Tracker makes companies eligible to receive the </w:t>
      </w:r>
      <w:hyperlink r:id="rId266" w:history="1">
        <w:r w:rsidRPr="00F733E4">
          <w:rPr>
            <w:rStyle w:val="Hyperlink"/>
            <w:rFonts w:ascii="Tahoma" w:hAnsi="Tahoma" w:cs="Tahoma"/>
          </w:rPr>
          <w:t xml:space="preserve">NOD Leading Disability </w:t>
        </w:r>
        <w:r w:rsidRPr="00F733E4">
          <w:rPr>
            <w:rStyle w:val="Hyperlink"/>
            <w:rFonts w:ascii="Tahoma" w:hAnsi="Tahoma" w:cs="Tahoma"/>
          </w:rPr>
          <w:t>E</w:t>
        </w:r>
        <w:r w:rsidRPr="00F733E4">
          <w:rPr>
            <w:rStyle w:val="Hyperlink"/>
            <w:rFonts w:ascii="Tahoma" w:hAnsi="Tahoma" w:cs="Tahoma"/>
          </w:rPr>
          <w:t>mpl</w:t>
        </w:r>
        <w:r w:rsidRPr="00F733E4">
          <w:rPr>
            <w:rStyle w:val="Hyperlink"/>
            <w:rFonts w:ascii="Tahoma" w:hAnsi="Tahoma" w:cs="Tahoma"/>
          </w:rPr>
          <w:t>o</w:t>
        </w:r>
        <w:r w:rsidRPr="00F733E4">
          <w:rPr>
            <w:rStyle w:val="Hyperlink"/>
            <w:rFonts w:ascii="Tahoma" w:hAnsi="Tahoma" w:cs="Tahoma"/>
          </w:rPr>
          <w:t>yer Seal™</w:t>
        </w:r>
      </w:hyperlink>
      <w:r w:rsidRPr="00F733E4">
        <w:rPr>
          <w:rFonts w:ascii="Tahoma" w:hAnsi="Tahoma" w:cs="Tahoma"/>
        </w:rPr>
        <w:t xml:space="preserve">, granted annually as “public recognition applauding organizations that are leading the way in disability inclusion and tapping into the many benefits of hiring talent with disabilities.” Companies with 750 employees or more which complete the Tracker are also eligible to be considered for the </w:t>
      </w:r>
      <w:hyperlink r:id="rId267" w:history="1">
        <w:r w:rsidRPr="00F733E4">
          <w:rPr>
            <w:rStyle w:val="Hyperlink"/>
            <w:rFonts w:ascii="Tahoma" w:hAnsi="Tahoma" w:cs="Tahoma"/>
          </w:rPr>
          <w:t>Top 50 Companie</w:t>
        </w:r>
        <w:r w:rsidRPr="00F733E4">
          <w:rPr>
            <w:rStyle w:val="Hyperlink"/>
            <w:rFonts w:ascii="Tahoma" w:hAnsi="Tahoma" w:cs="Tahoma"/>
          </w:rPr>
          <w:t>s</w:t>
        </w:r>
        <w:r w:rsidRPr="00F733E4">
          <w:rPr>
            <w:rStyle w:val="Hyperlink"/>
            <w:rFonts w:ascii="Tahoma" w:hAnsi="Tahoma" w:cs="Tahoma"/>
          </w:rPr>
          <w:t xml:space="preserve"> for Diversity</w:t>
        </w:r>
      </w:hyperlink>
      <w:r w:rsidRPr="00F733E4">
        <w:rPr>
          <w:rFonts w:ascii="Tahoma" w:hAnsi="Tahoma" w:cs="Tahoma"/>
        </w:rPr>
        <w:t xml:space="preserve"> from DiversityInc Magazine. NOD also assists companies with fostering an inclusive environment in which people feel comfortable </w:t>
      </w:r>
      <w:hyperlink r:id="rId268" w:history="1">
        <w:r w:rsidRPr="00F733E4">
          <w:rPr>
            <w:rStyle w:val="Hyperlink"/>
            <w:rFonts w:ascii="Tahoma" w:hAnsi="Tahoma" w:cs="Tahoma"/>
          </w:rPr>
          <w:t>self-iden</w:t>
        </w:r>
        <w:r w:rsidRPr="00F733E4">
          <w:rPr>
            <w:rStyle w:val="Hyperlink"/>
            <w:rFonts w:ascii="Tahoma" w:hAnsi="Tahoma" w:cs="Tahoma"/>
          </w:rPr>
          <w:t>t</w:t>
        </w:r>
        <w:r w:rsidRPr="00F733E4">
          <w:rPr>
            <w:rStyle w:val="Hyperlink"/>
            <w:rFonts w:ascii="Tahoma" w:hAnsi="Tahoma" w:cs="Tahoma"/>
          </w:rPr>
          <w:t>ifying as a person with a disability</w:t>
        </w:r>
      </w:hyperlink>
      <w:r w:rsidRPr="00F733E4">
        <w:rPr>
          <w:rFonts w:ascii="Tahoma" w:hAnsi="Tahoma" w:cs="Tahoma"/>
        </w:rPr>
        <w:t xml:space="preserve">. </w:t>
      </w:r>
    </w:p>
    <w:p w14:paraId="7C4E20FC" w14:textId="2DBF7852" w:rsidR="00656525" w:rsidRPr="00F733E4" w:rsidRDefault="00000000" w:rsidP="001F6456">
      <w:pPr>
        <w:pStyle w:val="ListBullet-Last"/>
        <w:rPr>
          <w:rFonts w:ascii="Tahoma" w:hAnsi="Tahoma" w:cs="Tahoma"/>
        </w:rPr>
      </w:pPr>
      <w:hyperlink r:id="rId269" w:history="1">
        <w:r w:rsidR="00656525" w:rsidRPr="00F733E4">
          <w:rPr>
            <w:rStyle w:val="Hyperlink"/>
            <w:rFonts w:ascii="Tahoma" w:hAnsi="Tahoma" w:cs="Tahoma"/>
          </w:rPr>
          <w:t>The Valuabl</w:t>
        </w:r>
        <w:r w:rsidR="00656525" w:rsidRPr="00F733E4">
          <w:rPr>
            <w:rStyle w:val="Hyperlink"/>
            <w:rFonts w:ascii="Tahoma" w:hAnsi="Tahoma" w:cs="Tahoma"/>
          </w:rPr>
          <w:t>e</w:t>
        </w:r>
        <w:r w:rsidR="00656525" w:rsidRPr="00F733E4">
          <w:rPr>
            <w:rStyle w:val="Hyperlink"/>
            <w:rFonts w:ascii="Tahoma" w:hAnsi="Tahoma" w:cs="Tahoma"/>
          </w:rPr>
          <w:t xml:space="preserve"> 500</w:t>
        </w:r>
      </w:hyperlink>
      <w:r w:rsidR="00656525" w:rsidRPr="00F733E4">
        <w:rPr>
          <w:rFonts w:ascii="Tahoma" w:hAnsi="Tahoma" w:cs="Tahoma"/>
        </w:rPr>
        <w:t xml:space="preserve"> is a collaborative conglomeration of hundreds of “national and multinational private sector corporations [being] the tipping-point for change and help[ing] unlock the social and economic value of people living with disabilities across the world.” For its business CEOs whose companies become signatories, </w:t>
      </w:r>
      <w:r w:rsidR="00656525" w:rsidRPr="00F733E4">
        <w:rPr>
          <w:rFonts w:ascii="Tahoma" w:hAnsi="Tahoma" w:cs="Tahoma"/>
        </w:rPr>
        <w:lastRenderedPageBreak/>
        <w:t xml:space="preserve">they have access to “a free [and] exclusive </w:t>
      </w:r>
      <w:hyperlink r:id="rId270" w:history="1">
        <w:r w:rsidR="00656525" w:rsidRPr="00F733E4">
          <w:rPr>
            <w:rStyle w:val="Hyperlink"/>
            <w:rFonts w:ascii="Tahoma" w:hAnsi="Tahoma" w:cs="Tahoma"/>
          </w:rPr>
          <w:t>online</w:t>
        </w:r>
        <w:r w:rsidR="00656525" w:rsidRPr="00F733E4">
          <w:rPr>
            <w:rStyle w:val="Hyperlink"/>
            <w:rFonts w:ascii="Tahoma" w:hAnsi="Tahoma" w:cs="Tahoma"/>
          </w:rPr>
          <w:t xml:space="preserve"> </w:t>
        </w:r>
        <w:r w:rsidR="00656525" w:rsidRPr="00F733E4">
          <w:rPr>
            <w:rStyle w:val="Hyperlink"/>
            <w:rFonts w:ascii="Tahoma" w:hAnsi="Tahoma" w:cs="Tahoma"/>
          </w:rPr>
          <w:t>toolkit</w:t>
        </w:r>
      </w:hyperlink>
      <w:r w:rsidR="00656525" w:rsidRPr="00F733E4">
        <w:rPr>
          <w:rFonts w:ascii="Tahoma" w:hAnsi="Tahoma" w:cs="Tahoma"/>
        </w:rPr>
        <w:t xml:space="preserve"> designed to help</w:t>
      </w:r>
      <w:r w:rsidR="00664B2A" w:rsidRPr="00F733E4">
        <w:rPr>
          <w:rFonts w:ascii="Tahoma" w:hAnsi="Tahoma" w:cs="Tahoma"/>
        </w:rPr>
        <w:t xml:space="preserve"> </w:t>
      </w:r>
      <w:r w:rsidR="00656525" w:rsidRPr="00F733E4">
        <w:rPr>
          <w:rFonts w:ascii="Tahoma" w:hAnsi="Tahoma" w:cs="Tahoma"/>
        </w:rPr>
        <w:t>leaders and their boards on their inclusion journeys.”</w:t>
      </w:r>
    </w:p>
    <w:p w14:paraId="2DDC7EFB" w14:textId="77777777" w:rsidR="00656525" w:rsidRPr="00F733E4" w:rsidRDefault="00656525" w:rsidP="001F6456">
      <w:pPr>
        <w:rPr>
          <w:rFonts w:ascii="Tahoma" w:hAnsi="Tahoma" w:cs="Tahoma"/>
        </w:rPr>
      </w:pPr>
      <w:r w:rsidRPr="00F733E4">
        <w:rPr>
          <w:rFonts w:ascii="Tahoma" w:hAnsi="Tahoma" w:cs="Tahoma"/>
        </w:rPr>
        <w:t xml:space="preserve">Here are some useful national resources of interest to job seekers and up-and-coming entrepreneurs: </w:t>
      </w:r>
    </w:p>
    <w:p w14:paraId="1621A129" w14:textId="77777777" w:rsidR="007F3463" w:rsidRPr="00F733E4" w:rsidRDefault="007F3463" w:rsidP="001F6456">
      <w:pPr>
        <w:pStyle w:val="Normalbeforebulletedlist"/>
        <w:rPr>
          <w:rFonts w:ascii="Tahoma" w:hAnsi="Tahoma" w:cs="Tahoma"/>
          <w:b/>
          <w:bCs/>
        </w:rPr>
      </w:pPr>
      <w:r w:rsidRPr="00F733E4">
        <w:rPr>
          <w:rFonts w:ascii="Tahoma" w:hAnsi="Tahoma" w:cs="Tahoma"/>
          <w:b/>
          <w:bCs/>
        </w:rPr>
        <w:t>People with disabilities in general:</w:t>
      </w:r>
    </w:p>
    <w:p w14:paraId="23306721" w14:textId="77777777" w:rsidR="007F3463" w:rsidRPr="00F733E4" w:rsidRDefault="00626987" w:rsidP="001F6456">
      <w:pPr>
        <w:pStyle w:val="ListBullet"/>
        <w:rPr>
          <w:rFonts w:ascii="Tahoma" w:hAnsi="Tahoma" w:cs="Tahoma"/>
        </w:rPr>
      </w:pPr>
      <w:r w:rsidRPr="00F733E4">
        <w:rPr>
          <w:rFonts w:ascii="Tahoma" w:hAnsi="Tahoma" w:cs="Tahoma"/>
        </w:rPr>
        <w:t xml:space="preserve">The AAPD Career Center’s </w:t>
      </w:r>
      <w:hyperlink r:id="rId271" w:history="1">
        <w:r w:rsidRPr="00F733E4">
          <w:rPr>
            <w:rStyle w:val="Hyperlink"/>
            <w:rFonts w:ascii="Tahoma" w:eastAsiaTheme="majorEastAsia" w:hAnsi="Tahoma" w:cs="Tahoma"/>
          </w:rPr>
          <w:t>online job</w:t>
        </w:r>
        <w:r w:rsidRPr="00F733E4">
          <w:rPr>
            <w:rStyle w:val="Hyperlink"/>
            <w:rFonts w:ascii="Tahoma" w:eastAsiaTheme="majorEastAsia" w:hAnsi="Tahoma" w:cs="Tahoma"/>
          </w:rPr>
          <w:t xml:space="preserve"> </w:t>
        </w:r>
        <w:r w:rsidRPr="00F733E4">
          <w:rPr>
            <w:rStyle w:val="Hyperlink"/>
            <w:rFonts w:ascii="Tahoma" w:eastAsiaTheme="majorEastAsia" w:hAnsi="Tahoma" w:cs="Tahoma"/>
          </w:rPr>
          <w:t>board</w:t>
        </w:r>
      </w:hyperlink>
      <w:r w:rsidRPr="00F733E4">
        <w:rPr>
          <w:rFonts w:ascii="Tahoma" w:hAnsi="Tahoma" w:cs="Tahoma"/>
        </w:rPr>
        <w:t xml:space="preserve">. </w:t>
      </w:r>
    </w:p>
    <w:p w14:paraId="12F13089" w14:textId="52BFFDD9" w:rsidR="00435566" w:rsidRPr="00F733E4" w:rsidRDefault="00000000" w:rsidP="001F6456">
      <w:pPr>
        <w:pStyle w:val="ListBullet"/>
        <w:rPr>
          <w:rFonts w:ascii="Tahoma" w:hAnsi="Tahoma" w:cs="Tahoma"/>
        </w:rPr>
      </w:pPr>
      <w:hyperlink r:id="rId272" w:history="1">
        <w:r w:rsidR="00626987" w:rsidRPr="00F733E4">
          <w:rPr>
            <w:rStyle w:val="Hyperlink"/>
            <w:rFonts w:ascii="Tahoma" w:eastAsiaTheme="majorEastAsia" w:hAnsi="Tahoma" w:cs="Tahoma"/>
          </w:rPr>
          <w:t>AgrAb</w:t>
        </w:r>
        <w:r w:rsidR="00626987" w:rsidRPr="00F733E4">
          <w:rPr>
            <w:rStyle w:val="Hyperlink"/>
            <w:rFonts w:ascii="Tahoma" w:eastAsiaTheme="majorEastAsia" w:hAnsi="Tahoma" w:cs="Tahoma"/>
          </w:rPr>
          <w:t>i</w:t>
        </w:r>
        <w:r w:rsidR="00626987" w:rsidRPr="00F733E4">
          <w:rPr>
            <w:rStyle w:val="Hyperlink"/>
            <w:rFonts w:ascii="Tahoma" w:eastAsiaTheme="majorEastAsia" w:hAnsi="Tahoma" w:cs="Tahoma"/>
          </w:rPr>
          <w:t>lity</w:t>
        </w:r>
      </w:hyperlink>
      <w:r w:rsidR="00626987" w:rsidRPr="00F733E4">
        <w:rPr>
          <w:rFonts w:ascii="Tahoma" w:hAnsi="Tahoma" w:cs="Tahoma"/>
        </w:rPr>
        <w:t xml:space="preserve"> is a </w:t>
      </w:r>
      <w:r w:rsidR="003E7B2F" w:rsidRPr="00F733E4">
        <w:rPr>
          <w:rFonts w:ascii="Tahoma" w:hAnsi="Tahoma" w:cs="Tahoma"/>
        </w:rPr>
        <w:t>“</w:t>
      </w:r>
      <w:r w:rsidR="00626987" w:rsidRPr="00F733E4">
        <w:rPr>
          <w:rFonts w:ascii="Tahoma" w:hAnsi="Tahoma" w:cs="Tahoma"/>
        </w:rPr>
        <w:t>consumer-driven USDA-funded program that provides vital education, assistance, and support to farmers and ranchers with disabilities. Through the combined dedication and expertise of the Cooperative Extension System and nonprofit disability organizations, AgrAbility helps thousands of determined individuals overcome the barriers to continuing their chosen professions in agriculture.”</w:t>
      </w:r>
    </w:p>
    <w:p w14:paraId="49DFBF8D" w14:textId="77777777" w:rsidR="00435566" w:rsidRPr="00F733E4" w:rsidRDefault="00000000" w:rsidP="001F6456">
      <w:pPr>
        <w:pStyle w:val="ListBullet"/>
        <w:rPr>
          <w:rFonts w:ascii="Tahoma" w:hAnsi="Tahoma" w:cs="Tahoma"/>
        </w:rPr>
      </w:pPr>
      <w:hyperlink r:id="rId273" w:history="1">
        <w:r w:rsidR="00626987" w:rsidRPr="00F733E4">
          <w:rPr>
            <w:rStyle w:val="Hyperlink"/>
            <w:rFonts w:ascii="Tahoma" w:eastAsiaTheme="majorEastAsia" w:hAnsi="Tahoma" w:cs="Tahoma"/>
          </w:rPr>
          <w:t>Easterseals’ Workforce Devel</w:t>
        </w:r>
        <w:r w:rsidR="00626987" w:rsidRPr="00F733E4">
          <w:rPr>
            <w:rStyle w:val="Hyperlink"/>
            <w:rFonts w:ascii="Tahoma" w:eastAsiaTheme="majorEastAsia" w:hAnsi="Tahoma" w:cs="Tahoma"/>
          </w:rPr>
          <w:t>o</w:t>
        </w:r>
        <w:r w:rsidR="00626987" w:rsidRPr="00F733E4">
          <w:rPr>
            <w:rStyle w:val="Hyperlink"/>
            <w:rFonts w:ascii="Tahoma" w:eastAsiaTheme="majorEastAsia" w:hAnsi="Tahoma" w:cs="Tahoma"/>
          </w:rPr>
          <w:t>pment Services</w:t>
        </w:r>
      </w:hyperlink>
      <w:r w:rsidR="00626987" w:rsidRPr="00F733E4">
        <w:rPr>
          <w:rFonts w:ascii="Tahoma" w:hAnsi="Tahoma" w:cs="Tahoma"/>
        </w:rPr>
        <w:t xml:space="preserve"> “prepare people with disabilities find and keep a job through services like career exploration, job search assistance, job placement, and coaching.”</w:t>
      </w:r>
    </w:p>
    <w:p w14:paraId="31104282" w14:textId="77777777" w:rsidR="00656525" w:rsidRPr="00F733E4" w:rsidRDefault="00656525" w:rsidP="001F6456">
      <w:pPr>
        <w:pStyle w:val="ListBullet"/>
        <w:rPr>
          <w:rFonts w:ascii="Tahoma" w:hAnsi="Tahoma" w:cs="Tahoma"/>
        </w:rPr>
      </w:pPr>
      <w:r w:rsidRPr="00F733E4">
        <w:rPr>
          <w:rFonts w:ascii="Tahoma" w:hAnsi="Tahoma" w:cs="Tahoma"/>
        </w:rPr>
        <w:t xml:space="preserve">The </w:t>
      </w:r>
      <w:hyperlink r:id="rId274" w:history="1">
        <w:r w:rsidRPr="00F733E4">
          <w:rPr>
            <w:rStyle w:val="Hyperlink"/>
            <w:rFonts w:ascii="Tahoma" w:hAnsi="Tahoma" w:cs="Tahoma"/>
          </w:rPr>
          <w:t>National Parent Center on T</w:t>
        </w:r>
        <w:r w:rsidRPr="00F733E4">
          <w:rPr>
            <w:rStyle w:val="Hyperlink"/>
            <w:rFonts w:ascii="Tahoma" w:hAnsi="Tahoma" w:cs="Tahoma"/>
          </w:rPr>
          <w:t>r</w:t>
        </w:r>
        <w:r w:rsidRPr="00F733E4">
          <w:rPr>
            <w:rStyle w:val="Hyperlink"/>
            <w:rFonts w:ascii="Tahoma" w:hAnsi="Tahoma" w:cs="Tahoma"/>
          </w:rPr>
          <w:t>ansition and Employment</w:t>
        </w:r>
      </w:hyperlink>
      <w:r w:rsidRPr="00F733E4">
        <w:rPr>
          <w:rFonts w:ascii="Tahoma" w:hAnsi="Tahoma" w:cs="Tahoma"/>
        </w:rPr>
        <w:t xml:space="preserve">, part of the </w:t>
      </w:r>
      <w:hyperlink r:id="rId275" w:history="1">
        <w:r w:rsidRPr="00F733E4">
          <w:rPr>
            <w:rStyle w:val="Hyperlink"/>
            <w:rFonts w:ascii="Tahoma" w:hAnsi="Tahoma" w:cs="Tahoma"/>
          </w:rPr>
          <w:t>Parent Advocacy Coalition for Educ</w:t>
        </w:r>
        <w:r w:rsidRPr="00F733E4">
          <w:rPr>
            <w:rStyle w:val="Hyperlink"/>
            <w:rFonts w:ascii="Tahoma" w:hAnsi="Tahoma" w:cs="Tahoma"/>
          </w:rPr>
          <w:t>a</w:t>
        </w:r>
        <w:r w:rsidRPr="00F733E4">
          <w:rPr>
            <w:rStyle w:val="Hyperlink"/>
            <w:rFonts w:ascii="Tahoma" w:hAnsi="Tahoma" w:cs="Tahoma"/>
          </w:rPr>
          <w:t>tional Rights</w:t>
        </w:r>
      </w:hyperlink>
      <w:r w:rsidRPr="00F733E4">
        <w:rPr>
          <w:rFonts w:ascii="Tahoma" w:hAnsi="Tahoma" w:cs="Tahoma"/>
        </w:rPr>
        <w:t xml:space="preserve"> (PACER), provides “quality information on transition for youth with disabilities in a format that is useful to families, youth, and professionals.”</w:t>
      </w:r>
    </w:p>
    <w:p w14:paraId="32FCE19C" w14:textId="77777777" w:rsidR="00435566" w:rsidRPr="00F733E4" w:rsidRDefault="00626987" w:rsidP="001F6456">
      <w:pPr>
        <w:pStyle w:val="ListBullet"/>
        <w:rPr>
          <w:rFonts w:ascii="Tahoma" w:hAnsi="Tahoma" w:cs="Tahoma"/>
        </w:rPr>
      </w:pPr>
      <w:r w:rsidRPr="00F733E4">
        <w:rPr>
          <w:rFonts w:ascii="Tahoma" w:hAnsi="Tahoma" w:cs="Tahoma"/>
        </w:rPr>
        <w:t xml:space="preserve">The </w:t>
      </w:r>
      <w:hyperlink r:id="rId276" w:history="1">
        <w:r w:rsidRPr="00F733E4">
          <w:rPr>
            <w:rStyle w:val="Hyperlink"/>
            <w:rFonts w:ascii="Tahoma" w:eastAsiaTheme="majorEastAsia" w:hAnsi="Tahoma" w:cs="Tahoma"/>
          </w:rPr>
          <w:t>National Telecommu</w:t>
        </w:r>
        <w:r w:rsidRPr="00F733E4">
          <w:rPr>
            <w:rStyle w:val="Hyperlink"/>
            <w:rFonts w:ascii="Tahoma" w:eastAsiaTheme="majorEastAsia" w:hAnsi="Tahoma" w:cs="Tahoma"/>
          </w:rPr>
          <w:t>t</w:t>
        </w:r>
        <w:r w:rsidRPr="00F733E4">
          <w:rPr>
            <w:rStyle w:val="Hyperlink"/>
            <w:rFonts w:ascii="Tahoma" w:eastAsiaTheme="majorEastAsia" w:hAnsi="Tahoma" w:cs="Tahoma"/>
          </w:rPr>
          <w:t>ing Institute</w:t>
        </w:r>
      </w:hyperlink>
      <w:r w:rsidRPr="00F733E4">
        <w:rPr>
          <w:rFonts w:ascii="Tahoma" w:hAnsi="Tahoma" w:cs="Tahoma"/>
        </w:rPr>
        <w:t xml:space="preserve"> (NTI) helps people with significant disabilities find work-at-home jobs.</w:t>
      </w:r>
    </w:p>
    <w:p w14:paraId="2A67F4AA" w14:textId="77777777" w:rsidR="00435566" w:rsidRPr="00F733E4" w:rsidRDefault="00000000" w:rsidP="008D53E0">
      <w:pPr>
        <w:pStyle w:val="ListBullet"/>
        <w:keepLines/>
        <w:rPr>
          <w:rFonts w:ascii="Tahoma" w:hAnsi="Tahoma" w:cs="Tahoma"/>
        </w:rPr>
      </w:pPr>
      <w:hyperlink r:id="rId277" w:history="1">
        <w:r w:rsidR="00626987" w:rsidRPr="00F733E4">
          <w:rPr>
            <w:rStyle w:val="Hyperlink"/>
            <w:rFonts w:ascii="Tahoma" w:eastAsiaTheme="majorEastAsia" w:hAnsi="Tahoma" w:cs="Tahoma"/>
          </w:rPr>
          <w:t>SC</w:t>
        </w:r>
        <w:r w:rsidR="00626987" w:rsidRPr="00F733E4">
          <w:rPr>
            <w:rStyle w:val="Hyperlink"/>
            <w:rFonts w:ascii="Tahoma" w:eastAsiaTheme="majorEastAsia" w:hAnsi="Tahoma" w:cs="Tahoma"/>
          </w:rPr>
          <w:t>O</w:t>
        </w:r>
        <w:r w:rsidR="00626987" w:rsidRPr="00F733E4">
          <w:rPr>
            <w:rStyle w:val="Hyperlink"/>
            <w:rFonts w:ascii="Tahoma" w:eastAsiaTheme="majorEastAsia" w:hAnsi="Tahoma" w:cs="Tahoma"/>
          </w:rPr>
          <w:t>RE</w:t>
        </w:r>
      </w:hyperlink>
      <w:r w:rsidR="00626987" w:rsidRPr="00F733E4">
        <w:rPr>
          <w:rFonts w:ascii="Tahoma" w:hAnsi="Tahoma" w:cs="Tahoma"/>
        </w:rPr>
        <w:t xml:space="preserve"> works in cooperation with the Small Business Administration. SCORE’s mentors are available online to people considering starting a small business. Entrepreneurs can access free, confidential business advice from mentors who are experts in entrepreneurship and related fields.</w:t>
      </w:r>
    </w:p>
    <w:p w14:paraId="7121F32C" w14:textId="29D9F2A9" w:rsidR="00435566" w:rsidRPr="00F733E4" w:rsidRDefault="00000000" w:rsidP="001F6456">
      <w:pPr>
        <w:pStyle w:val="ListBullet"/>
        <w:rPr>
          <w:rFonts w:ascii="Tahoma" w:hAnsi="Tahoma" w:cs="Tahoma"/>
        </w:rPr>
      </w:pPr>
      <w:hyperlink r:id="rId278" w:history="1">
        <w:r w:rsidR="00626987" w:rsidRPr="00F733E4">
          <w:rPr>
            <w:rStyle w:val="Hyperlink"/>
            <w:rFonts w:ascii="Tahoma" w:eastAsiaTheme="majorEastAsia" w:hAnsi="Tahoma" w:cs="Tahoma"/>
          </w:rPr>
          <w:t>Resp</w:t>
        </w:r>
        <w:r w:rsidR="00626987" w:rsidRPr="00F733E4">
          <w:rPr>
            <w:rStyle w:val="Hyperlink"/>
            <w:rFonts w:ascii="Tahoma" w:eastAsiaTheme="majorEastAsia" w:hAnsi="Tahoma" w:cs="Tahoma"/>
          </w:rPr>
          <w:t>e</w:t>
        </w:r>
        <w:r w:rsidR="00626987" w:rsidRPr="00F733E4">
          <w:rPr>
            <w:rStyle w:val="Hyperlink"/>
            <w:rFonts w:ascii="Tahoma" w:eastAsiaTheme="majorEastAsia" w:hAnsi="Tahoma" w:cs="Tahoma"/>
          </w:rPr>
          <w:t>ctAbility</w:t>
        </w:r>
      </w:hyperlink>
      <w:r w:rsidR="00626987" w:rsidRPr="00F733E4">
        <w:rPr>
          <w:rFonts w:ascii="Tahoma" w:hAnsi="Tahoma" w:cs="Tahoma"/>
        </w:rPr>
        <w:t xml:space="preserve"> offers a comprehensive resource list for job seekers. Examples of national resources include abilityJOBS, AbilityLinks, Bender Consulting Services, Dreamers Merchants Coffee Company, Enable America, Getting Hired, Hire Disability Solutions LLC, HirePotential, Learn </w:t>
      </w:r>
      <w:proofErr w:type="gramStart"/>
      <w:r w:rsidR="00626987" w:rsidRPr="00F733E4">
        <w:rPr>
          <w:rFonts w:ascii="Tahoma" w:hAnsi="Tahoma" w:cs="Tahoma"/>
        </w:rPr>
        <w:t>To</w:t>
      </w:r>
      <w:proofErr w:type="gramEnd"/>
      <w:r w:rsidR="00626987" w:rsidRPr="00F733E4">
        <w:rPr>
          <w:rFonts w:ascii="Tahoma" w:hAnsi="Tahoma" w:cs="Tahoma"/>
        </w:rPr>
        <w:t xml:space="preserve"> Become, Manpower, and Work for Good. </w:t>
      </w:r>
    </w:p>
    <w:p w14:paraId="3E7AE1E2" w14:textId="7425AC49" w:rsidR="00435566" w:rsidRPr="00F733E4" w:rsidRDefault="00626987" w:rsidP="001F6456">
      <w:pPr>
        <w:pStyle w:val="ListBullet-Last"/>
        <w:rPr>
          <w:rFonts w:ascii="Tahoma" w:hAnsi="Tahoma" w:cs="Tahoma"/>
        </w:rPr>
      </w:pPr>
      <w:r w:rsidRPr="00F733E4">
        <w:rPr>
          <w:rFonts w:ascii="Tahoma" w:hAnsi="Tahoma" w:cs="Tahoma"/>
        </w:rPr>
        <w:t xml:space="preserve">The Ticket to Work Program under SSA has a series of </w:t>
      </w:r>
      <w:hyperlink r:id="rId279" w:history="1">
        <w:r w:rsidR="001F6456" w:rsidRPr="00F733E4">
          <w:rPr>
            <w:rStyle w:val="Hyperlink"/>
            <w:rFonts w:ascii="Tahoma" w:eastAsiaTheme="majorEastAsia" w:hAnsi="Tahoma" w:cs="Tahoma"/>
          </w:rPr>
          <w:t xml:space="preserve">job </w:t>
        </w:r>
        <w:r w:rsidR="001F6456" w:rsidRPr="00F733E4">
          <w:rPr>
            <w:rStyle w:val="Hyperlink"/>
            <w:rFonts w:ascii="Tahoma" w:eastAsiaTheme="majorEastAsia" w:hAnsi="Tahoma" w:cs="Tahoma"/>
          </w:rPr>
          <w:t>s</w:t>
        </w:r>
        <w:r w:rsidR="001F6456" w:rsidRPr="00F733E4">
          <w:rPr>
            <w:rStyle w:val="Hyperlink"/>
            <w:rFonts w:ascii="Tahoma" w:eastAsiaTheme="majorEastAsia" w:hAnsi="Tahoma" w:cs="Tahoma"/>
          </w:rPr>
          <w:t>earch resources</w:t>
        </w:r>
      </w:hyperlink>
      <w:r w:rsidR="001F6456" w:rsidRPr="00F733E4">
        <w:rPr>
          <w:rFonts w:ascii="Tahoma" w:hAnsi="Tahoma" w:cs="Tahoma"/>
        </w:rPr>
        <w:t xml:space="preserve"> f</w:t>
      </w:r>
      <w:r w:rsidRPr="00F733E4">
        <w:rPr>
          <w:rFonts w:ascii="Tahoma" w:hAnsi="Tahoma" w:cs="Tahoma"/>
        </w:rPr>
        <w:t xml:space="preserve">or the disability community. Examples include Apprenticeship.gov, CareerOneStop.com, Disabledperson.com, Equal Opportunity Publications, EveryJobForMe.com, IMDiversity, Lime Connect, Our Ability Connect and RecruitDisability.org. SSA has contracted with what are called </w:t>
      </w:r>
      <w:hyperlink r:id="rId280" w:history="1">
        <w:r w:rsidRPr="00F733E4">
          <w:rPr>
            <w:rStyle w:val="Hyperlink"/>
            <w:rFonts w:ascii="Tahoma" w:eastAsiaTheme="majorEastAsia" w:hAnsi="Tahoma" w:cs="Tahoma"/>
          </w:rPr>
          <w:t>Employment Netw</w:t>
        </w:r>
        <w:r w:rsidRPr="00F733E4">
          <w:rPr>
            <w:rStyle w:val="Hyperlink"/>
            <w:rFonts w:ascii="Tahoma" w:eastAsiaTheme="majorEastAsia" w:hAnsi="Tahoma" w:cs="Tahoma"/>
          </w:rPr>
          <w:t>o</w:t>
        </w:r>
        <w:r w:rsidRPr="00F733E4">
          <w:rPr>
            <w:rStyle w:val="Hyperlink"/>
            <w:rFonts w:ascii="Tahoma" w:eastAsiaTheme="majorEastAsia" w:hAnsi="Tahoma" w:cs="Tahoma"/>
          </w:rPr>
          <w:t>r</w:t>
        </w:r>
        <w:r w:rsidRPr="00F733E4">
          <w:rPr>
            <w:rStyle w:val="Hyperlink"/>
            <w:rFonts w:ascii="Tahoma" w:eastAsiaTheme="majorEastAsia" w:hAnsi="Tahoma" w:cs="Tahoma"/>
          </w:rPr>
          <w:t>k</w:t>
        </w:r>
        <w:r w:rsidRPr="00F733E4">
          <w:rPr>
            <w:rStyle w:val="Hyperlink"/>
            <w:rFonts w:ascii="Tahoma" w:eastAsiaTheme="majorEastAsia" w:hAnsi="Tahoma" w:cs="Tahoma"/>
          </w:rPr>
          <w:t>s</w:t>
        </w:r>
      </w:hyperlink>
      <w:r w:rsidRPr="00F733E4">
        <w:rPr>
          <w:rFonts w:ascii="Tahoma" w:hAnsi="Tahoma" w:cs="Tahoma"/>
        </w:rPr>
        <w:t xml:space="preserve"> (ENs) around the country. ENs are organizations that provide free employment services to Social Security disability beneficiaries ages 18 to 64. Offered services include career planning, job placement, and benefits counseling. To assist those who support beneficiaries, the </w:t>
      </w:r>
      <w:hyperlink r:id="rId281" w:history="1">
        <w:r w:rsidRPr="00F733E4">
          <w:rPr>
            <w:rStyle w:val="Hyperlink"/>
            <w:rFonts w:ascii="Tahoma" w:eastAsiaTheme="majorEastAsia" w:hAnsi="Tahoma" w:cs="Tahoma"/>
          </w:rPr>
          <w:t xml:space="preserve">National Employment Network </w:t>
        </w:r>
        <w:r w:rsidRPr="00F733E4">
          <w:rPr>
            <w:rStyle w:val="Hyperlink"/>
            <w:rFonts w:ascii="Tahoma" w:eastAsiaTheme="majorEastAsia" w:hAnsi="Tahoma" w:cs="Tahoma"/>
          </w:rPr>
          <w:lastRenderedPageBreak/>
          <w:t>Associati</w:t>
        </w:r>
        <w:r w:rsidRPr="00F733E4">
          <w:rPr>
            <w:rStyle w:val="Hyperlink"/>
            <w:rFonts w:ascii="Tahoma" w:eastAsiaTheme="majorEastAsia" w:hAnsi="Tahoma" w:cs="Tahoma"/>
          </w:rPr>
          <w:t>o</w:t>
        </w:r>
        <w:r w:rsidRPr="00F733E4">
          <w:rPr>
            <w:rStyle w:val="Hyperlink"/>
            <w:rFonts w:ascii="Tahoma" w:eastAsiaTheme="majorEastAsia" w:hAnsi="Tahoma" w:cs="Tahoma"/>
          </w:rPr>
          <w:t>n</w:t>
        </w:r>
      </w:hyperlink>
      <w:r w:rsidRPr="00F733E4">
        <w:rPr>
          <w:rFonts w:ascii="Tahoma" w:hAnsi="Tahoma" w:cs="Tahoma"/>
        </w:rPr>
        <w:t xml:space="preserve"> (NENA) “serves employment networks, American job centers, and state vocational rehabilitation agencies operating the ticket to work and self-sufficiency program.”</w:t>
      </w:r>
    </w:p>
    <w:p w14:paraId="3C50785C" w14:textId="73CF2990" w:rsidR="00656525" w:rsidRPr="00F733E4" w:rsidRDefault="00656525" w:rsidP="001F6456">
      <w:pPr>
        <w:pStyle w:val="Normalbeforebulletedlist"/>
        <w:rPr>
          <w:rFonts w:ascii="Tahoma" w:hAnsi="Tahoma" w:cs="Tahoma"/>
          <w:b/>
          <w:bCs/>
        </w:rPr>
      </w:pPr>
      <w:r w:rsidRPr="00F733E4">
        <w:rPr>
          <w:rFonts w:ascii="Tahoma" w:hAnsi="Tahoma" w:cs="Tahoma"/>
          <w:b/>
          <w:bCs/>
        </w:rPr>
        <w:t>People with intellectual/developmental disabilities:</w:t>
      </w:r>
    </w:p>
    <w:p w14:paraId="0D8A667F" w14:textId="6AE4F5D3" w:rsidR="00F57C75" w:rsidRPr="00F733E4" w:rsidRDefault="00000000" w:rsidP="001F6456">
      <w:pPr>
        <w:pStyle w:val="ListBullet"/>
        <w:rPr>
          <w:rFonts w:ascii="Tahoma" w:hAnsi="Tahoma" w:cs="Tahoma"/>
        </w:rPr>
      </w:pPr>
      <w:hyperlink r:id="rId282" w:history="1">
        <w:r w:rsidR="00F57C75" w:rsidRPr="00F733E4">
          <w:rPr>
            <w:rStyle w:val="Hyperlink"/>
            <w:rFonts w:ascii="Tahoma" w:hAnsi="Tahoma" w:cs="Tahoma"/>
          </w:rPr>
          <w:t>The ARC of the Unit</w:t>
        </w:r>
        <w:r w:rsidR="00F57C75" w:rsidRPr="00F733E4">
          <w:rPr>
            <w:rStyle w:val="Hyperlink"/>
            <w:rFonts w:ascii="Tahoma" w:hAnsi="Tahoma" w:cs="Tahoma"/>
          </w:rPr>
          <w:t>e</w:t>
        </w:r>
        <w:r w:rsidR="00F57C75" w:rsidRPr="00F733E4">
          <w:rPr>
            <w:rStyle w:val="Hyperlink"/>
            <w:rFonts w:ascii="Tahoma" w:hAnsi="Tahoma" w:cs="Tahoma"/>
          </w:rPr>
          <w:t>d States</w:t>
        </w:r>
      </w:hyperlink>
      <w:r w:rsidR="00F57C75" w:rsidRPr="00F733E4">
        <w:rPr>
          <w:rFonts w:ascii="Tahoma" w:hAnsi="Tahoma" w:cs="Tahoma"/>
        </w:rPr>
        <w:t xml:space="preserve"> supports employers who want to hire people with developmental/intellectual disabilities. Through a program called </w:t>
      </w:r>
      <w:hyperlink r:id="rId283" w:history="1">
        <w:r w:rsidR="00F57C75" w:rsidRPr="00F733E4">
          <w:rPr>
            <w:rStyle w:val="Hyperlink"/>
            <w:rFonts w:ascii="Tahoma" w:hAnsi="Tahoma" w:cs="Tahoma"/>
          </w:rPr>
          <w:t>Arc</w:t>
        </w:r>
        <w:r w:rsidR="00F57C75" w:rsidRPr="00F733E4">
          <w:rPr>
            <w:rStyle w:val="Hyperlink"/>
            <w:rFonts w:ascii="Tahoma" w:hAnsi="Tahoma" w:cs="Tahoma"/>
          </w:rPr>
          <w:t>@</w:t>
        </w:r>
        <w:r w:rsidR="00F57C75" w:rsidRPr="00F733E4">
          <w:rPr>
            <w:rStyle w:val="Hyperlink"/>
            <w:rFonts w:ascii="Tahoma" w:hAnsi="Tahoma" w:cs="Tahoma"/>
          </w:rPr>
          <w:t>Work</w:t>
        </w:r>
      </w:hyperlink>
      <w:r w:rsidR="00F57C75" w:rsidRPr="00F733E4">
        <w:rPr>
          <w:rFonts w:ascii="Tahoma" w:hAnsi="Tahoma" w:cs="Tahoma"/>
        </w:rPr>
        <w:t xml:space="preserve"> it provides “a comprehensive and multi-tiered approach to support corporations to develop, sustain, and scale disability hiring initiatives.”</w:t>
      </w:r>
    </w:p>
    <w:p w14:paraId="118AD3E2" w14:textId="78D3F50E" w:rsidR="00F57C75" w:rsidRPr="00F733E4" w:rsidRDefault="00F57C75" w:rsidP="001F6456">
      <w:pPr>
        <w:pStyle w:val="ListBullet"/>
        <w:rPr>
          <w:rFonts w:ascii="Tahoma" w:hAnsi="Tahoma" w:cs="Tahoma"/>
        </w:rPr>
      </w:pPr>
      <w:r w:rsidRPr="00F733E4">
        <w:rPr>
          <w:rFonts w:ascii="Tahoma" w:hAnsi="Tahoma" w:cs="Tahoma"/>
        </w:rPr>
        <w:t xml:space="preserve">The Asperger/Autism Network has put together an </w:t>
      </w:r>
      <w:hyperlink r:id="rId284" w:history="1">
        <w:r w:rsidRPr="00F733E4">
          <w:rPr>
            <w:rStyle w:val="Hyperlink"/>
            <w:rFonts w:ascii="Tahoma" w:hAnsi="Tahoma" w:cs="Tahoma"/>
          </w:rPr>
          <w:t>Employ</w:t>
        </w:r>
        <w:r w:rsidRPr="00F733E4">
          <w:rPr>
            <w:rStyle w:val="Hyperlink"/>
            <w:rFonts w:ascii="Tahoma" w:hAnsi="Tahoma" w:cs="Tahoma"/>
          </w:rPr>
          <w:t>m</w:t>
        </w:r>
        <w:r w:rsidRPr="00F733E4">
          <w:rPr>
            <w:rStyle w:val="Hyperlink"/>
            <w:rFonts w:ascii="Tahoma" w:hAnsi="Tahoma" w:cs="Tahoma"/>
          </w:rPr>
          <w:t>ent Toolbox</w:t>
        </w:r>
      </w:hyperlink>
      <w:r w:rsidRPr="00F733E4">
        <w:rPr>
          <w:rFonts w:ascii="Tahoma" w:hAnsi="Tahoma" w:cs="Tahoma"/>
        </w:rPr>
        <w:t xml:space="preserve">, which contains free booklets on topics including getting hired, workplace disclosure, and sensory integration. </w:t>
      </w:r>
    </w:p>
    <w:p w14:paraId="2C84151F" w14:textId="77777777" w:rsidR="00656525" w:rsidRPr="00F733E4" w:rsidRDefault="00000000" w:rsidP="001F6456">
      <w:pPr>
        <w:pStyle w:val="ListBullet-Last"/>
        <w:rPr>
          <w:rFonts w:ascii="Tahoma" w:hAnsi="Tahoma" w:cs="Tahoma"/>
        </w:rPr>
      </w:pPr>
      <w:hyperlink r:id="rId285" w:history="1">
        <w:r w:rsidR="00656525" w:rsidRPr="00F733E4">
          <w:rPr>
            <w:rStyle w:val="Hyperlink"/>
            <w:rFonts w:ascii="Tahoma" w:hAnsi="Tahoma" w:cs="Tahoma"/>
          </w:rPr>
          <w:t>Hire A</w:t>
        </w:r>
        <w:r w:rsidR="00656525" w:rsidRPr="00F733E4">
          <w:rPr>
            <w:rStyle w:val="Hyperlink"/>
            <w:rFonts w:ascii="Tahoma" w:hAnsi="Tahoma" w:cs="Tahoma"/>
          </w:rPr>
          <w:t>u</w:t>
        </w:r>
        <w:r w:rsidR="00656525" w:rsidRPr="00F733E4">
          <w:rPr>
            <w:rStyle w:val="Hyperlink"/>
            <w:rFonts w:ascii="Tahoma" w:hAnsi="Tahoma" w:cs="Tahoma"/>
          </w:rPr>
          <w:t>tism</w:t>
        </w:r>
      </w:hyperlink>
      <w:r w:rsidR="00656525" w:rsidRPr="00F733E4">
        <w:rPr>
          <w:rFonts w:ascii="Tahoma" w:hAnsi="Tahoma" w:cs="Tahoma"/>
        </w:rPr>
        <w:t xml:space="preserve"> offers “a job board, direct access to local employment opportunities, a profile builder, simple job applications, and helpful resources for the workplace.”</w:t>
      </w:r>
    </w:p>
    <w:p w14:paraId="241B3CC3" w14:textId="77777777" w:rsidR="00BB1DC7" w:rsidRPr="00F733E4" w:rsidRDefault="00656525" w:rsidP="001F6456">
      <w:pPr>
        <w:pStyle w:val="Normalbeforebulletedlist"/>
        <w:rPr>
          <w:rFonts w:ascii="Tahoma" w:hAnsi="Tahoma" w:cs="Tahoma"/>
          <w:b/>
          <w:bCs/>
        </w:rPr>
      </w:pPr>
      <w:r w:rsidRPr="00F733E4">
        <w:rPr>
          <w:rFonts w:ascii="Tahoma" w:hAnsi="Tahoma" w:cs="Tahoma"/>
          <w:b/>
          <w:bCs/>
        </w:rPr>
        <w:t>People with mental health disabilities:</w:t>
      </w:r>
    </w:p>
    <w:p w14:paraId="54B36FD7" w14:textId="77777777" w:rsidR="00656525" w:rsidRPr="00F733E4" w:rsidRDefault="00656525" w:rsidP="001F6456">
      <w:pPr>
        <w:pStyle w:val="ListBullet"/>
        <w:rPr>
          <w:rFonts w:ascii="Tahoma" w:hAnsi="Tahoma" w:cs="Tahoma"/>
        </w:rPr>
      </w:pPr>
      <w:r w:rsidRPr="00F733E4">
        <w:rPr>
          <w:rFonts w:ascii="Tahoma" w:hAnsi="Tahoma" w:cs="Tahoma"/>
        </w:rPr>
        <w:t xml:space="preserve">The </w:t>
      </w:r>
      <w:hyperlink r:id="rId286" w:history="1">
        <w:r w:rsidRPr="00F733E4">
          <w:rPr>
            <w:rStyle w:val="Hyperlink"/>
            <w:rFonts w:ascii="Tahoma" w:hAnsi="Tahoma" w:cs="Tahoma"/>
          </w:rPr>
          <w:t>Center for Psychiatric R</w:t>
        </w:r>
        <w:r w:rsidRPr="00F733E4">
          <w:rPr>
            <w:rStyle w:val="Hyperlink"/>
            <w:rFonts w:ascii="Tahoma" w:hAnsi="Tahoma" w:cs="Tahoma"/>
          </w:rPr>
          <w:t>e</w:t>
        </w:r>
        <w:r w:rsidRPr="00F733E4">
          <w:rPr>
            <w:rStyle w:val="Hyperlink"/>
            <w:rFonts w:ascii="Tahoma" w:hAnsi="Tahoma" w:cs="Tahoma"/>
          </w:rPr>
          <w:t>habilitation</w:t>
        </w:r>
      </w:hyperlink>
      <w:r w:rsidRPr="00F733E4">
        <w:rPr>
          <w:rFonts w:ascii="Tahoma" w:hAnsi="Tahoma" w:cs="Tahoma"/>
        </w:rPr>
        <w:t xml:space="preserve"> provides employment resources “for individuals with lived experiences of mental illnesses/people in recovery in considering getting and keeping employment.” </w:t>
      </w:r>
    </w:p>
    <w:p w14:paraId="77CB73FC" w14:textId="77777777" w:rsidR="00656525" w:rsidRPr="00F733E4" w:rsidRDefault="00656525" w:rsidP="001F6456">
      <w:pPr>
        <w:pStyle w:val="ListBullet"/>
        <w:rPr>
          <w:rFonts w:ascii="Tahoma" w:hAnsi="Tahoma" w:cs="Tahoma"/>
        </w:rPr>
      </w:pPr>
      <w:r w:rsidRPr="00F733E4">
        <w:rPr>
          <w:rFonts w:ascii="Tahoma" w:hAnsi="Tahoma" w:cs="Tahoma"/>
        </w:rPr>
        <w:t xml:space="preserve">The </w:t>
      </w:r>
      <w:hyperlink r:id="rId287" w:history="1">
        <w:r w:rsidRPr="00F733E4">
          <w:rPr>
            <w:rStyle w:val="Hyperlink"/>
            <w:rFonts w:ascii="Tahoma" w:hAnsi="Tahoma" w:cs="Tahoma"/>
          </w:rPr>
          <w:t>Temple Unive</w:t>
        </w:r>
        <w:r w:rsidRPr="00F733E4">
          <w:rPr>
            <w:rStyle w:val="Hyperlink"/>
            <w:rFonts w:ascii="Tahoma" w:hAnsi="Tahoma" w:cs="Tahoma"/>
          </w:rPr>
          <w:t>r</w:t>
        </w:r>
        <w:r w:rsidRPr="00F733E4">
          <w:rPr>
            <w:rStyle w:val="Hyperlink"/>
            <w:rFonts w:ascii="Tahoma" w:hAnsi="Tahoma" w:cs="Tahoma"/>
          </w:rPr>
          <w:t>sity Collaborative on Community Inclusion of Individuals with Psychiatric Disabilities</w:t>
        </w:r>
      </w:hyperlink>
      <w:r w:rsidRPr="00F733E4">
        <w:rPr>
          <w:rFonts w:ascii="Tahoma" w:hAnsi="Tahoma" w:cs="Tahoma"/>
        </w:rPr>
        <w:t xml:space="preserve"> offers “toolkits and training guides for consumers who want to return to work and current research on supported employment and other program approaches.”</w:t>
      </w:r>
    </w:p>
    <w:p w14:paraId="43771917" w14:textId="77777777" w:rsidR="003E7B2F" w:rsidRPr="00F733E4" w:rsidRDefault="00656525" w:rsidP="001F6456">
      <w:pPr>
        <w:pStyle w:val="ListBullet"/>
        <w:rPr>
          <w:rFonts w:ascii="Tahoma" w:hAnsi="Tahoma" w:cs="Tahoma"/>
        </w:rPr>
      </w:pPr>
      <w:r w:rsidRPr="00F733E4">
        <w:rPr>
          <w:rFonts w:ascii="Tahoma" w:hAnsi="Tahoma" w:cs="Tahoma"/>
        </w:rPr>
        <w:t>The Ticket to Work Program under SSA has published a blog entitled “</w:t>
      </w:r>
      <w:hyperlink r:id="rId288" w:history="1">
        <w:r w:rsidRPr="00F733E4">
          <w:rPr>
            <w:rStyle w:val="Hyperlink"/>
            <w:rFonts w:ascii="Tahoma" w:hAnsi="Tahoma" w:cs="Tahoma"/>
          </w:rPr>
          <w:t>Job Searching with a Mental Hea</w:t>
        </w:r>
        <w:r w:rsidRPr="00F733E4">
          <w:rPr>
            <w:rStyle w:val="Hyperlink"/>
            <w:rFonts w:ascii="Tahoma" w:hAnsi="Tahoma" w:cs="Tahoma"/>
          </w:rPr>
          <w:t>l</w:t>
        </w:r>
        <w:r w:rsidRPr="00F733E4">
          <w:rPr>
            <w:rStyle w:val="Hyperlink"/>
            <w:rFonts w:ascii="Tahoma" w:hAnsi="Tahoma" w:cs="Tahoma"/>
          </w:rPr>
          <w:t>th Condition</w:t>
        </w:r>
      </w:hyperlink>
      <w:r w:rsidRPr="00F733E4">
        <w:rPr>
          <w:rFonts w:ascii="Tahoma" w:hAnsi="Tahoma" w:cs="Tahoma"/>
        </w:rPr>
        <w:t>.” It discusses issues such as knowing your strengths and talents, answering voluntary questions</w:t>
      </w:r>
      <w:r w:rsidR="005A77BA" w:rsidRPr="00F733E4">
        <w:rPr>
          <w:rFonts w:ascii="Tahoma" w:hAnsi="Tahoma" w:cs="Tahoma"/>
        </w:rPr>
        <w:t>,</w:t>
      </w:r>
      <w:r w:rsidRPr="00F733E4">
        <w:rPr>
          <w:rFonts w:ascii="Tahoma" w:hAnsi="Tahoma" w:cs="Tahoma"/>
        </w:rPr>
        <w:t xml:space="preserve"> and tackling the job search process</w:t>
      </w:r>
      <w:bookmarkStart w:id="149" w:name="_SGAPs368513"/>
      <w:r w:rsidRPr="00F733E4">
        <w:rPr>
          <w:rFonts w:ascii="Tahoma" w:hAnsi="Tahoma" w:cs="Tahoma"/>
        </w:rPr>
        <w:t>.</w:t>
      </w:r>
    </w:p>
    <w:bookmarkEnd w:id="149"/>
    <w:p w14:paraId="519BED0F" w14:textId="05E66F2C" w:rsidR="00656525" w:rsidRPr="00F733E4" w:rsidRDefault="00656525" w:rsidP="008D53E0">
      <w:pPr>
        <w:pStyle w:val="ListBullet-Last"/>
        <w:rPr>
          <w:rFonts w:ascii="Tahoma" w:hAnsi="Tahoma" w:cs="Tahoma"/>
        </w:rPr>
      </w:pPr>
      <w:r w:rsidRPr="00F733E4">
        <w:rPr>
          <w:rFonts w:ascii="Tahoma" w:hAnsi="Tahoma" w:cs="Tahoma"/>
        </w:rPr>
        <w:t>The National Alliance on Mental Illness (NAMI) offers guidance and resources on the importance of work in its blog post “</w:t>
      </w:r>
      <w:hyperlink r:id="rId289" w:history="1">
        <w:r w:rsidRPr="00F733E4">
          <w:rPr>
            <w:rStyle w:val="Hyperlink"/>
            <w:rFonts w:ascii="Tahoma" w:hAnsi="Tahoma" w:cs="Tahoma"/>
          </w:rPr>
          <w:t>People wit</w:t>
        </w:r>
        <w:r w:rsidRPr="00F733E4">
          <w:rPr>
            <w:rStyle w:val="Hyperlink"/>
            <w:rFonts w:ascii="Tahoma" w:hAnsi="Tahoma" w:cs="Tahoma"/>
          </w:rPr>
          <w:t>h</w:t>
        </w:r>
        <w:r w:rsidRPr="00F733E4">
          <w:rPr>
            <w:rStyle w:val="Hyperlink"/>
            <w:rFonts w:ascii="Tahoma" w:hAnsi="Tahoma" w:cs="Tahoma"/>
          </w:rPr>
          <w:t xml:space="preserve"> Mental Illness Can Work</w:t>
        </w:r>
      </w:hyperlink>
      <w:r w:rsidRPr="00F733E4">
        <w:rPr>
          <w:rFonts w:ascii="Tahoma" w:hAnsi="Tahoma" w:cs="Tahoma"/>
        </w:rPr>
        <w:t>.</w:t>
      </w:r>
      <w:r w:rsidR="003E7B2F" w:rsidRPr="00F733E4">
        <w:rPr>
          <w:rFonts w:ascii="Tahoma" w:hAnsi="Tahoma" w:cs="Tahoma"/>
        </w:rPr>
        <w:t>”</w:t>
      </w:r>
    </w:p>
    <w:p w14:paraId="30DB5C20" w14:textId="77777777" w:rsidR="00656525" w:rsidRPr="00F733E4" w:rsidRDefault="00656525" w:rsidP="001F6456">
      <w:pPr>
        <w:pStyle w:val="Normalbeforebulletedlist"/>
        <w:rPr>
          <w:rFonts w:ascii="Tahoma" w:hAnsi="Tahoma" w:cs="Tahoma"/>
          <w:b/>
          <w:bCs/>
        </w:rPr>
      </w:pPr>
      <w:r w:rsidRPr="00F733E4">
        <w:rPr>
          <w:rFonts w:ascii="Tahoma" w:hAnsi="Tahoma" w:cs="Tahoma"/>
          <w:b/>
          <w:bCs/>
        </w:rPr>
        <w:t>People who are blind or visually impaired:</w:t>
      </w:r>
    </w:p>
    <w:p w14:paraId="01D0D80B" w14:textId="77777777" w:rsidR="00656525" w:rsidRPr="00F733E4" w:rsidRDefault="00656525" w:rsidP="001F6456">
      <w:pPr>
        <w:pStyle w:val="ListBullet"/>
        <w:rPr>
          <w:rFonts w:ascii="Tahoma" w:hAnsi="Tahoma" w:cs="Tahoma"/>
        </w:rPr>
      </w:pPr>
      <w:r w:rsidRPr="00F733E4">
        <w:rPr>
          <w:rFonts w:ascii="Tahoma" w:hAnsi="Tahoma" w:cs="Tahoma"/>
        </w:rPr>
        <w:t xml:space="preserve">The American Council of the Blind (ACB) hosts a job board called </w:t>
      </w:r>
      <w:hyperlink r:id="rId290" w:history="1">
        <w:r w:rsidRPr="00F733E4">
          <w:rPr>
            <w:rStyle w:val="Hyperlink"/>
            <w:rFonts w:ascii="Tahoma" w:hAnsi="Tahoma" w:cs="Tahoma"/>
          </w:rPr>
          <w:t>Job Conn</w:t>
        </w:r>
        <w:r w:rsidRPr="00F733E4">
          <w:rPr>
            <w:rStyle w:val="Hyperlink"/>
            <w:rFonts w:ascii="Tahoma" w:hAnsi="Tahoma" w:cs="Tahoma"/>
          </w:rPr>
          <w:t>e</w:t>
        </w:r>
        <w:r w:rsidRPr="00F733E4">
          <w:rPr>
            <w:rStyle w:val="Hyperlink"/>
            <w:rFonts w:ascii="Tahoma" w:hAnsi="Tahoma" w:cs="Tahoma"/>
          </w:rPr>
          <w:t>ction</w:t>
        </w:r>
      </w:hyperlink>
      <w:r w:rsidRPr="00F733E4">
        <w:rPr>
          <w:rFonts w:ascii="Tahoma" w:hAnsi="Tahoma" w:cs="Tahoma"/>
        </w:rPr>
        <w:t>.</w:t>
      </w:r>
    </w:p>
    <w:p w14:paraId="576F8470" w14:textId="77777777" w:rsidR="00656525" w:rsidRPr="00F733E4" w:rsidRDefault="00656525" w:rsidP="001F6456">
      <w:pPr>
        <w:pStyle w:val="ListBullet"/>
        <w:rPr>
          <w:rFonts w:ascii="Tahoma" w:hAnsi="Tahoma" w:cs="Tahoma"/>
        </w:rPr>
      </w:pPr>
      <w:r w:rsidRPr="00F733E4">
        <w:rPr>
          <w:rFonts w:ascii="Tahoma" w:hAnsi="Tahoma" w:cs="Tahoma"/>
        </w:rPr>
        <w:t xml:space="preserve">The American Foundation for the Blind (AFB) hosts the </w:t>
      </w:r>
      <w:hyperlink r:id="rId291" w:history="1">
        <w:r w:rsidRPr="00F733E4">
          <w:rPr>
            <w:rStyle w:val="Hyperlink"/>
            <w:rFonts w:ascii="Tahoma" w:hAnsi="Tahoma" w:cs="Tahoma"/>
          </w:rPr>
          <w:t>Blind Leaders Development Program</w:t>
        </w:r>
      </w:hyperlink>
      <w:r w:rsidRPr="00F733E4">
        <w:rPr>
          <w:rFonts w:ascii="Tahoma" w:hAnsi="Tahoma" w:cs="Tahoma"/>
        </w:rPr>
        <w:t xml:space="preserve"> which “is designed to increase upward mobility and create meaningful leadership experiences for individuals who are blind or low vision, who are already employed and in the beginning stages of their careers.” AFB also runs a series of </w:t>
      </w:r>
      <w:hyperlink r:id="rId292" w:history="1">
        <w:r w:rsidRPr="00F733E4">
          <w:rPr>
            <w:rStyle w:val="Hyperlink"/>
            <w:rFonts w:ascii="Tahoma" w:hAnsi="Tahoma" w:cs="Tahoma"/>
          </w:rPr>
          <w:t>employment summits</w:t>
        </w:r>
      </w:hyperlink>
      <w:r w:rsidRPr="00F733E4">
        <w:rPr>
          <w:rFonts w:ascii="Tahoma" w:hAnsi="Tahoma" w:cs="Tahoma"/>
        </w:rPr>
        <w:t xml:space="preserve"> “to bring together business leaders and rehabilitation professionals to develop initiatives to foster collaboration, </w:t>
      </w:r>
      <w:r w:rsidRPr="00F733E4">
        <w:rPr>
          <w:rFonts w:ascii="Tahoma" w:hAnsi="Tahoma" w:cs="Tahoma"/>
        </w:rPr>
        <w:lastRenderedPageBreak/>
        <w:t>maximize collective impact, and track outcomes for increasing employment rates.”</w:t>
      </w:r>
    </w:p>
    <w:p w14:paraId="2D18C5C0" w14:textId="77777777" w:rsidR="00656525" w:rsidRPr="00F733E4" w:rsidRDefault="00656525" w:rsidP="001F6456">
      <w:pPr>
        <w:pStyle w:val="ListBullet-Last"/>
        <w:rPr>
          <w:rFonts w:ascii="Tahoma" w:hAnsi="Tahoma" w:cs="Tahoma"/>
        </w:rPr>
      </w:pPr>
      <w:r w:rsidRPr="00F733E4">
        <w:rPr>
          <w:rFonts w:ascii="Tahoma" w:hAnsi="Tahoma" w:cs="Tahoma"/>
        </w:rPr>
        <w:t xml:space="preserve">As part of </w:t>
      </w:r>
      <w:hyperlink r:id="rId293" w:history="1">
        <w:r w:rsidRPr="00F733E4">
          <w:rPr>
            <w:rStyle w:val="Hyperlink"/>
            <w:rFonts w:ascii="Tahoma" w:hAnsi="Tahoma" w:cs="Tahoma"/>
          </w:rPr>
          <w:t>NFB-NE</w:t>
        </w:r>
        <w:r w:rsidRPr="00F733E4">
          <w:rPr>
            <w:rStyle w:val="Hyperlink"/>
            <w:rFonts w:ascii="Tahoma" w:hAnsi="Tahoma" w:cs="Tahoma"/>
          </w:rPr>
          <w:t>W</w:t>
        </w:r>
        <w:r w:rsidRPr="00F733E4">
          <w:rPr>
            <w:rStyle w:val="Hyperlink"/>
            <w:rFonts w:ascii="Tahoma" w:hAnsi="Tahoma" w:cs="Tahoma"/>
          </w:rPr>
          <w:t>SLINE®</w:t>
        </w:r>
      </w:hyperlink>
      <w:r w:rsidRPr="00F733E4">
        <w:rPr>
          <w:rFonts w:ascii="Tahoma" w:hAnsi="Tahoma" w:cs="Tahoma"/>
        </w:rPr>
        <w:t xml:space="preserve">, the free audio news service provided by the National Federation of the Blind, there are “more than 100,000 job listings from two national job sources.” </w:t>
      </w:r>
    </w:p>
    <w:p w14:paraId="51198C8D" w14:textId="77777777" w:rsidR="00656525" w:rsidRPr="00F733E4" w:rsidRDefault="00656525" w:rsidP="001F6456">
      <w:pPr>
        <w:pStyle w:val="Normalbeforebulletedlist"/>
        <w:rPr>
          <w:rFonts w:ascii="Tahoma" w:hAnsi="Tahoma" w:cs="Tahoma"/>
          <w:b/>
          <w:bCs/>
        </w:rPr>
      </w:pPr>
      <w:r w:rsidRPr="00F733E4">
        <w:rPr>
          <w:rFonts w:ascii="Tahoma" w:hAnsi="Tahoma" w:cs="Tahoma"/>
          <w:b/>
          <w:bCs/>
        </w:rPr>
        <w:t xml:space="preserve">Deaf people or people who are hard-of-hearing: </w:t>
      </w:r>
    </w:p>
    <w:p w14:paraId="7D7AB4F3" w14:textId="77777777" w:rsidR="00656525" w:rsidRPr="00F733E4" w:rsidRDefault="00000000" w:rsidP="001F6456">
      <w:pPr>
        <w:pStyle w:val="ListBullet"/>
        <w:rPr>
          <w:rFonts w:ascii="Tahoma" w:hAnsi="Tahoma" w:cs="Tahoma"/>
        </w:rPr>
      </w:pPr>
      <w:hyperlink r:id="rId294" w:history="1">
        <w:r w:rsidR="00656525" w:rsidRPr="00F733E4">
          <w:rPr>
            <w:rStyle w:val="Hyperlink"/>
            <w:rFonts w:ascii="Tahoma" w:hAnsi="Tahoma" w:cs="Tahoma"/>
          </w:rPr>
          <w:t>DeafJo</w:t>
        </w:r>
        <w:r w:rsidR="00656525" w:rsidRPr="00F733E4">
          <w:rPr>
            <w:rStyle w:val="Hyperlink"/>
            <w:rFonts w:ascii="Tahoma" w:hAnsi="Tahoma" w:cs="Tahoma"/>
          </w:rPr>
          <w:t>b</w:t>
        </w:r>
        <w:r w:rsidR="00656525" w:rsidRPr="00F733E4">
          <w:rPr>
            <w:rStyle w:val="Hyperlink"/>
            <w:rFonts w:ascii="Tahoma" w:hAnsi="Tahoma" w:cs="Tahoma"/>
          </w:rPr>
          <w:t>Wizard</w:t>
        </w:r>
      </w:hyperlink>
      <w:r w:rsidR="00656525" w:rsidRPr="00F733E4">
        <w:rPr>
          <w:rFonts w:ascii="Tahoma" w:hAnsi="Tahoma" w:cs="Tahoma"/>
        </w:rPr>
        <w:t xml:space="preserve"> is “a niche-oriented job board that only lists deaf-related jobs in various job categories for both deaf and hearing job seekers.” The website lists job announcements by state. </w:t>
      </w:r>
    </w:p>
    <w:p w14:paraId="36837F0A" w14:textId="77777777" w:rsidR="00656525" w:rsidRPr="00F733E4" w:rsidRDefault="00656525" w:rsidP="001F6456">
      <w:pPr>
        <w:pStyle w:val="ListBullet"/>
        <w:rPr>
          <w:rFonts w:ascii="Tahoma" w:hAnsi="Tahoma" w:cs="Tahoma"/>
        </w:rPr>
      </w:pPr>
      <w:r w:rsidRPr="00F733E4">
        <w:rPr>
          <w:rFonts w:ascii="Tahoma" w:hAnsi="Tahoma" w:cs="Tahoma"/>
        </w:rPr>
        <w:t xml:space="preserve">The Hearing Loss Association of America (HLAA) has published an </w:t>
      </w:r>
      <w:hyperlink r:id="rId295" w:history="1">
        <w:r w:rsidRPr="00F733E4">
          <w:rPr>
            <w:rStyle w:val="Hyperlink"/>
            <w:rFonts w:ascii="Tahoma" w:hAnsi="Tahoma" w:cs="Tahoma"/>
          </w:rPr>
          <w:t>employment to</w:t>
        </w:r>
        <w:r w:rsidRPr="00F733E4">
          <w:rPr>
            <w:rStyle w:val="Hyperlink"/>
            <w:rFonts w:ascii="Tahoma" w:hAnsi="Tahoma" w:cs="Tahoma"/>
          </w:rPr>
          <w:t>o</w:t>
        </w:r>
        <w:r w:rsidRPr="00F733E4">
          <w:rPr>
            <w:rStyle w:val="Hyperlink"/>
            <w:rFonts w:ascii="Tahoma" w:hAnsi="Tahoma" w:cs="Tahoma"/>
          </w:rPr>
          <w:t>lkit</w:t>
        </w:r>
      </w:hyperlink>
      <w:r w:rsidRPr="00F733E4">
        <w:rPr>
          <w:rFonts w:ascii="Tahoma" w:hAnsi="Tahoma" w:cs="Tahoma"/>
        </w:rPr>
        <w:t>, “an excellent resource for the employee with hearing loss as well as a current or prospective employer of a person with hearing loss.”</w:t>
      </w:r>
    </w:p>
    <w:p w14:paraId="32FA663A" w14:textId="0A6C387B" w:rsidR="00656525" w:rsidRPr="00F733E4" w:rsidRDefault="00656525" w:rsidP="001F6456">
      <w:pPr>
        <w:pStyle w:val="ListBullet"/>
        <w:rPr>
          <w:rFonts w:ascii="Tahoma" w:hAnsi="Tahoma" w:cs="Tahoma"/>
        </w:rPr>
      </w:pPr>
      <w:r w:rsidRPr="00F733E4">
        <w:rPr>
          <w:rFonts w:ascii="Tahoma" w:hAnsi="Tahoma" w:cs="Tahoma"/>
        </w:rPr>
        <w:t xml:space="preserve">The </w:t>
      </w:r>
      <w:hyperlink r:id="rId296" w:history="1">
        <w:r w:rsidRPr="00F733E4">
          <w:rPr>
            <w:rStyle w:val="Hyperlink"/>
            <w:rFonts w:ascii="Tahoma" w:hAnsi="Tahoma" w:cs="Tahoma"/>
          </w:rPr>
          <w:t xml:space="preserve">National Association of </w:t>
        </w:r>
        <w:r w:rsidRPr="00F733E4">
          <w:rPr>
            <w:rStyle w:val="Hyperlink"/>
            <w:rFonts w:ascii="Tahoma" w:hAnsi="Tahoma" w:cs="Tahoma"/>
          </w:rPr>
          <w:t>t</w:t>
        </w:r>
        <w:r w:rsidRPr="00F733E4">
          <w:rPr>
            <w:rStyle w:val="Hyperlink"/>
            <w:rFonts w:ascii="Tahoma" w:hAnsi="Tahoma" w:cs="Tahoma"/>
          </w:rPr>
          <w:t>he Deaf’s Employment Resource Center</w:t>
        </w:r>
      </w:hyperlink>
      <w:r w:rsidRPr="00F733E4">
        <w:rPr>
          <w:rFonts w:ascii="Tahoma" w:hAnsi="Tahoma" w:cs="Tahoma"/>
        </w:rPr>
        <w:t xml:space="preserve"> (NERC) “provides employees and employers a single location with employment-related information, statistics</w:t>
      </w:r>
      <w:r w:rsidR="00BD5365" w:rsidRPr="00F733E4">
        <w:rPr>
          <w:rFonts w:ascii="Tahoma" w:hAnsi="Tahoma" w:cs="Tahoma"/>
        </w:rPr>
        <w:t>,</w:t>
      </w:r>
      <w:r w:rsidRPr="00F733E4">
        <w:rPr>
          <w:rFonts w:ascii="Tahoma" w:hAnsi="Tahoma" w:cs="Tahoma"/>
        </w:rPr>
        <w:t xml:space="preserve"> and publications.”</w:t>
      </w:r>
    </w:p>
    <w:p w14:paraId="1F59177F" w14:textId="77777777" w:rsidR="00656525" w:rsidRPr="00F733E4" w:rsidRDefault="00000000" w:rsidP="001F6456">
      <w:pPr>
        <w:pStyle w:val="ListBullet-Last"/>
        <w:rPr>
          <w:rFonts w:ascii="Tahoma" w:hAnsi="Tahoma" w:cs="Tahoma"/>
        </w:rPr>
      </w:pPr>
      <w:hyperlink r:id="rId297" w:history="1">
        <w:r w:rsidR="00656525" w:rsidRPr="00F733E4">
          <w:rPr>
            <w:rStyle w:val="Hyperlink"/>
            <w:rFonts w:ascii="Tahoma" w:hAnsi="Tahoma" w:cs="Tahoma"/>
          </w:rPr>
          <w:t>Velve</w:t>
        </w:r>
        <w:r w:rsidR="00656525" w:rsidRPr="00F733E4">
          <w:rPr>
            <w:rStyle w:val="Hyperlink"/>
            <w:rFonts w:ascii="Tahoma" w:hAnsi="Tahoma" w:cs="Tahoma"/>
          </w:rPr>
          <w:t>t</w:t>
        </w:r>
        <w:r w:rsidR="00656525" w:rsidRPr="00F733E4">
          <w:rPr>
            <w:rStyle w:val="Hyperlink"/>
            <w:rFonts w:ascii="Tahoma" w:hAnsi="Tahoma" w:cs="Tahoma"/>
          </w:rPr>
          <w:t>Jobs</w:t>
        </w:r>
      </w:hyperlink>
      <w:r w:rsidR="00656525" w:rsidRPr="00F733E4">
        <w:rPr>
          <w:rFonts w:ascii="Tahoma" w:hAnsi="Tahoma" w:cs="Tahoma"/>
        </w:rPr>
        <w:t xml:space="preserve"> provides career resources and information for the Deaf and hard-of-hearing in a guide to assist them in their job search and to help them have the best possible experience, once they are employed.</w:t>
      </w:r>
    </w:p>
    <w:p w14:paraId="6CD19FDD" w14:textId="77777777" w:rsidR="003E7B2F" w:rsidRPr="00F733E4" w:rsidRDefault="00656525" w:rsidP="001F6456">
      <w:pPr>
        <w:pStyle w:val="Normalbeforebulletedlist"/>
        <w:rPr>
          <w:rFonts w:ascii="Tahoma" w:hAnsi="Tahoma" w:cs="Tahoma"/>
          <w:b/>
          <w:bCs/>
        </w:rPr>
      </w:pPr>
      <w:r w:rsidRPr="00F733E4">
        <w:rPr>
          <w:rFonts w:ascii="Tahoma" w:hAnsi="Tahoma" w:cs="Tahoma"/>
          <w:b/>
          <w:bCs/>
        </w:rPr>
        <w:t xml:space="preserve">People who are deaf-blind: </w:t>
      </w:r>
    </w:p>
    <w:p w14:paraId="388C0900" w14:textId="78BFB00B" w:rsidR="00656525" w:rsidRPr="00F733E4" w:rsidRDefault="00656525" w:rsidP="001F6456">
      <w:pPr>
        <w:pStyle w:val="ListBullet-Last"/>
        <w:rPr>
          <w:rFonts w:ascii="Tahoma" w:hAnsi="Tahoma" w:cs="Tahoma"/>
        </w:rPr>
      </w:pPr>
      <w:r w:rsidRPr="00F733E4">
        <w:rPr>
          <w:rFonts w:ascii="Tahoma" w:hAnsi="Tahoma" w:cs="Tahoma"/>
        </w:rPr>
        <w:t xml:space="preserve">The </w:t>
      </w:r>
      <w:hyperlink r:id="rId298" w:history="1">
        <w:r w:rsidRPr="00F733E4">
          <w:rPr>
            <w:rStyle w:val="Hyperlink"/>
            <w:rFonts w:ascii="Tahoma" w:hAnsi="Tahoma" w:cs="Tahoma"/>
          </w:rPr>
          <w:t>National Center on Deaf-Bl</w:t>
        </w:r>
        <w:r w:rsidRPr="00F733E4">
          <w:rPr>
            <w:rStyle w:val="Hyperlink"/>
            <w:rFonts w:ascii="Tahoma" w:hAnsi="Tahoma" w:cs="Tahoma"/>
          </w:rPr>
          <w:t>i</w:t>
        </w:r>
        <w:r w:rsidRPr="00F733E4">
          <w:rPr>
            <w:rStyle w:val="Hyperlink"/>
            <w:rFonts w:ascii="Tahoma" w:hAnsi="Tahoma" w:cs="Tahoma"/>
          </w:rPr>
          <w:t>ndness</w:t>
        </w:r>
      </w:hyperlink>
      <w:r w:rsidRPr="00F733E4">
        <w:rPr>
          <w:rFonts w:ascii="Tahoma" w:hAnsi="Tahoma" w:cs="Tahoma"/>
        </w:rPr>
        <w:t xml:space="preserve"> has a webpage dedicated to supporting employment.</w:t>
      </w:r>
    </w:p>
    <w:p w14:paraId="545B8A29" w14:textId="097B51C3" w:rsidR="00656525" w:rsidRPr="00F733E4" w:rsidRDefault="00656525" w:rsidP="001F6456">
      <w:pPr>
        <w:pStyle w:val="Normalbeforebulletedlist"/>
        <w:rPr>
          <w:rFonts w:ascii="Tahoma" w:hAnsi="Tahoma" w:cs="Tahoma"/>
          <w:b/>
          <w:bCs/>
        </w:rPr>
      </w:pPr>
      <w:r w:rsidRPr="00F733E4">
        <w:rPr>
          <w:rFonts w:ascii="Tahoma" w:hAnsi="Tahoma" w:cs="Tahoma"/>
          <w:b/>
          <w:bCs/>
        </w:rPr>
        <w:t xml:space="preserve">Disabled veterans: </w:t>
      </w:r>
    </w:p>
    <w:p w14:paraId="38BA9A85" w14:textId="77777777" w:rsidR="00BF00EA" w:rsidRPr="00F733E4" w:rsidRDefault="00BF00EA" w:rsidP="001F6456">
      <w:pPr>
        <w:pStyle w:val="ListBullet"/>
        <w:rPr>
          <w:rFonts w:ascii="Tahoma" w:hAnsi="Tahoma" w:cs="Tahoma"/>
        </w:rPr>
      </w:pPr>
      <w:r w:rsidRPr="00F733E4">
        <w:rPr>
          <w:rFonts w:ascii="Tahoma" w:hAnsi="Tahoma" w:cs="Tahoma"/>
        </w:rPr>
        <w:t xml:space="preserve">The U.S. Chamber of Commerce Foundation hosts the </w:t>
      </w:r>
      <w:hyperlink r:id="rId299" w:history="1">
        <w:r w:rsidRPr="00F733E4">
          <w:rPr>
            <w:rStyle w:val="Hyperlink"/>
            <w:rFonts w:ascii="Tahoma" w:eastAsiaTheme="majorEastAsia" w:hAnsi="Tahoma" w:cs="Tahoma"/>
          </w:rPr>
          <w:t>Hiring</w:t>
        </w:r>
        <w:r w:rsidRPr="00F733E4">
          <w:rPr>
            <w:rStyle w:val="Hyperlink"/>
            <w:rFonts w:ascii="Tahoma" w:eastAsiaTheme="majorEastAsia" w:hAnsi="Tahoma" w:cs="Tahoma"/>
          </w:rPr>
          <w:t xml:space="preserve"> </w:t>
        </w:r>
        <w:r w:rsidRPr="00F733E4">
          <w:rPr>
            <w:rStyle w:val="Hyperlink"/>
            <w:rFonts w:ascii="Tahoma" w:eastAsiaTheme="majorEastAsia" w:hAnsi="Tahoma" w:cs="Tahoma"/>
          </w:rPr>
          <w:t>Our Heroes</w:t>
        </w:r>
      </w:hyperlink>
      <w:r w:rsidRPr="00F733E4">
        <w:rPr>
          <w:rFonts w:ascii="Tahoma" w:hAnsi="Tahoma" w:cs="Tahoma"/>
        </w:rPr>
        <w:t xml:space="preserve"> (HOH) initiative “to connect veterans, service members, and military spouses with meaningful employment opportunities.”</w:t>
      </w:r>
    </w:p>
    <w:p w14:paraId="69C6C325" w14:textId="77777777" w:rsidR="00BF00EA" w:rsidRPr="00F733E4" w:rsidRDefault="00BF00EA" w:rsidP="001F6456">
      <w:pPr>
        <w:pStyle w:val="ListBullet"/>
        <w:rPr>
          <w:rFonts w:ascii="Tahoma" w:hAnsi="Tahoma" w:cs="Tahoma"/>
        </w:rPr>
      </w:pPr>
      <w:r w:rsidRPr="00F733E4">
        <w:rPr>
          <w:rFonts w:ascii="Tahoma" w:hAnsi="Tahoma" w:cs="Tahoma"/>
        </w:rPr>
        <w:t xml:space="preserve">The </w:t>
      </w:r>
      <w:hyperlink r:id="rId300" w:history="1">
        <w:r w:rsidRPr="00F733E4">
          <w:rPr>
            <w:rStyle w:val="Hyperlink"/>
            <w:rFonts w:ascii="Tahoma" w:eastAsiaTheme="majorEastAsia" w:hAnsi="Tahoma" w:cs="Tahoma"/>
          </w:rPr>
          <w:t>National Resource</w:t>
        </w:r>
        <w:r w:rsidRPr="00F733E4">
          <w:rPr>
            <w:rStyle w:val="Hyperlink"/>
            <w:rFonts w:ascii="Tahoma" w:eastAsiaTheme="majorEastAsia" w:hAnsi="Tahoma" w:cs="Tahoma"/>
          </w:rPr>
          <w:t xml:space="preserve"> </w:t>
        </w:r>
        <w:r w:rsidRPr="00F733E4">
          <w:rPr>
            <w:rStyle w:val="Hyperlink"/>
            <w:rFonts w:ascii="Tahoma" w:eastAsiaTheme="majorEastAsia" w:hAnsi="Tahoma" w:cs="Tahoma"/>
          </w:rPr>
          <w:t>Directory</w:t>
        </w:r>
      </w:hyperlink>
      <w:r w:rsidRPr="00F733E4">
        <w:rPr>
          <w:rFonts w:ascii="Tahoma" w:hAnsi="Tahoma" w:cs="Tahoma"/>
        </w:rPr>
        <w:t xml:space="preserve"> (NRD) is a federal government website with a broad range of employment-related and other resources for veterans, service members, and their families.</w:t>
      </w:r>
    </w:p>
    <w:p w14:paraId="093952B0" w14:textId="03B97E35" w:rsidR="00BF00EA" w:rsidRPr="00F733E4" w:rsidRDefault="00BF00EA" w:rsidP="001F6456">
      <w:pPr>
        <w:pStyle w:val="ListBullet"/>
        <w:rPr>
          <w:rFonts w:ascii="Tahoma" w:hAnsi="Tahoma" w:cs="Tahoma"/>
        </w:rPr>
      </w:pPr>
      <w:r w:rsidRPr="00F733E4">
        <w:rPr>
          <w:rFonts w:ascii="Tahoma" w:hAnsi="Tahoma" w:cs="Tahoma"/>
        </w:rPr>
        <w:t xml:space="preserve">disABLED, Inc. runs a </w:t>
      </w:r>
      <w:hyperlink r:id="rId301" w:history="1">
        <w:r w:rsidRPr="00F733E4">
          <w:rPr>
            <w:rStyle w:val="Hyperlink"/>
            <w:rFonts w:ascii="Tahoma" w:eastAsiaTheme="majorEastAsia" w:hAnsi="Tahoma" w:cs="Tahoma"/>
          </w:rPr>
          <w:t>job board fo</w:t>
        </w:r>
        <w:r w:rsidRPr="00F733E4">
          <w:rPr>
            <w:rStyle w:val="Hyperlink"/>
            <w:rFonts w:ascii="Tahoma" w:eastAsiaTheme="majorEastAsia" w:hAnsi="Tahoma" w:cs="Tahoma"/>
          </w:rPr>
          <w:t>r</w:t>
        </w:r>
        <w:r w:rsidRPr="00F733E4">
          <w:rPr>
            <w:rStyle w:val="Hyperlink"/>
            <w:rFonts w:ascii="Tahoma" w:eastAsiaTheme="majorEastAsia" w:hAnsi="Tahoma" w:cs="Tahoma"/>
          </w:rPr>
          <w:t xml:space="preserve"> dis</w:t>
        </w:r>
        <w:r w:rsidRPr="00F733E4">
          <w:rPr>
            <w:rStyle w:val="Hyperlink"/>
            <w:rFonts w:ascii="Tahoma" w:eastAsiaTheme="majorEastAsia" w:hAnsi="Tahoma" w:cs="Tahoma"/>
          </w:rPr>
          <w:t>a</w:t>
        </w:r>
        <w:r w:rsidRPr="00F733E4">
          <w:rPr>
            <w:rStyle w:val="Hyperlink"/>
            <w:rFonts w:ascii="Tahoma" w:eastAsiaTheme="majorEastAsia" w:hAnsi="Tahoma" w:cs="Tahoma"/>
          </w:rPr>
          <w:t>bled veterans</w:t>
        </w:r>
      </w:hyperlink>
      <w:r w:rsidRPr="00F733E4">
        <w:rPr>
          <w:rFonts w:ascii="Tahoma" w:hAnsi="Tahoma" w:cs="Tahoma"/>
        </w:rPr>
        <w:t xml:space="preserve"> and offers free courses and certifications in productivity, computer science, IT infrastructure, and data science.</w:t>
      </w:r>
    </w:p>
    <w:p w14:paraId="7725E128" w14:textId="77777777" w:rsidR="00BF00EA" w:rsidRPr="00F733E4" w:rsidRDefault="00BF00EA" w:rsidP="001F6456">
      <w:pPr>
        <w:pStyle w:val="ListBullet"/>
        <w:rPr>
          <w:rFonts w:ascii="Tahoma" w:hAnsi="Tahoma" w:cs="Tahoma"/>
        </w:rPr>
      </w:pPr>
      <w:r w:rsidRPr="00F733E4">
        <w:rPr>
          <w:rFonts w:ascii="Tahoma" w:hAnsi="Tahoma" w:cs="Tahoma"/>
        </w:rPr>
        <w:t xml:space="preserve">The Paralyzed Veterans of America’s </w:t>
      </w:r>
      <w:hyperlink r:id="rId302" w:history="1">
        <w:r w:rsidRPr="00F733E4">
          <w:rPr>
            <w:rStyle w:val="Hyperlink"/>
            <w:rFonts w:ascii="Tahoma" w:eastAsiaTheme="majorEastAsia" w:hAnsi="Tahoma" w:cs="Tahoma"/>
          </w:rPr>
          <w:t>employme</w:t>
        </w:r>
        <w:r w:rsidRPr="00F733E4">
          <w:rPr>
            <w:rStyle w:val="Hyperlink"/>
            <w:rFonts w:ascii="Tahoma" w:eastAsiaTheme="majorEastAsia" w:hAnsi="Tahoma" w:cs="Tahoma"/>
          </w:rPr>
          <w:t>n</w:t>
        </w:r>
        <w:r w:rsidRPr="00F733E4">
          <w:rPr>
            <w:rStyle w:val="Hyperlink"/>
            <w:rFonts w:ascii="Tahoma" w:eastAsiaTheme="majorEastAsia" w:hAnsi="Tahoma" w:cs="Tahoma"/>
          </w:rPr>
          <w:t>t program, PAVE</w:t>
        </w:r>
      </w:hyperlink>
      <w:r w:rsidRPr="00F733E4">
        <w:rPr>
          <w:rFonts w:ascii="Tahoma" w:hAnsi="Tahoma" w:cs="Tahoma"/>
        </w:rPr>
        <w:t>, “provides free employment support and vocational counseling assistance to all veterans, transitioning service members, spouses, and caregivers.”</w:t>
      </w:r>
    </w:p>
    <w:p w14:paraId="033BB6B8" w14:textId="77777777" w:rsidR="00BF00EA" w:rsidRPr="00F733E4" w:rsidRDefault="00BF00EA" w:rsidP="001F6456">
      <w:pPr>
        <w:pStyle w:val="ListBullet"/>
        <w:rPr>
          <w:rFonts w:ascii="Tahoma" w:hAnsi="Tahoma" w:cs="Tahoma"/>
        </w:rPr>
      </w:pPr>
      <w:r w:rsidRPr="00F733E4">
        <w:rPr>
          <w:rFonts w:ascii="Tahoma" w:hAnsi="Tahoma" w:cs="Tahoma"/>
        </w:rPr>
        <w:t xml:space="preserve">Recruit Military is a </w:t>
      </w:r>
      <w:hyperlink r:id="rId303" w:history="1">
        <w:r w:rsidRPr="00F733E4">
          <w:rPr>
            <w:rStyle w:val="Hyperlink"/>
            <w:rFonts w:ascii="Tahoma" w:eastAsiaTheme="majorEastAsia" w:hAnsi="Tahoma" w:cs="Tahoma"/>
          </w:rPr>
          <w:t>job bo</w:t>
        </w:r>
        <w:r w:rsidRPr="00F733E4">
          <w:rPr>
            <w:rStyle w:val="Hyperlink"/>
            <w:rFonts w:ascii="Tahoma" w:eastAsiaTheme="majorEastAsia" w:hAnsi="Tahoma" w:cs="Tahoma"/>
          </w:rPr>
          <w:t>a</w:t>
        </w:r>
        <w:r w:rsidRPr="00F733E4">
          <w:rPr>
            <w:rStyle w:val="Hyperlink"/>
            <w:rFonts w:ascii="Tahoma" w:eastAsiaTheme="majorEastAsia" w:hAnsi="Tahoma" w:cs="Tahoma"/>
          </w:rPr>
          <w:t>rd</w:t>
        </w:r>
      </w:hyperlink>
      <w:r w:rsidRPr="00F733E4">
        <w:rPr>
          <w:rFonts w:ascii="Tahoma" w:hAnsi="Tahoma" w:cs="Tahoma"/>
        </w:rPr>
        <w:t xml:space="preserve"> and publication that features “the largest single-source veteran database with over 1 million registered veterans.”</w:t>
      </w:r>
    </w:p>
    <w:p w14:paraId="24DD55A3" w14:textId="4D70B052" w:rsidR="001F6456" w:rsidRPr="00F733E4" w:rsidRDefault="00BF00EA" w:rsidP="001F6456">
      <w:pPr>
        <w:pStyle w:val="ListBullet-Last"/>
        <w:rPr>
          <w:rFonts w:ascii="Tahoma" w:hAnsi="Tahoma" w:cs="Tahoma"/>
        </w:rPr>
      </w:pPr>
      <w:r w:rsidRPr="00F733E4">
        <w:rPr>
          <w:rFonts w:ascii="Tahoma" w:hAnsi="Tahoma" w:cs="Tahoma"/>
        </w:rPr>
        <w:lastRenderedPageBreak/>
        <w:t>Veteran Women Igniting the Spirit of Entrepreneurship (V-WISE) is a training program</w:t>
      </w:r>
      <w:r w:rsidR="00BD5365" w:rsidRPr="00F733E4">
        <w:rPr>
          <w:rFonts w:ascii="Tahoma" w:hAnsi="Tahoma" w:cs="Tahoma"/>
        </w:rPr>
        <w:t>,</w:t>
      </w:r>
      <w:r w:rsidRPr="00F733E4">
        <w:rPr>
          <w:rFonts w:ascii="Tahoma" w:hAnsi="Tahoma" w:cs="Tahoma"/>
        </w:rPr>
        <w:t xml:space="preserve"> supported in part by the Small Business Administration. The </w:t>
      </w:r>
      <w:hyperlink r:id="rId304" w:history="1">
        <w:r w:rsidRPr="00F733E4">
          <w:rPr>
            <w:rStyle w:val="Hyperlink"/>
            <w:rFonts w:ascii="Tahoma" w:eastAsiaTheme="majorEastAsia" w:hAnsi="Tahoma" w:cs="Tahoma"/>
          </w:rPr>
          <w:t>training in entrepreneurship and small business mana</w:t>
        </w:r>
        <w:r w:rsidRPr="00F733E4">
          <w:rPr>
            <w:rStyle w:val="Hyperlink"/>
            <w:rFonts w:ascii="Tahoma" w:eastAsiaTheme="majorEastAsia" w:hAnsi="Tahoma" w:cs="Tahoma"/>
          </w:rPr>
          <w:t>g</w:t>
        </w:r>
        <w:r w:rsidRPr="00F733E4">
          <w:rPr>
            <w:rStyle w:val="Hyperlink"/>
            <w:rFonts w:ascii="Tahoma" w:eastAsiaTheme="majorEastAsia" w:hAnsi="Tahoma" w:cs="Tahoma"/>
          </w:rPr>
          <w:t>ement helps women veterans</w:t>
        </w:r>
      </w:hyperlink>
      <w:r w:rsidRPr="00F733E4">
        <w:rPr>
          <w:rFonts w:ascii="Tahoma" w:hAnsi="Tahoma" w:cs="Tahoma"/>
        </w:rPr>
        <w:t xml:space="preserve"> and female military spouses/partners find their passion and learn the business savvy skills necessary to turn an idea or start-up into a growing venture.</w:t>
      </w:r>
    </w:p>
    <w:p w14:paraId="77290BAF" w14:textId="77777777" w:rsidR="001F6456" w:rsidRPr="00F733E4" w:rsidRDefault="001F6456">
      <w:pPr>
        <w:jc w:val="both"/>
        <w:rPr>
          <w:rFonts w:ascii="Tahoma" w:hAnsi="Tahoma" w:cs="Tahoma"/>
        </w:rPr>
      </w:pPr>
      <w:r w:rsidRPr="00F733E4">
        <w:rPr>
          <w:rFonts w:ascii="Tahoma" w:hAnsi="Tahoma" w:cs="Tahoma"/>
        </w:rPr>
        <w:br w:type="page"/>
      </w:r>
    </w:p>
    <w:p w14:paraId="5B544C73" w14:textId="7D16BF6A" w:rsidR="007562E5" w:rsidRPr="00F733E4" w:rsidRDefault="007562E5" w:rsidP="007562E5">
      <w:pPr>
        <w:pStyle w:val="Heading2"/>
        <w:rPr>
          <w:rFonts w:ascii="Tahoma" w:hAnsi="Tahoma" w:cs="Tahoma"/>
        </w:rPr>
      </w:pPr>
      <w:bookmarkStart w:id="150" w:name="_Toc56420018"/>
      <w:bookmarkStart w:id="151" w:name="_Toc56496087"/>
      <w:bookmarkStart w:id="152" w:name="_Toc63194024"/>
      <w:bookmarkStart w:id="153" w:name="_Toc63194053"/>
      <w:bookmarkStart w:id="154" w:name="INCREASEEMPLOYMENTOPTIONSTHROUGHPROFESSI"/>
      <w:bookmarkStart w:id="155" w:name="networking"/>
      <w:bookmarkStart w:id="156" w:name="_Toc131417147"/>
      <w:r w:rsidRPr="00F733E4">
        <w:rPr>
          <w:rFonts w:ascii="Tahoma" w:hAnsi="Tahoma" w:cs="Tahoma"/>
        </w:rPr>
        <w:lastRenderedPageBreak/>
        <w:t>Increase Employment Options Through Professional Networking</w:t>
      </w:r>
      <w:bookmarkEnd w:id="150"/>
      <w:bookmarkEnd w:id="151"/>
      <w:bookmarkEnd w:id="152"/>
      <w:bookmarkEnd w:id="153"/>
      <w:bookmarkEnd w:id="156"/>
    </w:p>
    <w:bookmarkEnd w:id="154"/>
    <w:bookmarkEnd w:id="155"/>
    <w:p w14:paraId="72987FC7" w14:textId="2FE1934F" w:rsidR="00352348" w:rsidRPr="00F733E4" w:rsidRDefault="00352348" w:rsidP="001F6456">
      <w:pPr>
        <w:rPr>
          <w:rFonts w:ascii="Tahoma" w:hAnsi="Tahoma" w:cs="Tahoma"/>
        </w:rPr>
      </w:pPr>
      <w:r w:rsidRPr="00F733E4">
        <w:rPr>
          <w:rFonts w:ascii="Tahoma" w:hAnsi="Tahoma" w:cs="Tahoma"/>
        </w:rPr>
        <w:t xml:space="preserve">It’s important for those seeking to increase meaningful opportunities for students and job seekers with disabilities is the need to expand one’s personal network of contacts. It’s especially useful to expand contacts with those who know about pending career opportunities and sources of talent or who may be aware of those with such knowledge. CareerOneStop has some good information about </w:t>
      </w:r>
      <w:hyperlink r:id="rId305" w:history="1">
        <w:r w:rsidRPr="00F733E4">
          <w:rPr>
            <w:rStyle w:val="Hyperlink"/>
            <w:rFonts w:ascii="Tahoma" w:hAnsi="Tahoma" w:cs="Tahoma"/>
          </w:rPr>
          <w:t>why netwo</w:t>
        </w:r>
        <w:r w:rsidRPr="00F733E4">
          <w:rPr>
            <w:rStyle w:val="Hyperlink"/>
            <w:rFonts w:ascii="Tahoma" w:hAnsi="Tahoma" w:cs="Tahoma"/>
          </w:rPr>
          <w:t>r</w:t>
        </w:r>
        <w:r w:rsidRPr="00F733E4">
          <w:rPr>
            <w:rStyle w:val="Hyperlink"/>
            <w:rFonts w:ascii="Tahoma" w:hAnsi="Tahoma" w:cs="Tahoma"/>
          </w:rPr>
          <w:t>king is so important</w:t>
        </w:r>
      </w:hyperlink>
      <w:r w:rsidRPr="00F733E4">
        <w:rPr>
          <w:rFonts w:ascii="Tahoma" w:hAnsi="Tahoma" w:cs="Tahoma"/>
        </w:rPr>
        <w:t>.</w:t>
      </w:r>
    </w:p>
    <w:p w14:paraId="22819BAE" w14:textId="64F27645" w:rsidR="00352348" w:rsidRPr="00F733E4" w:rsidRDefault="00352348" w:rsidP="001F6456">
      <w:pPr>
        <w:rPr>
          <w:rFonts w:ascii="Tahoma" w:hAnsi="Tahoma" w:cs="Tahoma"/>
        </w:rPr>
      </w:pPr>
      <w:r w:rsidRPr="00F733E4">
        <w:rPr>
          <w:rFonts w:ascii="Tahoma" w:hAnsi="Tahoma" w:cs="Tahoma"/>
        </w:rPr>
        <w:t xml:space="preserve">An effective strategy for individuals with disabilities to expand their networks of professional contacts is to complete their profiles on LinkedIn following a proven step-by-step approach. In addition to including volunteer and work experience, it’s also important to identify core skills and to secure endorsements </w:t>
      </w:r>
      <w:r w:rsidR="00085656" w:rsidRPr="00F733E4">
        <w:rPr>
          <w:rFonts w:ascii="Tahoma" w:hAnsi="Tahoma" w:cs="Tahoma"/>
        </w:rPr>
        <w:t>from people</w:t>
      </w:r>
      <w:r w:rsidRPr="00F733E4">
        <w:rPr>
          <w:rFonts w:ascii="Tahoma" w:hAnsi="Tahoma" w:cs="Tahoma"/>
        </w:rPr>
        <w:t xml:space="preserve"> with whom they have close personal and/or professional relationships. For </w:t>
      </w:r>
      <w:hyperlink r:id="rId306" w:history="1">
        <w:r w:rsidRPr="00F733E4">
          <w:rPr>
            <w:rStyle w:val="Hyperlink"/>
            <w:rFonts w:ascii="Tahoma" w:hAnsi="Tahoma" w:cs="Tahoma"/>
          </w:rPr>
          <w:t>Linked</w:t>
        </w:r>
        <w:r w:rsidRPr="00F733E4">
          <w:rPr>
            <w:rStyle w:val="Hyperlink"/>
            <w:rFonts w:ascii="Tahoma" w:hAnsi="Tahoma" w:cs="Tahoma"/>
          </w:rPr>
          <w:t>I</w:t>
        </w:r>
        <w:r w:rsidRPr="00F733E4">
          <w:rPr>
            <w:rStyle w:val="Hyperlink"/>
            <w:rFonts w:ascii="Tahoma" w:hAnsi="Tahoma" w:cs="Tahoma"/>
          </w:rPr>
          <w:t>n to be utilized most effectively</w:t>
        </w:r>
      </w:hyperlink>
      <w:r w:rsidR="00BD5365" w:rsidRPr="005F6AC7">
        <w:rPr>
          <w:rStyle w:val="BodyTextChar"/>
          <w:rFonts w:ascii="Tahoma" w:hAnsi="Tahoma" w:cs="Tahoma"/>
        </w:rPr>
        <w:t>,</w:t>
      </w:r>
      <w:r w:rsidRPr="00F733E4">
        <w:rPr>
          <w:rFonts w:ascii="Tahoma" w:hAnsi="Tahoma" w:cs="Tahoma"/>
        </w:rPr>
        <w:t xml:space="preserve"> emphasis must be placed on adding value to various contacts, otherwise known as “connections.” This means endorsing specific skills they may have, initiating written recommendations that those individuals may post on their profiles</w:t>
      </w:r>
      <w:bookmarkStart w:id="157" w:name="_SGAPs1070545"/>
      <w:r w:rsidR="008475F9" w:rsidRPr="00F733E4">
        <w:rPr>
          <w:rFonts w:ascii="Tahoma" w:hAnsi="Tahoma" w:cs="Tahoma"/>
        </w:rPr>
        <w:t>,</w:t>
      </w:r>
      <w:r w:rsidRPr="00F733E4">
        <w:rPr>
          <w:rFonts w:ascii="Tahoma" w:hAnsi="Tahoma" w:cs="Tahoma"/>
        </w:rPr>
        <w:t xml:space="preserve"> and</w:t>
      </w:r>
      <w:bookmarkEnd w:id="157"/>
      <w:r w:rsidRPr="00F733E4">
        <w:rPr>
          <w:rFonts w:ascii="Tahoma" w:hAnsi="Tahoma" w:cs="Tahoma"/>
        </w:rPr>
        <w:t xml:space="preserve"> immediately corresponding with new connections who either accept their invitations</w:t>
      </w:r>
      <w:r w:rsidR="008475F9" w:rsidRPr="00F733E4">
        <w:rPr>
          <w:rFonts w:ascii="Tahoma" w:hAnsi="Tahoma" w:cs="Tahoma"/>
        </w:rPr>
        <w:t>,</w:t>
      </w:r>
      <w:r w:rsidRPr="00F733E4">
        <w:rPr>
          <w:rFonts w:ascii="Tahoma" w:hAnsi="Tahoma" w:cs="Tahoma"/>
        </w:rPr>
        <w:t xml:space="preserve"> or who send invitation requests of their own</w:t>
      </w:r>
      <w:bookmarkStart w:id="158" w:name="_SGAPs368514"/>
      <w:r w:rsidRPr="00F733E4">
        <w:rPr>
          <w:rFonts w:ascii="Tahoma" w:hAnsi="Tahoma" w:cs="Tahoma"/>
        </w:rPr>
        <w:t xml:space="preserve">. </w:t>
      </w:r>
      <w:bookmarkEnd w:id="158"/>
      <w:r w:rsidRPr="00F733E4">
        <w:rPr>
          <w:rFonts w:ascii="Tahoma" w:hAnsi="Tahoma" w:cs="Tahoma"/>
        </w:rPr>
        <w:t>When communicating with these connections</w:t>
      </w:r>
      <w:r w:rsidR="00BD5365" w:rsidRPr="00F733E4">
        <w:rPr>
          <w:rFonts w:ascii="Tahoma" w:hAnsi="Tahoma" w:cs="Tahoma"/>
        </w:rPr>
        <w:t>,</w:t>
      </w:r>
      <w:r w:rsidRPr="00F733E4">
        <w:rPr>
          <w:rFonts w:ascii="Tahoma" w:hAnsi="Tahoma" w:cs="Tahoma"/>
        </w:rPr>
        <w:t xml:space="preserve"> personal engagement is key. To accomplish this</w:t>
      </w:r>
      <w:r w:rsidR="00BD5365" w:rsidRPr="00F733E4">
        <w:rPr>
          <w:rFonts w:ascii="Tahoma" w:hAnsi="Tahoma" w:cs="Tahoma"/>
        </w:rPr>
        <w:t>,</w:t>
      </w:r>
      <w:r w:rsidR="008475F9" w:rsidRPr="00F733E4">
        <w:rPr>
          <w:rFonts w:ascii="Tahoma" w:hAnsi="Tahoma" w:cs="Tahoma"/>
        </w:rPr>
        <w:t xml:space="preserve"> it’s</w:t>
      </w:r>
      <w:r w:rsidRPr="00F733E4">
        <w:rPr>
          <w:rFonts w:ascii="Tahoma" w:hAnsi="Tahoma" w:cs="Tahoma"/>
        </w:rPr>
        <w:t xml:space="preserve"> critical to identify potential collaborative opportunities rather than merely asking for an internship or job outright. </w:t>
      </w:r>
    </w:p>
    <w:p w14:paraId="28DDCF90" w14:textId="7E2B6ED9" w:rsidR="00352348" w:rsidRPr="00F733E4" w:rsidRDefault="00352348" w:rsidP="001F6456">
      <w:pPr>
        <w:rPr>
          <w:rFonts w:ascii="Tahoma" w:hAnsi="Tahoma" w:cs="Tahoma"/>
        </w:rPr>
      </w:pPr>
      <w:r w:rsidRPr="00F733E4">
        <w:rPr>
          <w:rFonts w:ascii="Tahoma" w:hAnsi="Tahoma" w:cs="Tahoma"/>
        </w:rPr>
        <w:t>Like the offline world</w:t>
      </w:r>
      <w:r w:rsidR="00BD5365" w:rsidRPr="00F733E4">
        <w:rPr>
          <w:rFonts w:ascii="Tahoma" w:hAnsi="Tahoma" w:cs="Tahoma"/>
        </w:rPr>
        <w:t>,</w:t>
      </w:r>
      <w:r w:rsidRPr="00F733E4">
        <w:rPr>
          <w:rFonts w:ascii="Tahoma" w:hAnsi="Tahoma" w:cs="Tahoma"/>
        </w:rPr>
        <w:t xml:space="preserve"> connections on LinkedIn must be considered as relationships to be cultivated over time. </w:t>
      </w:r>
      <w:r w:rsidR="008475F9" w:rsidRPr="00F733E4">
        <w:rPr>
          <w:rFonts w:ascii="Tahoma" w:hAnsi="Tahoma" w:cs="Tahoma"/>
        </w:rPr>
        <w:t>P</w:t>
      </w:r>
      <w:r w:rsidRPr="00F733E4">
        <w:rPr>
          <w:rFonts w:ascii="Tahoma" w:hAnsi="Tahoma" w:cs="Tahoma"/>
        </w:rPr>
        <w:t>osting content or writing articles for broad-based distribution is an effective way to highlight personal expertise</w:t>
      </w:r>
      <w:r w:rsidR="008475F9" w:rsidRPr="00F733E4">
        <w:rPr>
          <w:rFonts w:ascii="Tahoma" w:hAnsi="Tahoma" w:cs="Tahoma"/>
        </w:rPr>
        <w:t xml:space="preserve">. It also </w:t>
      </w:r>
      <w:r w:rsidRPr="00F733E4">
        <w:rPr>
          <w:rFonts w:ascii="Tahoma" w:hAnsi="Tahoma" w:cs="Tahoma"/>
        </w:rPr>
        <w:t>help</w:t>
      </w:r>
      <w:r w:rsidR="008475F9" w:rsidRPr="00F733E4">
        <w:rPr>
          <w:rFonts w:ascii="Tahoma" w:hAnsi="Tahoma" w:cs="Tahoma"/>
        </w:rPr>
        <w:t>s</w:t>
      </w:r>
      <w:r w:rsidRPr="00F733E4">
        <w:rPr>
          <w:rFonts w:ascii="Tahoma" w:hAnsi="Tahoma" w:cs="Tahoma"/>
        </w:rPr>
        <w:t xml:space="preserve"> ensure that networking connections have content that interests you at the forefront of their minds. Finally, it’s essential to remain mindful of notifications that come in from LinkedIn including celebrations of work</w:t>
      </w:r>
      <w:r w:rsidR="008475F9" w:rsidRPr="00F733E4">
        <w:rPr>
          <w:rFonts w:ascii="Tahoma" w:hAnsi="Tahoma" w:cs="Tahoma"/>
        </w:rPr>
        <w:t xml:space="preserve">, </w:t>
      </w:r>
      <w:r w:rsidRPr="00F733E4">
        <w:rPr>
          <w:rFonts w:ascii="Tahoma" w:hAnsi="Tahoma" w:cs="Tahoma"/>
        </w:rPr>
        <w:t>anniversaries, birthdays</w:t>
      </w:r>
      <w:r w:rsidR="008475F9" w:rsidRPr="00F733E4">
        <w:rPr>
          <w:rFonts w:ascii="Tahoma" w:hAnsi="Tahoma" w:cs="Tahoma"/>
        </w:rPr>
        <w:t>,</w:t>
      </w:r>
      <w:r w:rsidRPr="00F733E4">
        <w:rPr>
          <w:rFonts w:ascii="Tahoma" w:hAnsi="Tahoma" w:cs="Tahoma"/>
        </w:rPr>
        <w:t xml:space="preserve"> and new positions attained. When these notifications come through, follow up promptly and reach out to begin deeper conversations. You can do this by asking them how they are doing</w:t>
      </w:r>
      <w:r w:rsidR="00FC3CF3" w:rsidRPr="00F733E4">
        <w:rPr>
          <w:rFonts w:ascii="Tahoma" w:hAnsi="Tahoma" w:cs="Tahoma"/>
        </w:rPr>
        <w:t>,</w:t>
      </w:r>
      <w:r w:rsidRPr="00F733E4">
        <w:rPr>
          <w:rFonts w:ascii="Tahoma" w:hAnsi="Tahoma" w:cs="Tahoma"/>
        </w:rPr>
        <w:t xml:space="preserve"> or by offering to support them by connecting them with someone you know or offering a resource that may benefit them professionally. </w:t>
      </w:r>
    </w:p>
    <w:p w14:paraId="5B2E0EFC" w14:textId="2A2159C0" w:rsidR="00352348" w:rsidRPr="00F733E4" w:rsidRDefault="00352348" w:rsidP="001F6456">
      <w:pPr>
        <w:rPr>
          <w:rFonts w:ascii="Tahoma" w:hAnsi="Tahoma" w:cs="Tahoma"/>
        </w:rPr>
      </w:pPr>
      <w:r w:rsidRPr="00F733E4">
        <w:rPr>
          <w:rFonts w:ascii="Tahoma" w:hAnsi="Tahoma" w:cs="Tahoma"/>
        </w:rPr>
        <w:t xml:space="preserve">Supplementing online networking efforts, students, job seekers, and entrepreneurs with disabilities should expand their contacts through attendance at social and professional events found on MeetUp.com, which often also includes virtual gatherings. Involvement in organizations outside the direct disability context is of extreme importance as well. Those in the nonprofit sector may connect with the </w:t>
      </w:r>
      <w:hyperlink r:id="rId307" w:history="1">
        <w:r w:rsidRPr="00F733E4">
          <w:rPr>
            <w:rStyle w:val="Hyperlink"/>
            <w:rFonts w:ascii="Tahoma" w:hAnsi="Tahoma" w:cs="Tahoma"/>
          </w:rPr>
          <w:t>National Coun</w:t>
        </w:r>
        <w:r w:rsidRPr="00F733E4">
          <w:rPr>
            <w:rStyle w:val="Hyperlink"/>
            <w:rFonts w:ascii="Tahoma" w:hAnsi="Tahoma" w:cs="Tahoma"/>
          </w:rPr>
          <w:t>c</w:t>
        </w:r>
        <w:r w:rsidRPr="00F733E4">
          <w:rPr>
            <w:rStyle w:val="Hyperlink"/>
            <w:rFonts w:ascii="Tahoma" w:hAnsi="Tahoma" w:cs="Tahoma"/>
          </w:rPr>
          <w:t>il of Nonprofits</w:t>
        </w:r>
      </w:hyperlink>
      <w:r w:rsidRPr="00F733E4">
        <w:rPr>
          <w:rFonts w:ascii="Tahoma" w:hAnsi="Tahoma" w:cs="Tahoma"/>
        </w:rPr>
        <w:t xml:space="preserve"> or the </w:t>
      </w:r>
      <w:hyperlink r:id="rId308" w:history="1">
        <w:r w:rsidRPr="00F733E4">
          <w:rPr>
            <w:rStyle w:val="Hyperlink"/>
            <w:rFonts w:ascii="Tahoma" w:hAnsi="Tahoma" w:cs="Tahoma"/>
          </w:rPr>
          <w:t>Society for Human Resour</w:t>
        </w:r>
        <w:r w:rsidRPr="00F733E4">
          <w:rPr>
            <w:rStyle w:val="Hyperlink"/>
            <w:rFonts w:ascii="Tahoma" w:hAnsi="Tahoma" w:cs="Tahoma"/>
          </w:rPr>
          <w:t>c</w:t>
        </w:r>
        <w:r w:rsidRPr="00F733E4">
          <w:rPr>
            <w:rStyle w:val="Hyperlink"/>
            <w:rFonts w:ascii="Tahoma" w:hAnsi="Tahoma" w:cs="Tahoma"/>
          </w:rPr>
          <w:t>e Management</w:t>
        </w:r>
      </w:hyperlink>
      <w:r w:rsidRPr="00F733E4">
        <w:rPr>
          <w:rFonts w:ascii="Tahoma" w:hAnsi="Tahoma" w:cs="Tahoma"/>
        </w:rPr>
        <w:t xml:space="preserve">, while federal government </w:t>
      </w:r>
      <w:r w:rsidR="004A1006" w:rsidRPr="00F733E4">
        <w:rPr>
          <w:rFonts w:ascii="Tahoma" w:hAnsi="Tahoma" w:cs="Tahoma"/>
        </w:rPr>
        <w:t xml:space="preserve">career </w:t>
      </w:r>
      <w:r w:rsidRPr="00F733E4">
        <w:rPr>
          <w:rFonts w:ascii="Tahoma" w:hAnsi="Tahoma" w:cs="Tahoma"/>
        </w:rPr>
        <w:t xml:space="preserve">personnel may choose from among </w:t>
      </w:r>
      <w:hyperlink r:id="rId309" w:history="1">
        <w:r w:rsidRPr="00F733E4">
          <w:rPr>
            <w:rStyle w:val="Hyperlink"/>
            <w:rFonts w:ascii="Tahoma" w:hAnsi="Tahoma" w:cs="Tahoma"/>
          </w:rPr>
          <w:t>70 employee organizatio</w:t>
        </w:r>
        <w:r w:rsidRPr="00F733E4">
          <w:rPr>
            <w:rStyle w:val="Hyperlink"/>
            <w:rFonts w:ascii="Tahoma" w:hAnsi="Tahoma" w:cs="Tahoma"/>
          </w:rPr>
          <w:t>n</w:t>
        </w:r>
        <w:r w:rsidRPr="00F733E4">
          <w:rPr>
            <w:rStyle w:val="Hyperlink"/>
            <w:rFonts w:ascii="Tahoma" w:hAnsi="Tahoma" w:cs="Tahoma"/>
          </w:rPr>
          <w:t>s</w:t>
        </w:r>
      </w:hyperlink>
      <w:r w:rsidRPr="00F733E4">
        <w:rPr>
          <w:rFonts w:ascii="Tahoma" w:hAnsi="Tahoma" w:cs="Tahoma"/>
        </w:rPr>
        <w:t xml:space="preserve">, including the </w:t>
      </w:r>
      <w:hyperlink r:id="rId310" w:history="1">
        <w:r w:rsidRPr="00F733E4">
          <w:rPr>
            <w:rStyle w:val="Hyperlink"/>
            <w:rFonts w:ascii="Tahoma" w:hAnsi="Tahoma" w:cs="Tahoma"/>
          </w:rPr>
          <w:t>American Federation of Government Em</w:t>
        </w:r>
        <w:r w:rsidRPr="00F733E4">
          <w:rPr>
            <w:rStyle w:val="Hyperlink"/>
            <w:rFonts w:ascii="Tahoma" w:hAnsi="Tahoma" w:cs="Tahoma"/>
          </w:rPr>
          <w:t>p</w:t>
        </w:r>
        <w:r w:rsidRPr="00F733E4">
          <w:rPr>
            <w:rStyle w:val="Hyperlink"/>
            <w:rFonts w:ascii="Tahoma" w:hAnsi="Tahoma" w:cs="Tahoma"/>
          </w:rPr>
          <w:t>loyees</w:t>
        </w:r>
      </w:hyperlink>
      <w:r w:rsidRPr="00F733E4">
        <w:rPr>
          <w:rFonts w:ascii="Tahoma" w:hAnsi="Tahoma" w:cs="Tahoma"/>
        </w:rPr>
        <w:t xml:space="preserve"> (</w:t>
      </w:r>
      <w:bookmarkStart w:id="159" w:name="_SGAPd24100"/>
      <w:r w:rsidRPr="00F733E4">
        <w:rPr>
          <w:rFonts w:ascii="Tahoma" w:hAnsi="Tahoma" w:cs="Tahoma"/>
        </w:rPr>
        <w:t>AFGE</w:t>
      </w:r>
      <w:bookmarkEnd w:id="159"/>
      <w:r w:rsidRPr="00F733E4">
        <w:rPr>
          <w:rFonts w:ascii="Tahoma" w:hAnsi="Tahoma" w:cs="Tahoma"/>
        </w:rPr>
        <w:t xml:space="preserve">), the </w:t>
      </w:r>
      <w:hyperlink r:id="rId311" w:history="1">
        <w:r w:rsidRPr="00F733E4">
          <w:rPr>
            <w:rStyle w:val="Hyperlink"/>
            <w:rFonts w:ascii="Tahoma" w:hAnsi="Tahoma" w:cs="Tahoma"/>
          </w:rPr>
          <w:t>Feder</w:t>
        </w:r>
        <w:r w:rsidRPr="00F733E4">
          <w:rPr>
            <w:rStyle w:val="Hyperlink"/>
            <w:rFonts w:ascii="Tahoma" w:hAnsi="Tahoma" w:cs="Tahoma"/>
          </w:rPr>
          <w:t>a</w:t>
        </w:r>
        <w:r w:rsidRPr="00F733E4">
          <w:rPr>
            <w:rStyle w:val="Hyperlink"/>
            <w:rFonts w:ascii="Tahoma" w:hAnsi="Tahoma" w:cs="Tahoma"/>
          </w:rPr>
          <w:t>l Managers Association</w:t>
        </w:r>
      </w:hyperlink>
      <w:r w:rsidRPr="00F733E4">
        <w:rPr>
          <w:rFonts w:ascii="Tahoma" w:hAnsi="Tahoma" w:cs="Tahoma"/>
        </w:rPr>
        <w:t xml:space="preserve"> (FMA), </w:t>
      </w:r>
      <w:r w:rsidRPr="00F733E4">
        <w:rPr>
          <w:rFonts w:ascii="Tahoma" w:hAnsi="Tahoma" w:cs="Tahoma"/>
        </w:rPr>
        <w:lastRenderedPageBreak/>
        <w:t xml:space="preserve">and the </w:t>
      </w:r>
      <w:r w:rsidR="00000000" w:rsidRPr="00F733E4">
        <w:rPr>
          <w:rFonts w:ascii="Tahoma" w:hAnsi="Tahoma" w:cs="Tahoma"/>
        </w:rPr>
        <w:fldChar w:fldCharType="begin"/>
      </w:r>
      <w:r w:rsidR="005F6AC7">
        <w:rPr>
          <w:rFonts w:ascii="Tahoma" w:hAnsi="Tahoma" w:cs="Tahoma"/>
        </w:rPr>
        <w:instrText>HYPERLINK "https://www.seniorexecs.org/"</w:instrText>
      </w:r>
      <w:r w:rsidR="005F6AC7" w:rsidRPr="00F733E4">
        <w:rPr>
          <w:rFonts w:ascii="Tahoma" w:hAnsi="Tahoma" w:cs="Tahoma"/>
        </w:rPr>
      </w:r>
      <w:r w:rsidR="00000000" w:rsidRPr="00F733E4">
        <w:rPr>
          <w:rFonts w:ascii="Tahoma" w:hAnsi="Tahoma" w:cs="Tahoma"/>
        </w:rPr>
        <w:fldChar w:fldCharType="separate"/>
      </w:r>
      <w:r w:rsidRPr="00F733E4">
        <w:rPr>
          <w:rStyle w:val="Hyperlink"/>
          <w:rFonts w:ascii="Tahoma" w:hAnsi="Tahoma" w:cs="Tahoma"/>
        </w:rPr>
        <w:t>Senior Executives As</w:t>
      </w:r>
      <w:r w:rsidRPr="00F733E4">
        <w:rPr>
          <w:rStyle w:val="Hyperlink"/>
          <w:rFonts w:ascii="Tahoma" w:hAnsi="Tahoma" w:cs="Tahoma"/>
        </w:rPr>
        <w:t>s</w:t>
      </w:r>
      <w:r w:rsidRPr="00F733E4">
        <w:rPr>
          <w:rStyle w:val="Hyperlink"/>
          <w:rFonts w:ascii="Tahoma" w:hAnsi="Tahoma" w:cs="Tahoma"/>
        </w:rPr>
        <w:t>ociation</w:t>
      </w:r>
      <w:r w:rsidR="00000000" w:rsidRPr="00F733E4">
        <w:rPr>
          <w:rStyle w:val="Hyperlink"/>
          <w:rFonts w:ascii="Tahoma" w:hAnsi="Tahoma" w:cs="Tahoma"/>
        </w:rPr>
        <w:fldChar w:fldCharType="end"/>
      </w:r>
      <w:r w:rsidRPr="00F733E4">
        <w:rPr>
          <w:rFonts w:ascii="Tahoma" w:hAnsi="Tahoma" w:cs="Tahoma"/>
        </w:rPr>
        <w:t xml:space="preserve"> (SEA). Entrepreneurs can also benefit by participating in organizations such as the </w:t>
      </w:r>
      <w:hyperlink r:id="rId312" w:history="1">
        <w:r w:rsidRPr="00F733E4">
          <w:rPr>
            <w:rStyle w:val="Hyperlink"/>
            <w:rFonts w:ascii="Tahoma" w:hAnsi="Tahoma" w:cs="Tahoma"/>
          </w:rPr>
          <w:t>U.S. Chamber of C</w:t>
        </w:r>
        <w:r w:rsidRPr="00F733E4">
          <w:rPr>
            <w:rStyle w:val="Hyperlink"/>
            <w:rFonts w:ascii="Tahoma" w:hAnsi="Tahoma" w:cs="Tahoma"/>
          </w:rPr>
          <w:t>o</w:t>
        </w:r>
        <w:r w:rsidRPr="00F733E4">
          <w:rPr>
            <w:rStyle w:val="Hyperlink"/>
            <w:rFonts w:ascii="Tahoma" w:hAnsi="Tahoma" w:cs="Tahoma"/>
          </w:rPr>
          <w:t>mmerce</w:t>
        </w:r>
      </w:hyperlink>
      <w:r w:rsidRPr="00F733E4">
        <w:rPr>
          <w:rFonts w:ascii="Tahoma" w:hAnsi="Tahoma" w:cs="Tahoma"/>
        </w:rPr>
        <w:t xml:space="preserve">, the </w:t>
      </w:r>
      <w:hyperlink r:id="rId313" w:history="1">
        <w:r w:rsidRPr="00F733E4">
          <w:rPr>
            <w:rStyle w:val="Hyperlink"/>
            <w:rFonts w:ascii="Tahoma" w:hAnsi="Tahoma" w:cs="Tahoma"/>
          </w:rPr>
          <w:t>National Retail Fede</w:t>
        </w:r>
        <w:r w:rsidRPr="00F733E4">
          <w:rPr>
            <w:rStyle w:val="Hyperlink"/>
            <w:rFonts w:ascii="Tahoma" w:hAnsi="Tahoma" w:cs="Tahoma"/>
          </w:rPr>
          <w:t>r</w:t>
        </w:r>
        <w:r w:rsidRPr="00F733E4">
          <w:rPr>
            <w:rStyle w:val="Hyperlink"/>
            <w:rFonts w:ascii="Tahoma" w:hAnsi="Tahoma" w:cs="Tahoma"/>
          </w:rPr>
          <w:t>ation</w:t>
        </w:r>
      </w:hyperlink>
      <w:r w:rsidRPr="00F733E4">
        <w:rPr>
          <w:rFonts w:ascii="Tahoma" w:hAnsi="Tahoma" w:cs="Tahoma"/>
        </w:rPr>
        <w:t xml:space="preserve"> (NRF), </w:t>
      </w:r>
      <w:hyperlink r:id="rId314" w:history="1">
        <w:r w:rsidRPr="00F733E4">
          <w:rPr>
            <w:rStyle w:val="Hyperlink"/>
            <w:rFonts w:ascii="Tahoma" w:hAnsi="Tahoma" w:cs="Tahoma"/>
          </w:rPr>
          <w:t>Business Network Internation</w:t>
        </w:r>
        <w:r w:rsidRPr="00F733E4">
          <w:rPr>
            <w:rStyle w:val="Hyperlink"/>
            <w:rFonts w:ascii="Tahoma" w:hAnsi="Tahoma" w:cs="Tahoma"/>
          </w:rPr>
          <w:t>a</w:t>
        </w:r>
        <w:r w:rsidRPr="00F733E4">
          <w:rPr>
            <w:rStyle w:val="Hyperlink"/>
            <w:rFonts w:ascii="Tahoma" w:hAnsi="Tahoma" w:cs="Tahoma"/>
          </w:rPr>
          <w:t>l</w:t>
        </w:r>
      </w:hyperlink>
      <w:r w:rsidRPr="00F733E4">
        <w:rPr>
          <w:rFonts w:ascii="Tahoma" w:hAnsi="Tahoma" w:cs="Tahoma"/>
        </w:rPr>
        <w:t xml:space="preserve"> (BNI), and the </w:t>
      </w:r>
      <w:hyperlink r:id="rId315" w:history="1">
        <w:r w:rsidRPr="00F733E4">
          <w:rPr>
            <w:rStyle w:val="Hyperlink"/>
            <w:rFonts w:ascii="Tahoma" w:hAnsi="Tahoma" w:cs="Tahoma"/>
          </w:rPr>
          <w:t>Direct Selling Associatio</w:t>
        </w:r>
        <w:r w:rsidRPr="00F733E4">
          <w:rPr>
            <w:rStyle w:val="Hyperlink"/>
            <w:rFonts w:ascii="Tahoma" w:hAnsi="Tahoma" w:cs="Tahoma"/>
          </w:rPr>
          <w:t>n</w:t>
        </w:r>
      </w:hyperlink>
      <w:r w:rsidRPr="00F733E4">
        <w:rPr>
          <w:rFonts w:ascii="Tahoma" w:hAnsi="Tahoma" w:cs="Tahoma"/>
        </w:rPr>
        <w:t xml:space="preserve"> (DSA). </w:t>
      </w:r>
    </w:p>
    <w:p w14:paraId="0DA41C97" w14:textId="6D5D28C2" w:rsidR="00352348" w:rsidRPr="00F733E4" w:rsidRDefault="00352348" w:rsidP="008D53E0">
      <w:pPr>
        <w:keepLines/>
        <w:rPr>
          <w:rFonts w:ascii="Tahoma" w:hAnsi="Tahoma" w:cs="Tahoma"/>
        </w:rPr>
      </w:pPr>
      <w:r w:rsidRPr="00F733E4">
        <w:rPr>
          <w:rFonts w:ascii="Tahoma" w:hAnsi="Tahoma" w:cs="Tahoma"/>
        </w:rPr>
        <w:t xml:space="preserve">For career placement professionals, there are many </w:t>
      </w:r>
      <w:hyperlink r:id="rId316" w:history="1">
        <w:r w:rsidRPr="00F733E4">
          <w:rPr>
            <w:rStyle w:val="Hyperlink"/>
            <w:rFonts w:ascii="Tahoma" w:hAnsi="Tahoma" w:cs="Tahoma"/>
          </w:rPr>
          <w:t>guidi</w:t>
        </w:r>
        <w:r w:rsidRPr="00F733E4">
          <w:rPr>
            <w:rStyle w:val="Hyperlink"/>
            <w:rFonts w:ascii="Tahoma" w:hAnsi="Tahoma" w:cs="Tahoma"/>
          </w:rPr>
          <w:t>n</w:t>
        </w:r>
        <w:r w:rsidRPr="00F733E4">
          <w:rPr>
            <w:rStyle w:val="Hyperlink"/>
            <w:rFonts w:ascii="Tahoma" w:hAnsi="Tahoma" w:cs="Tahoma"/>
          </w:rPr>
          <w:t>g principles</w:t>
        </w:r>
      </w:hyperlink>
      <w:r w:rsidRPr="00F733E4">
        <w:rPr>
          <w:rFonts w:ascii="Tahoma" w:hAnsi="Tahoma" w:cs="Tahoma"/>
        </w:rPr>
        <w:t xml:space="preserve"> that are critical. These include the ability to strengthen trust among job developers who are often competing with one another for job leads and qualified recruits. Also important are engaging in “fair play” by sharing leads and exchanging information and ideas, fostering an environment in which different job placement philosophies may be tolerated to determine areas of common ground, and abiding by high standards of professionalism from the outset. To promote long-term sustainability, leadership roles and responsibilities within the networking group should be clearly documented to create an institutional memory, something that is especially critical considering staff turnover that often exists in the employment placement arena. A collaborative atmosphere should prevail in successful professional networks, and there are several key strategies that have proven extremely beneficial to those who seek to work in partnership rather than against one another.</w:t>
      </w:r>
    </w:p>
    <w:p w14:paraId="7A515300" w14:textId="24C4502F" w:rsidR="00352348" w:rsidRPr="00F733E4" w:rsidRDefault="00352348" w:rsidP="001F6456">
      <w:pPr>
        <w:rPr>
          <w:rFonts w:ascii="Tahoma" w:hAnsi="Tahoma" w:cs="Tahoma"/>
        </w:rPr>
      </w:pPr>
      <w:r w:rsidRPr="00F733E4">
        <w:rPr>
          <w:rFonts w:ascii="Tahoma" w:hAnsi="Tahoma" w:cs="Tahoma"/>
        </w:rPr>
        <w:t>Key professional networks in the disability employment field include working with those in “</w:t>
      </w:r>
      <w:hyperlink r:id="rId317" w:history="1">
        <w:r w:rsidRPr="00F733E4">
          <w:rPr>
            <w:rStyle w:val="Hyperlink"/>
            <w:rFonts w:ascii="Tahoma" w:hAnsi="Tahoma" w:cs="Tahoma"/>
          </w:rPr>
          <w:t>customized empl</w:t>
        </w:r>
        <w:r w:rsidRPr="00F733E4">
          <w:rPr>
            <w:rStyle w:val="Hyperlink"/>
            <w:rFonts w:ascii="Tahoma" w:hAnsi="Tahoma" w:cs="Tahoma"/>
          </w:rPr>
          <w:t>o</w:t>
        </w:r>
        <w:r w:rsidRPr="00F733E4">
          <w:rPr>
            <w:rStyle w:val="Hyperlink"/>
            <w:rFonts w:ascii="Tahoma" w:hAnsi="Tahoma" w:cs="Tahoma"/>
          </w:rPr>
          <w:t>y</w:t>
        </w:r>
        <w:r w:rsidRPr="00F733E4">
          <w:rPr>
            <w:rStyle w:val="Hyperlink"/>
            <w:rFonts w:ascii="Tahoma" w:hAnsi="Tahoma" w:cs="Tahoma"/>
          </w:rPr>
          <w:t>ment</w:t>
        </w:r>
      </w:hyperlink>
      <w:r w:rsidRPr="00F733E4">
        <w:rPr>
          <w:rFonts w:ascii="Tahoma" w:hAnsi="Tahoma" w:cs="Tahoma"/>
        </w:rPr>
        <w:t>” as well as “</w:t>
      </w:r>
      <w:r w:rsidRPr="005F6AC7">
        <w:rPr>
          <w:rFonts w:ascii="Tahoma" w:hAnsi="Tahoma" w:cs="Tahoma"/>
        </w:rPr>
        <w:t>support</w:t>
      </w:r>
      <w:r w:rsidRPr="005F6AC7">
        <w:rPr>
          <w:rFonts w:ascii="Tahoma" w:hAnsi="Tahoma" w:cs="Tahoma"/>
        </w:rPr>
        <w:t>e</w:t>
      </w:r>
      <w:r w:rsidRPr="005F6AC7">
        <w:rPr>
          <w:rFonts w:ascii="Tahoma" w:hAnsi="Tahoma" w:cs="Tahoma"/>
        </w:rPr>
        <w:t>d employment</w:t>
      </w:r>
      <w:r w:rsidRPr="00F733E4">
        <w:rPr>
          <w:rFonts w:ascii="Tahoma" w:hAnsi="Tahoma" w:cs="Tahoma"/>
        </w:rPr>
        <w:t>,” most particularly advancing “competitive integrated employment</w:t>
      </w:r>
      <w:r w:rsidR="003E7B2F" w:rsidRPr="00F733E4">
        <w:rPr>
          <w:rFonts w:ascii="Tahoma" w:hAnsi="Tahoma" w:cs="Tahoma"/>
        </w:rPr>
        <w:t>.</w:t>
      </w:r>
      <w:r w:rsidRPr="00F733E4">
        <w:rPr>
          <w:rFonts w:ascii="Tahoma" w:hAnsi="Tahoma" w:cs="Tahoma"/>
        </w:rPr>
        <w:t>”</w:t>
      </w:r>
      <w:r w:rsidRPr="00F733E4">
        <w:rPr>
          <w:rFonts w:ascii="Tahoma" w:hAnsi="Tahoma" w:cs="Tahoma"/>
          <w:vertAlign w:val="superscript"/>
        </w:rPr>
        <w:footnoteReference w:id="39"/>
      </w:r>
      <w:r w:rsidRPr="00F733E4">
        <w:rPr>
          <w:rFonts w:ascii="Tahoma" w:hAnsi="Tahoma" w:cs="Tahoma"/>
        </w:rPr>
        <w:t xml:space="preserve"> Through this type of employment</w:t>
      </w:r>
      <w:r w:rsidR="003E7B2F" w:rsidRPr="00F733E4">
        <w:rPr>
          <w:rFonts w:ascii="Tahoma" w:hAnsi="Tahoma" w:cs="Tahoma"/>
        </w:rPr>
        <w:t>,</w:t>
      </w:r>
      <w:r w:rsidRPr="00F733E4">
        <w:rPr>
          <w:rFonts w:ascii="Tahoma" w:hAnsi="Tahoma" w:cs="Tahoma"/>
        </w:rPr>
        <w:t xml:space="preserve"> </w:t>
      </w:r>
      <w:hyperlink r:id="rId318" w:history="1">
        <w:r w:rsidRPr="00F733E4">
          <w:rPr>
            <w:rStyle w:val="Hyperlink"/>
            <w:rFonts w:ascii="Tahoma" w:hAnsi="Tahoma" w:cs="Tahoma"/>
          </w:rPr>
          <w:t>persons with significant disabilitie</w:t>
        </w:r>
        <w:r w:rsidRPr="00F733E4">
          <w:rPr>
            <w:rStyle w:val="Hyperlink"/>
            <w:rFonts w:ascii="Tahoma" w:hAnsi="Tahoma" w:cs="Tahoma"/>
          </w:rPr>
          <w:t>s</w:t>
        </w:r>
        <w:r w:rsidRPr="00F733E4">
          <w:rPr>
            <w:rStyle w:val="Hyperlink"/>
            <w:rFonts w:ascii="Tahoma" w:hAnsi="Tahoma" w:cs="Tahoma"/>
          </w:rPr>
          <w:t xml:space="preserve"> work alongside individ</w:t>
        </w:r>
        <w:r w:rsidRPr="00F733E4">
          <w:rPr>
            <w:rStyle w:val="Hyperlink"/>
            <w:rFonts w:ascii="Tahoma" w:hAnsi="Tahoma" w:cs="Tahoma"/>
          </w:rPr>
          <w:t>u</w:t>
        </w:r>
        <w:r w:rsidRPr="00F733E4">
          <w:rPr>
            <w:rStyle w:val="Hyperlink"/>
            <w:rFonts w:ascii="Tahoma" w:hAnsi="Tahoma" w:cs="Tahoma"/>
          </w:rPr>
          <w:t>als without disabilities</w:t>
        </w:r>
      </w:hyperlink>
      <w:r w:rsidRPr="00F733E4">
        <w:rPr>
          <w:rFonts w:ascii="Tahoma" w:hAnsi="Tahoma" w:cs="Tahoma"/>
        </w:rPr>
        <w:t xml:space="preserve"> where workers are paid at or above the minimum wage rather than being subjected to archaic practices in which rehabilitation programs seek minimum wage</w:t>
      </w:r>
      <w:r w:rsidRPr="00F733E4">
        <w:rPr>
          <w:rFonts w:ascii="Tahoma" w:hAnsi="Tahoma" w:cs="Tahoma"/>
          <w:vertAlign w:val="superscript"/>
        </w:rPr>
        <w:footnoteReference w:id="40"/>
      </w:r>
      <w:r w:rsidRPr="00F733E4">
        <w:rPr>
          <w:rFonts w:ascii="Tahoma" w:hAnsi="Tahoma" w:cs="Tahoma"/>
        </w:rPr>
        <w:t xml:space="preserve"> exemption</w:t>
      </w:r>
      <w:r w:rsidRPr="00F733E4">
        <w:rPr>
          <w:rFonts w:ascii="Tahoma" w:hAnsi="Tahoma" w:cs="Tahoma"/>
          <w:vertAlign w:val="superscript"/>
        </w:rPr>
        <w:footnoteReference w:id="41"/>
      </w:r>
      <w:r w:rsidRPr="00F733E4">
        <w:rPr>
          <w:rFonts w:ascii="Tahoma" w:hAnsi="Tahoma" w:cs="Tahoma"/>
        </w:rPr>
        <w:t xml:space="preserve"> under </w:t>
      </w:r>
      <w:r w:rsidRPr="00F733E4">
        <w:rPr>
          <w:rFonts w:ascii="Tahoma" w:hAnsi="Tahoma" w:cs="Tahoma"/>
        </w:rPr>
        <w:lastRenderedPageBreak/>
        <w:t>Section 14(c) of the Fair Labor Standards Act.</w:t>
      </w:r>
      <w:r w:rsidRPr="00F733E4">
        <w:rPr>
          <w:rFonts w:ascii="Tahoma" w:hAnsi="Tahoma" w:cs="Tahoma"/>
          <w:vertAlign w:val="superscript"/>
        </w:rPr>
        <w:footnoteReference w:id="42"/>
      </w:r>
      <w:r w:rsidRPr="00F733E4">
        <w:rPr>
          <w:rFonts w:ascii="Tahoma" w:hAnsi="Tahoma" w:cs="Tahoma"/>
        </w:rPr>
        <w:t xml:space="preserve"> To support disability and workforce development service providers</w:t>
      </w:r>
      <w:r w:rsidR="00BB4AD4" w:rsidRPr="00F733E4">
        <w:rPr>
          <w:rFonts w:ascii="Tahoma" w:hAnsi="Tahoma" w:cs="Tahoma"/>
        </w:rPr>
        <w:t>,</w:t>
      </w:r>
      <w:r w:rsidRPr="00F733E4">
        <w:rPr>
          <w:rFonts w:ascii="Tahoma" w:hAnsi="Tahoma" w:cs="Tahoma"/>
        </w:rPr>
        <w:t xml:space="preserve"> refer to </w:t>
      </w:r>
      <w:bookmarkStart w:id="160" w:name="OLE_LINK31"/>
      <w:r w:rsidR="00000000" w:rsidRPr="00F733E4">
        <w:rPr>
          <w:rFonts w:ascii="Tahoma" w:hAnsi="Tahoma" w:cs="Tahoma"/>
        </w:rPr>
        <w:fldChar w:fldCharType="begin"/>
      </w:r>
      <w:r w:rsidR="005F6AC7">
        <w:rPr>
          <w:rFonts w:ascii="Tahoma" w:hAnsi="Tahoma" w:cs="Tahoma"/>
        </w:rPr>
        <w:instrText>HYPERLINK "https://askearn.org/page/engaging-employers-a-guide-for-disability-and-workforce-development-service-providers"</w:instrText>
      </w:r>
      <w:r w:rsidR="005F6AC7" w:rsidRPr="00F733E4">
        <w:rPr>
          <w:rFonts w:ascii="Tahoma" w:hAnsi="Tahoma" w:cs="Tahoma"/>
        </w:rPr>
      </w:r>
      <w:r w:rsidR="00000000" w:rsidRPr="00F733E4">
        <w:rPr>
          <w:rFonts w:ascii="Tahoma" w:hAnsi="Tahoma" w:cs="Tahoma"/>
        </w:rPr>
        <w:fldChar w:fldCharType="separate"/>
      </w:r>
      <w:r w:rsidRPr="00F733E4">
        <w:rPr>
          <w:rStyle w:val="Hyperlink"/>
          <w:rFonts w:ascii="Tahoma" w:hAnsi="Tahoma" w:cs="Tahoma"/>
        </w:rPr>
        <w:t>Engaging E</w:t>
      </w:r>
      <w:r w:rsidRPr="00F733E4">
        <w:rPr>
          <w:rStyle w:val="Hyperlink"/>
          <w:rFonts w:ascii="Tahoma" w:hAnsi="Tahoma" w:cs="Tahoma"/>
        </w:rPr>
        <w:t>m</w:t>
      </w:r>
      <w:r w:rsidRPr="00F733E4">
        <w:rPr>
          <w:rStyle w:val="Hyperlink"/>
          <w:rFonts w:ascii="Tahoma" w:hAnsi="Tahoma" w:cs="Tahoma"/>
        </w:rPr>
        <w:t>p</w:t>
      </w:r>
      <w:r w:rsidRPr="00F733E4">
        <w:rPr>
          <w:rStyle w:val="Hyperlink"/>
          <w:rFonts w:ascii="Tahoma" w:hAnsi="Tahoma" w:cs="Tahoma"/>
        </w:rPr>
        <w:t>loyers: A Guide for Disability and Workforce Development Service Providers</w:t>
      </w:r>
      <w:r w:rsidR="00000000" w:rsidRPr="00F733E4">
        <w:rPr>
          <w:rStyle w:val="Hyperlink"/>
          <w:rFonts w:ascii="Tahoma" w:hAnsi="Tahoma" w:cs="Tahoma"/>
        </w:rPr>
        <w:fldChar w:fldCharType="end"/>
      </w:r>
      <w:r w:rsidRPr="00F733E4">
        <w:rPr>
          <w:rFonts w:ascii="Tahoma" w:hAnsi="Tahoma" w:cs="Tahoma"/>
        </w:rPr>
        <w:t xml:space="preserve">. </w:t>
      </w:r>
      <w:bookmarkEnd w:id="160"/>
    </w:p>
    <w:p w14:paraId="5E8FC065" w14:textId="1CC43AA3" w:rsidR="001F6456" w:rsidRPr="00F733E4" w:rsidRDefault="00352348" w:rsidP="001F6456">
      <w:pPr>
        <w:rPr>
          <w:rFonts w:ascii="Tahoma" w:hAnsi="Tahoma" w:cs="Tahoma"/>
        </w:rPr>
      </w:pPr>
      <w:r w:rsidRPr="00F733E4">
        <w:rPr>
          <w:rFonts w:ascii="Tahoma" w:hAnsi="Tahoma" w:cs="Tahoma"/>
        </w:rPr>
        <w:t xml:space="preserve">Various organizations also </w:t>
      </w:r>
      <w:r w:rsidR="003E7B2F" w:rsidRPr="00F733E4">
        <w:rPr>
          <w:rFonts w:ascii="Tahoma" w:hAnsi="Tahoma" w:cs="Tahoma"/>
        </w:rPr>
        <w:t xml:space="preserve">have </w:t>
      </w:r>
      <w:r w:rsidRPr="00F733E4">
        <w:rPr>
          <w:rFonts w:ascii="Tahoma" w:hAnsi="Tahoma" w:cs="Tahoma"/>
        </w:rPr>
        <w:t xml:space="preserve">been established to support people of color with disabilities including African Americans, Asian American and Pacific Islanders, Latinxs, </w:t>
      </w:r>
      <w:hyperlink w:anchor="bookmark71" w:history="1"/>
      <w:r w:rsidRPr="00F733E4">
        <w:rPr>
          <w:rFonts w:ascii="Tahoma" w:hAnsi="Tahoma" w:cs="Tahoma"/>
        </w:rPr>
        <w:t>and Native American and Alaska Native</w:t>
      </w:r>
      <w:r w:rsidRPr="00F733E4">
        <w:rPr>
          <w:rFonts w:ascii="Tahoma" w:hAnsi="Tahoma" w:cs="Tahoma"/>
          <w:vertAlign w:val="superscript"/>
        </w:rPr>
        <w:footnoteReference w:id="43"/>
      </w:r>
      <w:r w:rsidRPr="00F733E4">
        <w:rPr>
          <w:rFonts w:ascii="Tahoma" w:hAnsi="Tahoma" w:cs="Tahoma"/>
        </w:rPr>
        <w:t xml:space="preserve"> communities. </w:t>
      </w:r>
    </w:p>
    <w:p w14:paraId="6E6D4513" w14:textId="77777777" w:rsidR="001F6456" w:rsidRPr="00F733E4" w:rsidRDefault="001F6456">
      <w:pPr>
        <w:jc w:val="both"/>
        <w:rPr>
          <w:rFonts w:ascii="Tahoma" w:hAnsi="Tahoma" w:cs="Tahoma"/>
        </w:rPr>
      </w:pPr>
      <w:r w:rsidRPr="00F733E4">
        <w:rPr>
          <w:rFonts w:ascii="Tahoma" w:hAnsi="Tahoma" w:cs="Tahoma"/>
        </w:rPr>
        <w:br w:type="page"/>
      </w:r>
    </w:p>
    <w:p w14:paraId="693AB9AF" w14:textId="510E2187" w:rsidR="002E3718" w:rsidRPr="00F733E4" w:rsidRDefault="002E3718" w:rsidP="002E3718">
      <w:pPr>
        <w:pStyle w:val="Heading2"/>
        <w:rPr>
          <w:rFonts w:ascii="Tahoma" w:hAnsi="Tahoma" w:cs="Tahoma"/>
        </w:rPr>
      </w:pPr>
      <w:bookmarkStart w:id="161" w:name="_Toc63194025"/>
      <w:bookmarkStart w:id="162" w:name="_Toc63194054"/>
      <w:bookmarkStart w:id="163" w:name="jobretention"/>
      <w:bookmarkStart w:id="164" w:name="_Toc131417148"/>
      <w:r w:rsidRPr="00F733E4">
        <w:rPr>
          <w:rFonts w:ascii="Tahoma" w:hAnsi="Tahoma" w:cs="Tahoma"/>
        </w:rPr>
        <w:lastRenderedPageBreak/>
        <w:t>Ensure Job Retention by Taking Advantage of Workplace Programs and Job Accommodations</w:t>
      </w:r>
      <w:bookmarkEnd w:id="161"/>
      <w:bookmarkEnd w:id="162"/>
      <w:bookmarkEnd w:id="164"/>
      <w:r w:rsidRPr="00F733E4">
        <w:rPr>
          <w:rFonts w:ascii="Tahoma" w:hAnsi="Tahoma" w:cs="Tahoma"/>
        </w:rPr>
        <w:t xml:space="preserve"> </w:t>
      </w:r>
    </w:p>
    <w:bookmarkEnd w:id="163"/>
    <w:p w14:paraId="357DEF4D" w14:textId="382E08C6" w:rsidR="00F1684A" w:rsidRPr="00F733E4" w:rsidRDefault="00F1684A" w:rsidP="001F6456">
      <w:pPr>
        <w:rPr>
          <w:rFonts w:ascii="Tahoma" w:hAnsi="Tahoma" w:cs="Tahoma"/>
        </w:rPr>
      </w:pPr>
      <w:r w:rsidRPr="00F733E4">
        <w:rPr>
          <w:rFonts w:ascii="Tahoma" w:hAnsi="Tahoma" w:cs="Tahoma"/>
        </w:rPr>
        <w:t>To support employee retention</w:t>
      </w:r>
      <w:r w:rsidR="00BB4AD4" w:rsidRPr="00F733E4">
        <w:rPr>
          <w:rFonts w:ascii="Tahoma" w:hAnsi="Tahoma" w:cs="Tahoma"/>
        </w:rPr>
        <w:t>,</w:t>
      </w:r>
      <w:r w:rsidRPr="00F733E4">
        <w:rPr>
          <w:rFonts w:ascii="Tahoma" w:hAnsi="Tahoma" w:cs="Tahoma"/>
        </w:rPr>
        <w:t xml:space="preserve"> many employers offer programs and services to all employees, whether they have a disability or not. Employees with and without disabilities should </w:t>
      </w:r>
      <w:r w:rsidR="004B5AFA" w:rsidRPr="00F733E4">
        <w:rPr>
          <w:rFonts w:ascii="Tahoma" w:hAnsi="Tahoma" w:cs="Tahoma"/>
        </w:rPr>
        <w:t xml:space="preserve">take advantage of these opportunities </w:t>
      </w:r>
      <w:r w:rsidRPr="00F733E4">
        <w:rPr>
          <w:rFonts w:ascii="Tahoma" w:hAnsi="Tahoma" w:cs="Tahoma"/>
        </w:rPr>
        <w:t xml:space="preserve">to optimize work-life balance and to be of greater service to the community. Examples include </w:t>
      </w:r>
      <w:hyperlink r:id="rId319" w:history="1">
        <w:r w:rsidRPr="00F733E4">
          <w:rPr>
            <w:rStyle w:val="Hyperlink"/>
            <w:rFonts w:ascii="Tahoma" w:hAnsi="Tahoma" w:cs="Tahoma"/>
          </w:rPr>
          <w:t>flexi</w:t>
        </w:r>
        <w:r w:rsidRPr="00F733E4">
          <w:rPr>
            <w:rStyle w:val="Hyperlink"/>
            <w:rFonts w:ascii="Tahoma" w:hAnsi="Tahoma" w:cs="Tahoma"/>
          </w:rPr>
          <w:t>b</w:t>
        </w:r>
        <w:r w:rsidRPr="00F733E4">
          <w:rPr>
            <w:rStyle w:val="Hyperlink"/>
            <w:rFonts w:ascii="Tahoma" w:hAnsi="Tahoma" w:cs="Tahoma"/>
          </w:rPr>
          <w:t xml:space="preserve">le </w:t>
        </w:r>
        <w:r w:rsidRPr="00F733E4">
          <w:rPr>
            <w:rStyle w:val="Hyperlink"/>
            <w:rFonts w:ascii="Tahoma" w:hAnsi="Tahoma" w:cs="Tahoma"/>
          </w:rPr>
          <w:t>t</w:t>
        </w:r>
        <w:r w:rsidRPr="00F733E4">
          <w:rPr>
            <w:rStyle w:val="Hyperlink"/>
            <w:rFonts w:ascii="Tahoma" w:hAnsi="Tahoma" w:cs="Tahoma"/>
          </w:rPr>
          <w:t>elework policies</w:t>
        </w:r>
      </w:hyperlink>
      <w:r w:rsidRPr="00F733E4">
        <w:rPr>
          <w:rFonts w:ascii="Tahoma" w:hAnsi="Tahoma" w:cs="Tahoma"/>
        </w:rPr>
        <w:t>, health and wellness programs,</w:t>
      </w:r>
      <w:r w:rsidRPr="00F733E4">
        <w:rPr>
          <w:rFonts w:ascii="Tahoma" w:hAnsi="Tahoma" w:cs="Tahoma"/>
          <w:vertAlign w:val="superscript"/>
        </w:rPr>
        <w:footnoteReference w:id="44"/>
      </w:r>
      <w:r w:rsidRPr="00F733E4">
        <w:rPr>
          <w:rFonts w:ascii="Tahoma" w:hAnsi="Tahoma" w:cs="Tahoma"/>
        </w:rPr>
        <w:t xml:space="preserve"> commuter benefits programs,</w:t>
      </w:r>
      <w:r w:rsidRPr="00F733E4">
        <w:rPr>
          <w:rFonts w:ascii="Tahoma" w:hAnsi="Tahoma" w:cs="Tahoma"/>
          <w:vertAlign w:val="superscript"/>
        </w:rPr>
        <w:footnoteReference w:id="45"/>
      </w:r>
      <w:r w:rsidRPr="00F733E4">
        <w:rPr>
          <w:rFonts w:ascii="Tahoma" w:hAnsi="Tahoma" w:cs="Tahoma"/>
        </w:rPr>
        <w:t xml:space="preserve"> corporate matching of donations to nonprofit organizations,</w:t>
      </w:r>
      <w:r w:rsidRPr="00F733E4">
        <w:rPr>
          <w:rFonts w:ascii="Tahoma" w:hAnsi="Tahoma" w:cs="Tahoma"/>
          <w:vertAlign w:val="superscript"/>
        </w:rPr>
        <w:footnoteReference w:id="46"/>
      </w:r>
      <w:r w:rsidRPr="00F733E4">
        <w:rPr>
          <w:rFonts w:ascii="Tahoma" w:hAnsi="Tahoma" w:cs="Tahoma"/>
        </w:rPr>
        <w:t xml:space="preserve"> and allowing time away from the office to volunteer in their communities.</w:t>
      </w:r>
      <w:r w:rsidRPr="00F733E4">
        <w:rPr>
          <w:rFonts w:ascii="Tahoma" w:hAnsi="Tahoma" w:cs="Tahoma"/>
          <w:vertAlign w:val="superscript"/>
        </w:rPr>
        <w:footnoteReference w:id="47"/>
      </w:r>
      <w:r w:rsidRPr="00F733E4">
        <w:rPr>
          <w:rFonts w:ascii="Tahoma" w:hAnsi="Tahoma" w:cs="Tahoma"/>
        </w:rPr>
        <w:t xml:space="preserve"> </w:t>
      </w:r>
    </w:p>
    <w:p w14:paraId="5BDCBD6E" w14:textId="31D6BA9B" w:rsidR="00F1684A" w:rsidRPr="00F733E4" w:rsidRDefault="00F1684A" w:rsidP="001F6456">
      <w:pPr>
        <w:rPr>
          <w:rFonts w:ascii="Tahoma" w:hAnsi="Tahoma" w:cs="Tahoma"/>
        </w:rPr>
      </w:pPr>
      <w:r w:rsidRPr="00F733E4">
        <w:rPr>
          <w:rFonts w:ascii="Tahoma" w:hAnsi="Tahoma" w:cs="Tahoma"/>
        </w:rPr>
        <w:t xml:space="preserve">Considering </w:t>
      </w:r>
      <w:r w:rsidR="00DC31D5" w:rsidRPr="00F733E4">
        <w:rPr>
          <w:rFonts w:ascii="Tahoma" w:hAnsi="Tahoma" w:cs="Tahoma"/>
        </w:rPr>
        <w:t xml:space="preserve">that </w:t>
      </w:r>
      <w:r w:rsidRPr="00F733E4">
        <w:rPr>
          <w:rFonts w:ascii="Tahoma" w:hAnsi="Tahoma" w:cs="Tahoma"/>
        </w:rPr>
        <w:t xml:space="preserve">the </w:t>
      </w:r>
      <w:hyperlink r:id="rId320" w:history="1">
        <w:r w:rsidRPr="00F733E4">
          <w:rPr>
            <w:rStyle w:val="Hyperlink"/>
            <w:rFonts w:ascii="Tahoma" w:hAnsi="Tahoma" w:cs="Tahoma"/>
          </w:rPr>
          <w:t xml:space="preserve">cost of onboarding </w:t>
        </w:r>
        <w:r w:rsidRPr="00F733E4">
          <w:rPr>
            <w:rStyle w:val="Hyperlink"/>
            <w:rFonts w:ascii="Tahoma" w:hAnsi="Tahoma" w:cs="Tahoma"/>
          </w:rPr>
          <w:t>n</w:t>
        </w:r>
        <w:r w:rsidRPr="00F733E4">
          <w:rPr>
            <w:rStyle w:val="Hyperlink"/>
            <w:rFonts w:ascii="Tahoma" w:hAnsi="Tahoma" w:cs="Tahoma"/>
          </w:rPr>
          <w:t>e</w:t>
        </w:r>
        <w:r w:rsidRPr="00F733E4">
          <w:rPr>
            <w:rStyle w:val="Hyperlink"/>
            <w:rFonts w:ascii="Tahoma" w:hAnsi="Tahoma" w:cs="Tahoma"/>
          </w:rPr>
          <w:t>w employees</w:t>
        </w:r>
      </w:hyperlink>
      <w:r w:rsidRPr="00F733E4">
        <w:rPr>
          <w:rFonts w:ascii="Tahoma" w:hAnsi="Tahoma" w:cs="Tahoma"/>
        </w:rPr>
        <w:t xml:space="preserve"> within the private sector average</w:t>
      </w:r>
      <w:r w:rsidR="00DC31D5" w:rsidRPr="00F733E4">
        <w:rPr>
          <w:rFonts w:ascii="Tahoma" w:hAnsi="Tahoma" w:cs="Tahoma"/>
        </w:rPr>
        <w:t>d</w:t>
      </w:r>
      <w:r w:rsidRPr="00F733E4">
        <w:rPr>
          <w:rFonts w:ascii="Tahoma" w:hAnsi="Tahoma" w:cs="Tahoma"/>
        </w:rPr>
        <w:t xml:space="preserve"> $4,129 in 2019, it’s most definitely in employers’ best interest to retain the qualified employees they hire. If employees with disabilities are not reasonably accommodated, replacing them would lead to even greater associated costs by needing to train replacements. But by making sure to optimize workplace inclusion of people with all types of disabilities, they can ensure successful inclusion of the talents and abilities which this </w:t>
      </w:r>
      <w:proofErr w:type="gramStart"/>
      <w:r w:rsidRPr="00F733E4">
        <w:rPr>
          <w:rFonts w:ascii="Tahoma" w:hAnsi="Tahoma" w:cs="Tahoma"/>
        </w:rPr>
        <w:t>often untapped</w:t>
      </w:r>
      <w:proofErr w:type="gramEnd"/>
      <w:r w:rsidRPr="00F733E4">
        <w:rPr>
          <w:rFonts w:ascii="Tahoma" w:hAnsi="Tahoma" w:cs="Tahoma"/>
        </w:rPr>
        <w:t xml:space="preserve"> resource represents. This </w:t>
      </w:r>
      <w:r w:rsidR="008678F7" w:rsidRPr="00F733E4">
        <w:rPr>
          <w:rFonts w:ascii="Tahoma" w:hAnsi="Tahoma" w:cs="Tahoma"/>
        </w:rPr>
        <w:t>c</w:t>
      </w:r>
      <w:r w:rsidRPr="00F733E4">
        <w:rPr>
          <w:rFonts w:ascii="Tahoma" w:hAnsi="Tahoma" w:cs="Tahoma"/>
        </w:rPr>
        <w:t xml:space="preserve">ontinues to be true even during the </w:t>
      </w:r>
      <w:hyperlink r:id="rId321" w:history="1">
        <w:r w:rsidRPr="00F733E4">
          <w:rPr>
            <w:rStyle w:val="Hyperlink"/>
            <w:rFonts w:ascii="Tahoma" w:hAnsi="Tahoma" w:cs="Tahoma"/>
          </w:rPr>
          <w:t>COVID-19</w:t>
        </w:r>
        <w:r w:rsidRPr="00F733E4">
          <w:rPr>
            <w:rStyle w:val="Hyperlink"/>
            <w:rFonts w:ascii="Tahoma" w:hAnsi="Tahoma" w:cs="Tahoma"/>
          </w:rPr>
          <w:t xml:space="preserve"> </w:t>
        </w:r>
        <w:r w:rsidRPr="00F733E4">
          <w:rPr>
            <w:rStyle w:val="Hyperlink"/>
            <w:rFonts w:ascii="Tahoma" w:hAnsi="Tahoma" w:cs="Tahoma"/>
          </w:rPr>
          <w:t>pandemic</w:t>
        </w:r>
      </w:hyperlink>
      <w:r w:rsidRPr="00F733E4">
        <w:rPr>
          <w:rFonts w:ascii="Tahoma" w:hAnsi="Tahoma" w:cs="Tahoma"/>
        </w:rPr>
        <w:t xml:space="preserve">. </w:t>
      </w:r>
    </w:p>
    <w:p w14:paraId="73D2713C" w14:textId="1C3087D7" w:rsidR="00F1684A" w:rsidRPr="00F733E4" w:rsidRDefault="008678F7" w:rsidP="001F6456">
      <w:pPr>
        <w:rPr>
          <w:rFonts w:ascii="Tahoma" w:hAnsi="Tahoma" w:cs="Tahoma"/>
        </w:rPr>
      </w:pPr>
      <w:r w:rsidRPr="00F733E4">
        <w:rPr>
          <w:rFonts w:ascii="Tahoma" w:hAnsi="Tahoma" w:cs="Tahoma"/>
        </w:rPr>
        <w:lastRenderedPageBreak/>
        <w:t>M</w:t>
      </w:r>
      <w:r w:rsidR="00F1684A" w:rsidRPr="00F733E4">
        <w:rPr>
          <w:rFonts w:ascii="Tahoma" w:hAnsi="Tahoma" w:cs="Tahoma"/>
        </w:rPr>
        <w:t>ost job-related accommodations are not expensive</w:t>
      </w:r>
      <w:bookmarkStart w:id="167" w:name="_SGAPs1070546"/>
      <w:r w:rsidR="00F1684A" w:rsidRPr="00F733E4">
        <w:rPr>
          <w:rFonts w:ascii="Tahoma" w:hAnsi="Tahoma" w:cs="Tahoma"/>
        </w:rPr>
        <w:t xml:space="preserve">. In fact, </w:t>
      </w:r>
      <w:bookmarkEnd w:id="167"/>
      <w:r w:rsidR="00F1684A" w:rsidRPr="00F733E4">
        <w:rPr>
          <w:rFonts w:ascii="Tahoma" w:hAnsi="Tahoma" w:cs="Tahoma"/>
        </w:rPr>
        <w:t>58% of accommodations have no cost</w:t>
      </w:r>
      <w:r w:rsidR="00F1684A" w:rsidRPr="00F733E4">
        <w:rPr>
          <w:rFonts w:ascii="Tahoma" w:hAnsi="Tahoma" w:cs="Tahoma"/>
          <w:vertAlign w:val="superscript"/>
        </w:rPr>
        <w:footnoteReference w:id="48"/>
      </w:r>
      <w:r w:rsidR="00F1684A" w:rsidRPr="00F733E4">
        <w:rPr>
          <w:rFonts w:ascii="Tahoma" w:hAnsi="Tahoma" w:cs="Tahoma"/>
        </w:rPr>
        <w:t xml:space="preserve"> to the employer with the rest costing $500 on average.</w:t>
      </w:r>
      <w:r w:rsidR="00F1684A" w:rsidRPr="00F733E4">
        <w:rPr>
          <w:rFonts w:ascii="Tahoma" w:hAnsi="Tahoma" w:cs="Tahoma"/>
          <w:vertAlign w:val="superscript"/>
        </w:rPr>
        <w:footnoteReference w:id="49"/>
      </w:r>
      <w:r w:rsidR="00F1684A" w:rsidRPr="00F733E4">
        <w:rPr>
          <w:rFonts w:ascii="Tahoma" w:hAnsi="Tahoma" w:cs="Tahoma"/>
        </w:rPr>
        <w:t xml:space="preserve"> For employers, job accommodations may reduce insurance costs, increase the pool of qualified employees, be as simple as rearranging equipment</w:t>
      </w:r>
      <w:r w:rsidRPr="00F733E4">
        <w:rPr>
          <w:rFonts w:ascii="Tahoma" w:hAnsi="Tahoma" w:cs="Tahoma"/>
        </w:rPr>
        <w:t>,</w:t>
      </w:r>
      <w:r w:rsidR="00F1684A" w:rsidRPr="00F733E4">
        <w:rPr>
          <w:rFonts w:ascii="Tahoma" w:hAnsi="Tahoma" w:cs="Tahoma"/>
        </w:rPr>
        <w:t xml:space="preserve"> and increase opportunities for people with functional limitations.</w:t>
      </w:r>
      <w:r w:rsidR="00F1684A" w:rsidRPr="00F733E4">
        <w:rPr>
          <w:rFonts w:ascii="Tahoma" w:hAnsi="Tahoma" w:cs="Tahoma"/>
          <w:vertAlign w:val="superscript"/>
        </w:rPr>
        <w:footnoteReference w:id="50"/>
      </w:r>
      <w:r w:rsidR="00F1684A" w:rsidRPr="00F733E4">
        <w:rPr>
          <w:rFonts w:ascii="Tahoma" w:hAnsi="Tahoma" w:cs="Tahoma"/>
        </w:rPr>
        <w:t xml:space="preserve"> Added benefits to the employer include “retaining valuable employees, improving productivity and morale, reducing workers’ compensation and training costs,</w:t>
      </w:r>
      <w:r w:rsidR="00F733E4">
        <w:rPr>
          <w:rFonts w:ascii="Tahoma" w:hAnsi="Tahoma" w:cs="Tahoma"/>
        </w:rPr>
        <w:t xml:space="preserve"> </w:t>
      </w:r>
      <w:r w:rsidR="00F1684A" w:rsidRPr="00F733E4">
        <w:rPr>
          <w:rFonts w:ascii="Tahoma" w:hAnsi="Tahoma" w:cs="Tahoma"/>
        </w:rPr>
        <w:t>and improving company diversity.”</w:t>
      </w:r>
      <w:r w:rsidR="00F1684A" w:rsidRPr="00F733E4">
        <w:rPr>
          <w:rFonts w:ascii="Tahoma" w:hAnsi="Tahoma" w:cs="Tahoma"/>
          <w:vertAlign w:val="superscript"/>
        </w:rPr>
        <w:footnoteReference w:id="51"/>
      </w:r>
      <w:r w:rsidR="00F1684A" w:rsidRPr="00F733E4">
        <w:rPr>
          <w:rFonts w:ascii="Tahoma" w:hAnsi="Tahoma" w:cs="Tahoma"/>
        </w:rPr>
        <w:t xml:space="preserve"> An effective strategy for helping to </w:t>
      </w:r>
      <w:hyperlink r:id="rId322" w:history="1">
        <w:r w:rsidR="00F1684A" w:rsidRPr="00F733E4">
          <w:rPr>
            <w:rStyle w:val="Hyperlink"/>
            <w:rFonts w:ascii="Tahoma" w:hAnsi="Tahoma" w:cs="Tahoma"/>
          </w:rPr>
          <w:t>remove attitudinal b</w:t>
        </w:r>
        <w:r w:rsidR="00F1684A" w:rsidRPr="00F733E4">
          <w:rPr>
            <w:rStyle w:val="Hyperlink"/>
            <w:rFonts w:ascii="Tahoma" w:hAnsi="Tahoma" w:cs="Tahoma"/>
          </w:rPr>
          <w:t>a</w:t>
        </w:r>
        <w:r w:rsidR="00F1684A" w:rsidRPr="00F733E4">
          <w:rPr>
            <w:rStyle w:val="Hyperlink"/>
            <w:rFonts w:ascii="Tahoma" w:hAnsi="Tahoma" w:cs="Tahoma"/>
          </w:rPr>
          <w:t>rriers</w:t>
        </w:r>
      </w:hyperlink>
      <w:r w:rsidR="00F1684A" w:rsidRPr="00F733E4">
        <w:rPr>
          <w:rFonts w:ascii="Tahoma" w:hAnsi="Tahoma" w:cs="Tahoma"/>
        </w:rPr>
        <w:t xml:space="preserve"> to employment can be found through Em</w:t>
      </w:r>
      <w:r w:rsidR="00F1684A" w:rsidRPr="00F733E4">
        <w:rPr>
          <w:rFonts w:ascii="Tahoma" w:hAnsi="Tahoma" w:cs="Tahoma"/>
        </w:rPr>
        <w:t>p</w:t>
      </w:r>
      <w:r w:rsidR="00F1684A" w:rsidRPr="00F733E4">
        <w:rPr>
          <w:rFonts w:ascii="Tahoma" w:hAnsi="Tahoma" w:cs="Tahoma"/>
        </w:rPr>
        <w:t>loyer Assistance and Resource Network on Disability Inclusion (EARN).</w:t>
      </w:r>
    </w:p>
    <w:p w14:paraId="51185FBF" w14:textId="6073CB10" w:rsidR="00F1684A" w:rsidRPr="00F733E4" w:rsidRDefault="00F1684A" w:rsidP="001F6456">
      <w:pPr>
        <w:pStyle w:val="Normalbeforebulletedlist"/>
        <w:rPr>
          <w:rFonts w:ascii="Tahoma" w:hAnsi="Tahoma" w:cs="Tahoma"/>
        </w:rPr>
      </w:pPr>
      <w:r w:rsidRPr="00F733E4">
        <w:rPr>
          <w:rFonts w:ascii="Tahoma" w:hAnsi="Tahoma" w:cs="Tahoma"/>
        </w:rPr>
        <w:t>For federal employees with disabilities</w:t>
      </w:r>
      <w:r w:rsidR="00BB4AD4" w:rsidRPr="00F733E4">
        <w:rPr>
          <w:rFonts w:ascii="Tahoma" w:hAnsi="Tahoma" w:cs="Tahoma"/>
        </w:rPr>
        <w:t>,</w:t>
      </w:r>
      <w:r w:rsidRPr="00F733E4">
        <w:rPr>
          <w:rFonts w:ascii="Tahoma" w:hAnsi="Tahoma" w:cs="Tahoma"/>
        </w:rPr>
        <w:t xml:space="preserve"> three aspects of </w:t>
      </w:r>
      <w:hyperlink r:id="rId323" w:history="1">
        <w:r w:rsidRPr="00F733E4">
          <w:rPr>
            <w:rStyle w:val="Hyperlink"/>
            <w:rFonts w:ascii="Tahoma" w:hAnsi="Tahoma" w:cs="Tahoma"/>
          </w:rPr>
          <w:t xml:space="preserve">reasonable </w:t>
        </w:r>
        <w:r w:rsidRPr="00F733E4">
          <w:rPr>
            <w:rStyle w:val="Hyperlink"/>
            <w:rFonts w:ascii="Tahoma" w:hAnsi="Tahoma" w:cs="Tahoma"/>
          </w:rPr>
          <w:t>a</w:t>
        </w:r>
        <w:r w:rsidRPr="00F733E4">
          <w:rPr>
            <w:rStyle w:val="Hyperlink"/>
            <w:rFonts w:ascii="Tahoma" w:hAnsi="Tahoma" w:cs="Tahoma"/>
          </w:rPr>
          <w:t>ccommodation</w:t>
        </w:r>
      </w:hyperlink>
      <w:r w:rsidRPr="00F733E4">
        <w:rPr>
          <w:rFonts w:ascii="Tahoma" w:hAnsi="Tahoma" w:cs="Tahoma"/>
        </w:rPr>
        <w:t xml:space="preserve"> are important to note:</w:t>
      </w:r>
    </w:p>
    <w:p w14:paraId="55E11BC7" w14:textId="4B44B9D9" w:rsidR="00BF00EA" w:rsidRPr="00F733E4" w:rsidRDefault="00BF00EA" w:rsidP="001F6456">
      <w:pPr>
        <w:pStyle w:val="ListBullet"/>
        <w:rPr>
          <w:rFonts w:ascii="Tahoma" w:hAnsi="Tahoma" w:cs="Tahoma"/>
          <w:b/>
          <w:bCs/>
        </w:rPr>
      </w:pPr>
      <w:r w:rsidRPr="00F733E4">
        <w:rPr>
          <w:rFonts w:ascii="Tahoma" w:hAnsi="Tahoma" w:cs="Tahoma"/>
          <w:b/>
          <w:bCs/>
        </w:rPr>
        <w:t>Compliance with Section 255 of the Telecommunications Act:</w:t>
      </w:r>
      <w:r w:rsidRPr="00F733E4">
        <w:rPr>
          <w:rFonts w:ascii="Tahoma" w:hAnsi="Tahoma" w:cs="Tahoma"/>
        </w:rPr>
        <w:t xml:space="preserve"> In 1996</w:t>
      </w:r>
      <w:r w:rsidR="00BB4AD4" w:rsidRPr="00F733E4">
        <w:rPr>
          <w:rFonts w:ascii="Tahoma" w:hAnsi="Tahoma" w:cs="Tahoma"/>
        </w:rPr>
        <w:t>,</w:t>
      </w:r>
      <w:r w:rsidRPr="00F733E4">
        <w:rPr>
          <w:rFonts w:ascii="Tahoma" w:hAnsi="Tahoma" w:cs="Tahoma"/>
        </w:rPr>
        <w:t xml:space="preserve"> Section 255 of the Telecommunications Act was signed into law requiring telecommunications products and services to be accessible to people with disabilities. Related provisions pertain to telecommunications equipment and customer-premises equipment.</w:t>
      </w:r>
      <w:r w:rsidRPr="00F733E4">
        <w:rPr>
          <w:rFonts w:ascii="Tahoma" w:hAnsi="Tahoma" w:cs="Tahoma"/>
          <w:vertAlign w:val="superscript"/>
        </w:rPr>
        <w:footnoteReference w:id="52"/>
      </w:r>
      <w:r w:rsidRPr="00F733E4">
        <w:rPr>
          <w:rFonts w:ascii="Tahoma" w:hAnsi="Tahoma" w:cs="Tahoma"/>
        </w:rPr>
        <w:t xml:space="preserve"> The Architectural and Transportation Barriers Compliance Board (“Access Board”) has issued related </w:t>
      </w:r>
      <w:hyperlink r:id="rId324" w:history="1">
        <w:r w:rsidRPr="00F733E4">
          <w:rPr>
            <w:rStyle w:val="Hyperlink"/>
            <w:rFonts w:ascii="Tahoma" w:eastAsiaTheme="majorEastAsia" w:hAnsi="Tahoma" w:cs="Tahoma"/>
          </w:rPr>
          <w:t>guidel</w:t>
        </w:r>
        <w:r w:rsidRPr="00F733E4">
          <w:rPr>
            <w:rStyle w:val="Hyperlink"/>
            <w:rFonts w:ascii="Tahoma" w:eastAsiaTheme="majorEastAsia" w:hAnsi="Tahoma" w:cs="Tahoma"/>
          </w:rPr>
          <w:t>i</w:t>
        </w:r>
        <w:r w:rsidRPr="00F733E4">
          <w:rPr>
            <w:rStyle w:val="Hyperlink"/>
            <w:rFonts w:ascii="Tahoma" w:eastAsiaTheme="majorEastAsia" w:hAnsi="Tahoma" w:cs="Tahoma"/>
          </w:rPr>
          <w:t>nes</w:t>
        </w:r>
      </w:hyperlink>
      <w:r w:rsidRPr="00F733E4">
        <w:rPr>
          <w:rFonts w:ascii="Tahoma" w:hAnsi="Tahoma" w:cs="Tahoma"/>
        </w:rPr>
        <w:t xml:space="preserve"> that apply to the federal government.</w:t>
      </w:r>
    </w:p>
    <w:p w14:paraId="37F38F71" w14:textId="5542150E" w:rsidR="00BF00EA" w:rsidRPr="00F733E4" w:rsidRDefault="00BF00EA" w:rsidP="001F6456">
      <w:pPr>
        <w:pStyle w:val="ListBullet"/>
        <w:rPr>
          <w:rFonts w:ascii="Tahoma" w:hAnsi="Tahoma" w:cs="Tahoma"/>
        </w:rPr>
      </w:pPr>
      <w:r w:rsidRPr="00F733E4">
        <w:rPr>
          <w:rFonts w:ascii="Tahoma" w:hAnsi="Tahoma" w:cs="Tahoma"/>
          <w:b/>
          <w:bCs/>
        </w:rPr>
        <w:t xml:space="preserve">Compliance with Section 508 of the Rehabilitation Act: </w:t>
      </w:r>
      <w:r w:rsidRPr="00F733E4">
        <w:rPr>
          <w:rFonts w:ascii="Tahoma" w:hAnsi="Tahoma" w:cs="Tahoma"/>
        </w:rPr>
        <w:t>In 1998</w:t>
      </w:r>
      <w:r w:rsidR="002F5F52" w:rsidRPr="00F733E4">
        <w:rPr>
          <w:rFonts w:ascii="Tahoma" w:hAnsi="Tahoma" w:cs="Tahoma"/>
        </w:rPr>
        <w:t>,</w:t>
      </w:r>
      <w:r w:rsidRPr="00F733E4">
        <w:rPr>
          <w:rFonts w:ascii="Tahoma" w:hAnsi="Tahoma" w:cs="Tahoma"/>
        </w:rPr>
        <w:t xml:space="preserve"> the Assistive Technology Act was signed into law, amending the Rehabilitation Act of 1973 to require all federal government electronic and information technology to be accessible to people with disabilities, including federal government employees and members of the public. This applies to development, procurement, maintenance, and use of that technology. The General Services Administration offers several free resources to provide guidance on </w:t>
      </w:r>
      <w:hyperlink r:id="rId325" w:history="1">
        <w:r w:rsidRPr="00F733E4">
          <w:rPr>
            <w:rStyle w:val="Hyperlink"/>
            <w:rFonts w:ascii="Tahoma" w:eastAsiaTheme="majorEastAsia" w:hAnsi="Tahoma" w:cs="Tahoma"/>
          </w:rPr>
          <w:t>Section</w:t>
        </w:r>
        <w:r w:rsidRPr="00F733E4">
          <w:rPr>
            <w:rStyle w:val="Hyperlink"/>
            <w:rFonts w:ascii="Tahoma" w:eastAsiaTheme="majorEastAsia" w:hAnsi="Tahoma" w:cs="Tahoma"/>
          </w:rPr>
          <w:t xml:space="preserve"> </w:t>
        </w:r>
        <w:r w:rsidRPr="00F733E4">
          <w:rPr>
            <w:rStyle w:val="Hyperlink"/>
            <w:rFonts w:ascii="Tahoma" w:eastAsiaTheme="majorEastAsia" w:hAnsi="Tahoma" w:cs="Tahoma"/>
          </w:rPr>
          <w:t>508 compliance</w:t>
        </w:r>
      </w:hyperlink>
      <w:r w:rsidRPr="00F733E4">
        <w:rPr>
          <w:rFonts w:ascii="Tahoma" w:hAnsi="Tahoma" w:cs="Tahoma"/>
        </w:rPr>
        <w:t xml:space="preserve">. Relating to web accessibility, the Access Board has also issued information through its </w:t>
      </w:r>
      <w:hyperlink r:id="rId326" w:history="1">
        <w:r w:rsidRPr="00F733E4">
          <w:rPr>
            <w:rStyle w:val="Hyperlink"/>
            <w:rFonts w:ascii="Tahoma" w:eastAsiaTheme="majorEastAsia" w:hAnsi="Tahoma" w:cs="Tahoma"/>
          </w:rPr>
          <w:t>Information and Communication Technology Revised 508 Standards and 255 Gui</w:t>
        </w:r>
        <w:r w:rsidRPr="00F733E4">
          <w:rPr>
            <w:rStyle w:val="Hyperlink"/>
            <w:rFonts w:ascii="Tahoma" w:eastAsiaTheme="majorEastAsia" w:hAnsi="Tahoma" w:cs="Tahoma"/>
          </w:rPr>
          <w:t>d</w:t>
        </w:r>
        <w:r w:rsidRPr="00F733E4">
          <w:rPr>
            <w:rStyle w:val="Hyperlink"/>
            <w:rFonts w:ascii="Tahoma" w:eastAsiaTheme="majorEastAsia" w:hAnsi="Tahoma" w:cs="Tahoma"/>
          </w:rPr>
          <w:t>elines</w:t>
        </w:r>
      </w:hyperlink>
      <w:r w:rsidRPr="00F733E4">
        <w:rPr>
          <w:rFonts w:ascii="Tahoma" w:hAnsi="Tahoma" w:cs="Tahoma"/>
        </w:rPr>
        <w:t xml:space="preserve">. At the time of this resource document’s issuance, these standards incorporate by reference WCAG 2.0 but not </w:t>
      </w:r>
      <w:r w:rsidR="00000000" w:rsidRPr="00F733E4">
        <w:rPr>
          <w:rFonts w:ascii="Tahoma" w:hAnsi="Tahoma" w:cs="Tahoma"/>
        </w:rPr>
        <w:fldChar w:fldCharType="begin"/>
      </w:r>
      <w:r w:rsidR="00000000" w:rsidRPr="00F733E4">
        <w:rPr>
          <w:rFonts w:ascii="Tahoma" w:hAnsi="Tahoma" w:cs="Tahoma"/>
        </w:rPr>
        <w:instrText>HYPERLINK "https://www.w3.org/WAI/standards-guidelines/wcag/glance/"</w:instrText>
      </w:r>
      <w:r w:rsidR="00000000" w:rsidRPr="00F733E4">
        <w:rPr>
          <w:rFonts w:ascii="Tahoma" w:hAnsi="Tahoma" w:cs="Tahoma"/>
        </w:rPr>
      </w:r>
      <w:r w:rsidR="00000000" w:rsidRPr="00F733E4">
        <w:rPr>
          <w:rFonts w:ascii="Tahoma" w:hAnsi="Tahoma" w:cs="Tahoma"/>
        </w:rPr>
        <w:fldChar w:fldCharType="separate"/>
      </w:r>
      <w:r w:rsidRPr="00F733E4">
        <w:rPr>
          <w:rStyle w:val="Hyperlink"/>
          <w:rFonts w:ascii="Tahoma" w:eastAsiaTheme="majorEastAsia" w:hAnsi="Tahoma" w:cs="Tahoma"/>
        </w:rPr>
        <w:t>2.1</w:t>
      </w:r>
      <w:r w:rsidR="00000000" w:rsidRPr="00F733E4">
        <w:rPr>
          <w:rStyle w:val="Hyperlink"/>
          <w:rFonts w:ascii="Tahoma" w:eastAsiaTheme="majorEastAsia" w:hAnsi="Tahoma" w:cs="Tahoma"/>
        </w:rPr>
        <w:fldChar w:fldCharType="end"/>
      </w:r>
      <w:r w:rsidRPr="00F733E4">
        <w:rPr>
          <w:rFonts w:ascii="Tahoma" w:hAnsi="Tahoma" w:cs="Tahoma"/>
        </w:rPr>
        <w:t xml:space="preserve">. </w:t>
      </w:r>
    </w:p>
    <w:p w14:paraId="15D2A45D" w14:textId="42F136A3" w:rsidR="00BF00EA" w:rsidRPr="00F733E4" w:rsidRDefault="00BF00EA" w:rsidP="008D53E0">
      <w:pPr>
        <w:pStyle w:val="ListBullet-Last"/>
        <w:keepLines/>
        <w:rPr>
          <w:rFonts w:ascii="Tahoma" w:hAnsi="Tahoma" w:cs="Tahoma"/>
        </w:rPr>
      </w:pPr>
      <w:r w:rsidRPr="00F733E4">
        <w:rPr>
          <w:rFonts w:ascii="Tahoma" w:hAnsi="Tahoma" w:cs="Tahoma"/>
          <w:b/>
          <w:bCs/>
        </w:rPr>
        <w:lastRenderedPageBreak/>
        <w:t xml:space="preserve">Assistive Technology: </w:t>
      </w:r>
      <w:r w:rsidRPr="00F733E4">
        <w:rPr>
          <w:rFonts w:ascii="Tahoma" w:hAnsi="Tahoma" w:cs="Tahoma"/>
        </w:rPr>
        <w:t xml:space="preserve">The </w:t>
      </w:r>
      <w:hyperlink r:id="rId327" w:history="1">
        <w:r w:rsidRPr="00F733E4">
          <w:rPr>
            <w:rStyle w:val="Hyperlink"/>
            <w:rFonts w:ascii="Tahoma" w:eastAsiaTheme="majorEastAsia" w:hAnsi="Tahoma" w:cs="Tahoma"/>
          </w:rPr>
          <w:t>Computer/</w:t>
        </w:r>
        <w:r w:rsidRPr="00F733E4">
          <w:rPr>
            <w:rStyle w:val="Hyperlink"/>
            <w:rFonts w:ascii="Tahoma" w:eastAsiaTheme="majorEastAsia" w:hAnsi="Tahoma" w:cs="Tahoma"/>
          </w:rPr>
          <w:t>E</w:t>
        </w:r>
        <w:r w:rsidRPr="00F733E4">
          <w:rPr>
            <w:rStyle w:val="Hyperlink"/>
            <w:rFonts w:ascii="Tahoma" w:eastAsiaTheme="majorEastAsia" w:hAnsi="Tahoma" w:cs="Tahoma"/>
          </w:rPr>
          <w:t>lectronic Accommodations Program</w:t>
        </w:r>
      </w:hyperlink>
      <w:r w:rsidRPr="00F733E4">
        <w:rPr>
          <w:rFonts w:ascii="Tahoma" w:hAnsi="Tahoma" w:cs="Tahoma"/>
        </w:rPr>
        <w:t xml:space="preserve"> (CAP) at the U.S. Department of Defense (DoD) conducts assessments, provides information and referrals in determining the appropriate assistive technology and related devices to purchase by DoD. CAP offers many types of </w:t>
      </w:r>
      <w:hyperlink r:id="rId328" w:history="1">
        <w:r w:rsidRPr="00F733E4">
          <w:rPr>
            <w:rStyle w:val="Hyperlink"/>
            <w:rFonts w:ascii="Tahoma" w:eastAsiaTheme="majorEastAsia" w:hAnsi="Tahoma" w:cs="Tahoma"/>
          </w:rPr>
          <w:t>assist</w:t>
        </w:r>
        <w:r w:rsidRPr="00F733E4">
          <w:rPr>
            <w:rStyle w:val="Hyperlink"/>
            <w:rFonts w:ascii="Tahoma" w:eastAsiaTheme="majorEastAsia" w:hAnsi="Tahoma" w:cs="Tahoma"/>
          </w:rPr>
          <w:t>i</w:t>
        </w:r>
        <w:r w:rsidRPr="00F733E4">
          <w:rPr>
            <w:rStyle w:val="Hyperlink"/>
            <w:rFonts w:ascii="Tahoma" w:eastAsiaTheme="majorEastAsia" w:hAnsi="Tahoma" w:cs="Tahoma"/>
          </w:rPr>
          <w:t>ve technology and accommodation solutions</w:t>
        </w:r>
      </w:hyperlink>
      <w:r w:rsidRPr="00F733E4">
        <w:rPr>
          <w:rFonts w:ascii="Tahoma" w:hAnsi="Tahoma" w:cs="Tahoma"/>
        </w:rPr>
        <w:t xml:space="preserve"> to meet the needs of employees with disabilities. Some other federal agencies have their own centralized reasonable accommodations programs.</w:t>
      </w:r>
    </w:p>
    <w:p w14:paraId="4D590924" w14:textId="632E97AB" w:rsidR="00F1684A" w:rsidRPr="00F733E4" w:rsidRDefault="00F1684A" w:rsidP="001F6456">
      <w:pPr>
        <w:rPr>
          <w:rFonts w:ascii="Tahoma" w:hAnsi="Tahoma" w:cs="Tahoma"/>
        </w:rPr>
      </w:pPr>
      <w:r w:rsidRPr="00F733E4">
        <w:rPr>
          <w:rFonts w:ascii="Tahoma" w:hAnsi="Tahoma" w:cs="Tahoma"/>
        </w:rPr>
        <w:t xml:space="preserve">For those working in office environments that use the Microsoft suite of programs under what is called “Office 365,” the company has established a robust central resource that highlights </w:t>
      </w:r>
      <w:hyperlink r:id="rId329" w:history="1">
        <w:r w:rsidRPr="00F733E4">
          <w:rPr>
            <w:rStyle w:val="Hyperlink"/>
            <w:rFonts w:ascii="Tahoma" w:hAnsi="Tahoma" w:cs="Tahoma"/>
          </w:rPr>
          <w:t>accessibility fe</w:t>
        </w:r>
        <w:r w:rsidRPr="00F733E4">
          <w:rPr>
            <w:rStyle w:val="Hyperlink"/>
            <w:rFonts w:ascii="Tahoma" w:hAnsi="Tahoma" w:cs="Tahoma"/>
          </w:rPr>
          <w:t>a</w:t>
        </w:r>
        <w:r w:rsidRPr="00F733E4">
          <w:rPr>
            <w:rStyle w:val="Hyperlink"/>
            <w:rFonts w:ascii="Tahoma" w:hAnsi="Tahoma" w:cs="Tahoma"/>
          </w:rPr>
          <w:t>tures</w:t>
        </w:r>
      </w:hyperlink>
      <w:r w:rsidRPr="00F733E4">
        <w:rPr>
          <w:rFonts w:ascii="Tahoma" w:hAnsi="Tahoma" w:cs="Tahoma"/>
        </w:rPr>
        <w:t xml:space="preserve"> that support people with vision, hearing, neurodiversity, learning, mobility, and mental health disabilities. Microsoft </w:t>
      </w:r>
      <w:r w:rsidR="00BD4544" w:rsidRPr="00F733E4">
        <w:rPr>
          <w:rFonts w:ascii="Tahoma" w:hAnsi="Tahoma" w:cs="Tahoma"/>
        </w:rPr>
        <w:t xml:space="preserve">also </w:t>
      </w:r>
      <w:r w:rsidRPr="00F733E4">
        <w:rPr>
          <w:rFonts w:ascii="Tahoma" w:hAnsi="Tahoma" w:cs="Tahoma"/>
        </w:rPr>
        <w:t>has established a YouTube channel specifically dedicated to sharing the latest Microsoft-developed and sponsored resources, meetings</w:t>
      </w:r>
      <w:r w:rsidR="00051063" w:rsidRPr="00F733E4">
        <w:rPr>
          <w:rFonts w:ascii="Tahoma" w:hAnsi="Tahoma" w:cs="Tahoma"/>
        </w:rPr>
        <w:t>,</w:t>
      </w:r>
      <w:r w:rsidRPr="00F733E4">
        <w:rPr>
          <w:rFonts w:ascii="Tahoma" w:hAnsi="Tahoma" w:cs="Tahoma"/>
        </w:rPr>
        <w:t xml:space="preserve"> and events supporting the disability community. Specific programs covered include Access, Excel, OneNote, Outlook, PowerPoint, Publisher, Skype for Business, Teams, and Word.</w:t>
      </w:r>
      <w:r w:rsidRPr="00F733E4">
        <w:rPr>
          <w:rFonts w:ascii="Tahoma" w:hAnsi="Tahoma" w:cs="Tahoma"/>
          <w:vertAlign w:val="superscript"/>
        </w:rPr>
        <w:footnoteReference w:id="53"/>
      </w:r>
      <w:r w:rsidRPr="00F733E4">
        <w:rPr>
          <w:rFonts w:ascii="Tahoma" w:hAnsi="Tahoma" w:cs="Tahoma"/>
        </w:rPr>
        <w:t xml:space="preserve"> All of these resources are free and available to the public, thereby making accessibility within reach for everyone. </w:t>
      </w:r>
    </w:p>
    <w:p w14:paraId="0171B97A" w14:textId="77777777" w:rsidR="004E21B2" w:rsidRPr="00F733E4" w:rsidRDefault="004E21B2">
      <w:pPr>
        <w:jc w:val="both"/>
        <w:rPr>
          <w:rFonts w:ascii="Tahoma" w:eastAsia="Times New Roman" w:hAnsi="Tahoma" w:cs="Tahoma"/>
          <w:b/>
          <w:bCs/>
          <w:sz w:val="54"/>
          <w:szCs w:val="26"/>
        </w:rPr>
      </w:pPr>
      <w:r w:rsidRPr="00F733E4">
        <w:rPr>
          <w:rFonts w:ascii="Tahoma" w:hAnsi="Tahoma" w:cs="Tahoma"/>
          <w:bCs/>
        </w:rPr>
        <w:br w:type="page"/>
      </w:r>
    </w:p>
    <w:p w14:paraId="0D3460EF" w14:textId="1032A1B1" w:rsidR="002919F8" w:rsidRPr="00F733E4" w:rsidRDefault="002919F8" w:rsidP="002919F8">
      <w:pPr>
        <w:pStyle w:val="Heading2"/>
        <w:rPr>
          <w:rFonts w:ascii="Tahoma" w:hAnsi="Tahoma" w:cs="Tahoma"/>
          <w:bCs/>
        </w:rPr>
      </w:pPr>
      <w:bookmarkStart w:id="168" w:name="_Toc63194026"/>
      <w:bookmarkStart w:id="169" w:name="_Toc63194055"/>
      <w:bookmarkStart w:id="170" w:name="_Hlk61497559"/>
      <w:bookmarkStart w:id="171" w:name="conclusion"/>
      <w:bookmarkStart w:id="172" w:name="_Toc131417149"/>
      <w:r w:rsidRPr="00F733E4">
        <w:rPr>
          <w:rFonts w:ascii="Tahoma" w:hAnsi="Tahoma" w:cs="Tahoma"/>
          <w:bCs/>
        </w:rPr>
        <w:lastRenderedPageBreak/>
        <w:t>Conclusion</w:t>
      </w:r>
      <w:bookmarkEnd w:id="168"/>
      <w:bookmarkEnd w:id="169"/>
      <w:bookmarkEnd w:id="172"/>
    </w:p>
    <w:bookmarkEnd w:id="170"/>
    <w:bookmarkEnd w:id="171"/>
    <w:p w14:paraId="7537616E" w14:textId="7222886D" w:rsidR="00BF00EA" w:rsidRPr="00F733E4" w:rsidRDefault="00BF00EA" w:rsidP="001F6456">
      <w:pPr>
        <w:rPr>
          <w:rFonts w:ascii="Tahoma" w:hAnsi="Tahoma" w:cs="Tahoma"/>
        </w:rPr>
      </w:pPr>
      <w:r w:rsidRPr="00F733E4">
        <w:rPr>
          <w:rFonts w:ascii="Tahoma" w:hAnsi="Tahoma" w:cs="Tahoma"/>
        </w:rPr>
        <w:t xml:space="preserve">So many stakeholders play such a pivotal role in the lives of those they serve, including persons with visible and </w:t>
      </w:r>
      <w:r w:rsidR="00BD4544" w:rsidRPr="00F733E4">
        <w:rPr>
          <w:rFonts w:ascii="Tahoma" w:hAnsi="Tahoma" w:cs="Tahoma"/>
        </w:rPr>
        <w:t>non</w:t>
      </w:r>
      <w:r w:rsidRPr="00F733E4">
        <w:rPr>
          <w:rFonts w:ascii="Tahoma" w:hAnsi="Tahoma" w:cs="Tahoma"/>
        </w:rPr>
        <w:t>visible disabilities. Now empowered with these resources and guidance</w:t>
      </w:r>
      <w:r w:rsidR="00051063" w:rsidRPr="00F733E4">
        <w:rPr>
          <w:rFonts w:ascii="Tahoma" w:hAnsi="Tahoma" w:cs="Tahoma"/>
        </w:rPr>
        <w:t>,</w:t>
      </w:r>
      <w:r w:rsidRPr="00F733E4">
        <w:rPr>
          <w:rFonts w:ascii="Tahoma" w:hAnsi="Tahoma" w:cs="Tahoma"/>
        </w:rPr>
        <w:t xml:space="preserve"> the next step is </w:t>
      </w:r>
      <w:r w:rsidR="00051063" w:rsidRPr="00F733E4">
        <w:rPr>
          <w:rFonts w:ascii="Tahoma" w:hAnsi="Tahoma" w:cs="Tahoma"/>
        </w:rPr>
        <w:t xml:space="preserve">immediately to put </w:t>
      </w:r>
      <w:r w:rsidRPr="00F733E4">
        <w:rPr>
          <w:rFonts w:ascii="Tahoma" w:hAnsi="Tahoma" w:cs="Tahoma"/>
        </w:rPr>
        <w:t xml:space="preserve">into action the specific suggestions discussed, utilizing the vast array of agency and organizational references that have been provided here, many of which lead to countless additional resources. Both over the short-term and into the boundless expanse of what the future holds, persistence is key. </w:t>
      </w:r>
    </w:p>
    <w:p w14:paraId="68A1A06F" w14:textId="31D8B961" w:rsidR="00BF00EA" w:rsidRPr="00F733E4" w:rsidRDefault="00BF00EA" w:rsidP="001F6456">
      <w:pPr>
        <w:rPr>
          <w:rFonts w:ascii="Tahoma" w:hAnsi="Tahoma" w:cs="Tahoma"/>
        </w:rPr>
      </w:pPr>
      <w:r w:rsidRPr="00F733E4">
        <w:rPr>
          <w:rFonts w:ascii="Tahoma" w:hAnsi="Tahoma" w:cs="Tahoma"/>
        </w:rPr>
        <w:t xml:space="preserve">Since this </w:t>
      </w:r>
      <w:r w:rsidR="00C51FC5" w:rsidRPr="00F733E4">
        <w:rPr>
          <w:rFonts w:ascii="Tahoma" w:hAnsi="Tahoma" w:cs="Tahoma"/>
        </w:rPr>
        <w:t>guide</w:t>
      </w:r>
      <w:r w:rsidRPr="00F733E4">
        <w:rPr>
          <w:rFonts w:ascii="Tahoma" w:hAnsi="Tahoma" w:cs="Tahoma"/>
        </w:rPr>
        <w:t xml:space="preserve"> is revised from time to time, as you identify further national resources that you believe could contribute to making this </w:t>
      </w:r>
      <w:r w:rsidR="00C51FC5" w:rsidRPr="00F733E4">
        <w:rPr>
          <w:rFonts w:ascii="Tahoma" w:hAnsi="Tahoma" w:cs="Tahoma"/>
        </w:rPr>
        <w:t>piece</w:t>
      </w:r>
      <w:r w:rsidRPr="00F733E4">
        <w:rPr>
          <w:rFonts w:ascii="Tahoma" w:hAnsi="Tahoma" w:cs="Tahoma"/>
        </w:rPr>
        <w:t xml:space="preserve"> even better, you are encouraged to share that </w:t>
      </w:r>
      <w:r w:rsidR="00122864" w:rsidRPr="00F733E4">
        <w:rPr>
          <w:rFonts w:ascii="Tahoma" w:hAnsi="Tahoma" w:cs="Tahoma"/>
        </w:rPr>
        <w:t xml:space="preserve">information </w:t>
      </w:r>
      <w:r w:rsidRPr="00F733E4">
        <w:rPr>
          <w:rFonts w:ascii="Tahoma" w:hAnsi="Tahoma" w:cs="Tahoma"/>
        </w:rPr>
        <w:t xml:space="preserve">with the author for consideration to be included in a future edition. As success stories emerge from using this document, please also share these stories, which may be incorporated in an upcoming version. Lastly, you are strongly encouraged to distribute this document in its entirety to your networks to make an even bigger difference in the lives of all individuals with disabilities seeking economic advancement and independence. </w:t>
      </w:r>
    </w:p>
    <w:p w14:paraId="1B94BCAF" w14:textId="77777777" w:rsidR="00BF00EA" w:rsidRPr="00F733E4" w:rsidRDefault="00BF00EA" w:rsidP="001F6456">
      <w:pPr>
        <w:rPr>
          <w:rFonts w:ascii="Tahoma" w:hAnsi="Tahoma" w:cs="Tahoma"/>
        </w:rPr>
      </w:pPr>
      <w:r w:rsidRPr="00F733E4">
        <w:rPr>
          <w:rFonts w:ascii="Tahoma" w:hAnsi="Tahoma" w:cs="Tahoma"/>
        </w:rPr>
        <w:t>When combined with a positive belief in the abilities of members of the disability community who themselves are proactively pushing forward to shatter limited expectations about what they can do</w:t>
      </w:r>
      <w:bookmarkStart w:id="173" w:name="_SGAPs107061"/>
      <w:r w:rsidRPr="00F733E4">
        <w:rPr>
          <w:rFonts w:ascii="Tahoma" w:hAnsi="Tahoma" w:cs="Tahoma"/>
        </w:rPr>
        <w:t xml:space="preserve">, </w:t>
      </w:r>
      <w:bookmarkEnd w:id="173"/>
      <w:r w:rsidRPr="00F733E4">
        <w:rPr>
          <w:rFonts w:ascii="Tahoma" w:hAnsi="Tahoma" w:cs="Tahoma"/>
        </w:rPr>
        <w:t>attainment of the loftiest goals is possible, fueled by the power of the imagination!</w:t>
      </w:r>
    </w:p>
    <w:p w14:paraId="636C0697" w14:textId="77777777" w:rsidR="004E21B2" w:rsidRPr="00F733E4" w:rsidRDefault="004E21B2">
      <w:pPr>
        <w:jc w:val="both"/>
        <w:rPr>
          <w:rFonts w:ascii="Tahoma" w:eastAsia="Times New Roman" w:hAnsi="Tahoma" w:cs="Tahoma"/>
          <w:b/>
          <w:bCs/>
          <w:sz w:val="54"/>
          <w:szCs w:val="26"/>
        </w:rPr>
      </w:pPr>
      <w:r w:rsidRPr="00F733E4">
        <w:rPr>
          <w:rFonts w:ascii="Tahoma" w:hAnsi="Tahoma" w:cs="Tahoma"/>
          <w:bCs/>
        </w:rPr>
        <w:br w:type="page"/>
      </w:r>
    </w:p>
    <w:p w14:paraId="2EB351C9" w14:textId="77777777" w:rsidR="00515684" w:rsidRPr="00F733E4" w:rsidRDefault="00515684" w:rsidP="00515684">
      <w:pPr>
        <w:pStyle w:val="Heading2"/>
        <w:rPr>
          <w:rFonts w:ascii="Tahoma" w:hAnsi="Tahoma" w:cs="Tahoma"/>
        </w:rPr>
      </w:pPr>
      <w:bookmarkStart w:id="174" w:name="_About_the_Author"/>
      <w:bookmarkStart w:id="175" w:name="_Toc528593049"/>
      <w:bookmarkStart w:id="176" w:name="_Hlk61156419"/>
      <w:bookmarkStart w:id="177" w:name="_Toc63194027"/>
      <w:bookmarkStart w:id="178" w:name="_Toc63194056"/>
      <w:bookmarkStart w:id="179" w:name="author"/>
      <w:bookmarkStart w:id="180" w:name="_Toc131417150"/>
      <w:bookmarkEnd w:id="174"/>
      <w:r w:rsidRPr="00F733E4">
        <w:rPr>
          <w:rFonts w:ascii="Tahoma" w:hAnsi="Tahoma" w:cs="Tahoma"/>
        </w:rPr>
        <w:lastRenderedPageBreak/>
        <w:t>Acknowledgments</w:t>
      </w:r>
      <w:bookmarkEnd w:id="175"/>
      <w:bookmarkEnd w:id="176"/>
      <w:bookmarkEnd w:id="177"/>
      <w:bookmarkEnd w:id="178"/>
      <w:bookmarkEnd w:id="180"/>
    </w:p>
    <w:p w14:paraId="30554D22" w14:textId="17FE5CF5" w:rsidR="00515684" w:rsidRPr="00F733E4" w:rsidRDefault="00515684" w:rsidP="001F6456">
      <w:pPr>
        <w:rPr>
          <w:rFonts w:ascii="Tahoma" w:hAnsi="Tahoma" w:cs="Tahoma"/>
        </w:rPr>
      </w:pPr>
      <w:r w:rsidRPr="00F733E4">
        <w:rPr>
          <w:rFonts w:ascii="Tahoma" w:hAnsi="Tahoma" w:cs="Tahoma"/>
        </w:rPr>
        <w:t xml:space="preserve">RespectAbility is deeply grateful to </w:t>
      </w:r>
      <w:proofErr w:type="spellStart"/>
      <w:r w:rsidR="008D53E0" w:rsidRPr="00F733E4">
        <w:rPr>
          <w:rFonts w:ascii="Tahoma" w:eastAsia="Times New Roman" w:hAnsi="Tahoma" w:cs="Tahoma"/>
          <w:color w:val="000000"/>
        </w:rPr>
        <w:t>Olegario</w:t>
      </w:r>
      <w:proofErr w:type="spellEnd"/>
      <w:r w:rsidR="008D53E0" w:rsidRPr="00F733E4">
        <w:rPr>
          <w:rFonts w:ascii="Tahoma" w:eastAsia="Times New Roman" w:hAnsi="Tahoma" w:cs="Tahoma"/>
          <w:color w:val="000000"/>
        </w:rPr>
        <w:t xml:space="preserve"> “Ollie” Cantos VII </w:t>
      </w:r>
      <w:r w:rsidRPr="00F733E4">
        <w:rPr>
          <w:rFonts w:ascii="Tahoma" w:hAnsi="Tahoma" w:cs="Tahoma"/>
        </w:rPr>
        <w:t xml:space="preserve">for curating and writing this document, </w:t>
      </w:r>
      <w:r w:rsidR="008D53E0" w:rsidRPr="00F733E4">
        <w:rPr>
          <w:rFonts w:ascii="Tahoma" w:eastAsia="Times New Roman" w:hAnsi="Tahoma" w:cs="Tahoma"/>
          <w:color w:val="000000"/>
        </w:rPr>
        <w:t xml:space="preserve">to Robert </w:t>
      </w:r>
      <w:proofErr w:type="spellStart"/>
      <w:r w:rsidR="008D53E0" w:rsidRPr="00F733E4">
        <w:rPr>
          <w:rFonts w:ascii="Tahoma" w:eastAsia="Times New Roman" w:hAnsi="Tahoma" w:cs="Tahoma"/>
          <w:color w:val="000000"/>
        </w:rPr>
        <w:t>Goldstraw</w:t>
      </w:r>
      <w:proofErr w:type="spellEnd"/>
      <w:r w:rsidR="008D53E0" w:rsidRPr="00F733E4">
        <w:rPr>
          <w:rFonts w:ascii="Tahoma" w:eastAsia="Times New Roman" w:hAnsi="Tahoma" w:cs="Tahoma"/>
          <w:color w:val="000000"/>
        </w:rPr>
        <w:t xml:space="preserve"> and Lauren Appelbaum for editing it, and to Erin Bell, Steven Cantos, David Jones, Candice Jordan, and Gordon McCreadie for their additional insight and support.</w:t>
      </w:r>
      <w:r w:rsidR="00F56FC0" w:rsidRPr="00F733E4">
        <w:rPr>
          <w:rFonts w:ascii="Tahoma" w:eastAsia="Times New Roman" w:hAnsi="Tahoma" w:cs="Tahoma"/>
          <w:color w:val="000000"/>
        </w:rPr>
        <w:t xml:space="preserve"> Thank you to Andrew Egan and </w:t>
      </w:r>
      <w:proofErr w:type="spellStart"/>
      <w:r w:rsidR="00F56FC0" w:rsidRPr="00F733E4">
        <w:rPr>
          <w:rFonts w:ascii="Tahoma" w:eastAsia="Times New Roman" w:hAnsi="Tahoma" w:cs="Tahoma"/>
          <w:color w:val="000000"/>
        </w:rPr>
        <w:t>CoolGraySeven</w:t>
      </w:r>
      <w:proofErr w:type="spellEnd"/>
      <w:r w:rsidR="00F56FC0" w:rsidRPr="00F733E4">
        <w:rPr>
          <w:rFonts w:ascii="Tahoma" w:eastAsia="Times New Roman" w:hAnsi="Tahoma" w:cs="Tahoma"/>
          <w:color w:val="000000"/>
        </w:rPr>
        <w:t xml:space="preserve"> for the design of the cover.</w:t>
      </w:r>
    </w:p>
    <w:p w14:paraId="797472B0" w14:textId="1EA5BB14" w:rsidR="00515684" w:rsidRPr="00F733E4" w:rsidRDefault="00515684" w:rsidP="001F6456">
      <w:pPr>
        <w:rPr>
          <w:rFonts w:ascii="Tahoma" w:hAnsi="Tahoma" w:cs="Tahoma"/>
          <w:b/>
          <w:bCs/>
        </w:rPr>
      </w:pPr>
      <w:r w:rsidRPr="00F733E4">
        <w:rPr>
          <w:rFonts w:ascii="Tahoma" w:hAnsi="Tahoma" w:cs="Tahoma"/>
        </w:rPr>
        <w:t xml:space="preserve">RespectAbility is a nonprofit organization that relies upon a strong team of boards, staff and supporters to move our work forward. We are grateful that </w:t>
      </w:r>
      <w:proofErr w:type="spellStart"/>
      <w:r w:rsidR="008D53E0" w:rsidRPr="00F733E4">
        <w:rPr>
          <w:rFonts w:ascii="Tahoma" w:eastAsia="Times New Roman" w:hAnsi="Tahoma" w:cs="Tahoma"/>
          <w:color w:val="000000"/>
        </w:rPr>
        <w:t>Olegario</w:t>
      </w:r>
      <w:proofErr w:type="spellEnd"/>
      <w:r w:rsidR="008D53E0" w:rsidRPr="00F733E4">
        <w:rPr>
          <w:rFonts w:ascii="Tahoma" w:eastAsia="Times New Roman" w:hAnsi="Tahoma" w:cs="Tahoma"/>
          <w:color w:val="000000"/>
        </w:rPr>
        <w:t xml:space="preserve"> Cantos VII </w:t>
      </w:r>
      <w:r w:rsidRPr="00F733E4">
        <w:rPr>
          <w:rFonts w:ascii="Tahoma" w:hAnsi="Tahoma" w:cs="Tahoma"/>
        </w:rPr>
        <w:t xml:space="preserve">serves as the </w:t>
      </w:r>
      <w:r w:rsidR="00D02AFD" w:rsidRPr="00F733E4">
        <w:rPr>
          <w:rFonts w:ascii="Tahoma" w:hAnsi="Tahoma" w:cs="Tahoma"/>
        </w:rPr>
        <w:t>Chairman</w:t>
      </w:r>
      <w:r w:rsidRPr="00F733E4">
        <w:rPr>
          <w:rFonts w:ascii="Tahoma" w:hAnsi="Tahoma" w:cs="Tahoma"/>
        </w:rPr>
        <w:t xml:space="preserve"> of </w:t>
      </w:r>
      <w:proofErr w:type="spellStart"/>
      <w:r w:rsidRPr="00F733E4">
        <w:rPr>
          <w:rFonts w:ascii="Tahoma" w:hAnsi="Tahoma" w:cs="Tahoma"/>
        </w:rPr>
        <w:t>RespectAbility’s</w:t>
      </w:r>
      <w:proofErr w:type="spellEnd"/>
      <w:r w:rsidRPr="00F733E4">
        <w:rPr>
          <w:rFonts w:ascii="Tahoma" w:hAnsi="Tahoma" w:cs="Tahoma"/>
        </w:rPr>
        <w:t xml:space="preserve"> </w:t>
      </w:r>
      <w:r w:rsidR="00D02AFD" w:rsidRPr="00F733E4">
        <w:rPr>
          <w:rFonts w:ascii="Tahoma" w:eastAsia="Calibri" w:hAnsi="Tahoma" w:cs="Tahoma"/>
        </w:rPr>
        <w:t>Board of Directors and Advisors</w:t>
      </w:r>
      <w:r w:rsidRPr="00F733E4">
        <w:rPr>
          <w:rFonts w:ascii="Tahoma" w:eastAsia="Calibri" w:hAnsi="Tahoma" w:cs="Tahoma"/>
        </w:rPr>
        <w:t xml:space="preserve">. </w:t>
      </w:r>
      <w:r w:rsidR="00234B09" w:rsidRPr="00F733E4">
        <w:rPr>
          <w:rFonts w:ascii="Tahoma" w:hAnsi="Tahoma" w:cs="Tahoma"/>
        </w:rPr>
        <w:t>W</w:t>
      </w:r>
      <w:r w:rsidRPr="00F733E4">
        <w:rPr>
          <w:rFonts w:ascii="Tahoma" w:hAnsi="Tahoma" w:cs="Tahoma"/>
        </w:rPr>
        <w:t xml:space="preserve">e want </w:t>
      </w:r>
      <w:r w:rsidR="00D15A17" w:rsidRPr="00F733E4">
        <w:rPr>
          <w:rFonts w:ascii="Tahoma" w:hAnsi="Tahoma" w:cs="Tahoma"/>
        </w:rPr>
        <w:t xml:space="preserve">to </w:t>
      </w:r>
      <w:r w:rsidRPr="00F733E4">
        <w:rPr>
          <w:rFonts w:ascii="Tahoma" w:hAnsi="Tahoma" w:cs="Tahoma"/>
        </w:rPr>
        <w:t xml:space="preserve">thank </w:t>
      </w:r>
      <w:hyperlink r:id="rId330" w:history="1">
        <w:r w:rsidR="00234B09" w:rsidRPr="00F733E4">
          <w:rPr>
            <w:rStyle w:val="Hyperlink"/>
            <w:rFonts w:ascii="Tahoma" w:eastAsia="Times New Roman" w:hAnsi="Tahoma" w:cs="Tahoma"/>
          </w:rPr>
          <w:t xml:space="preserve">RespectAbility’s </w:t>
        </w:r>
        <w:r w:rsidRPr="00F733E4">
          <w:rPr>
            <w:rStyle w:val="Hyperlink"/>
            <w:rFonts w:ascii="Tahoma" w:eastAsia="Times New Roman" w:hAnsi="Tahoma" w:cs="Tahoma"/>
          </w:rPr>
          <w:t>funders</w:t>
        </w:r>
      </w:hyperlink>
      <w:r w:rsidRPr="00F733E4">
        <w:rPr>
          <w:rFonts w:ascii="Tahoma" w:hAnsi="Tahoma" w:cs="Tahoma"/>
        </w:rPr>
        <w:t xml:space="preserve"> and full boards, </w:t>
      </w:r>
      <w:proofErr w:type="gramStart"/>
      <w:r w:rsidRPr="00F733E4">
        <w:rPr>
          <w:rFonts w:ascii="Tahoma" w:hAnsi="Tahoma" w:cs="Tahoma"/>
        </w:rPr>
        <w:t>staff</w:t>
      </w:r>
      <w:proofErr w:type="gramEnd"/>
      <w:r w:rsidRPr="00F733E4">
        <w:rPr>
          <w:rFonts w:ascii="Tahoma" w:hAnsi="Tahoma" w:cs="Tahoma"/>
        </w:rPr>
        <w:t xml:space="preserve"> and </w:t>
      </w:r>
      <w:r w:rsidR="00D02AFD" w:rsidRPr="00F733E4">
        <w:rPr>
          <w:rFonts w:ascii="Tahoma" w:hAnsi="Tahoma" w:cs="Tahoma"/>
        </w:rPr>
        <w:t>Apprentices. We also want to extend a special thank you to our Winter 2020 / Spring 2021 cohort of </w:t>
      </w:r>
      <w:r w:rsidR="00D02AFD" w:rsidRPr="00F733E4">
        <w:rPr>
          <w:rFonts w:ascii="Tahoma" w:hAnsi="Tahoma" w:cs="Tahoma"/>
          <w:b/>
          <w:bCs/>
        </w:rPr>
        <w:t>National Leadership Program Apprentices: </w:t>
      </w:r>
      <w:r w:rsidR="00D02AFD" w:rsidRPr="00F733E4">
        <w:rPr>
          <w:rFonts w:ascii="Tahoma" w:hAnsi="Tahoma" w:cs="Tahoma"/>
        </w:rPr>
        <w:t xml:space="preserve">Chinyere </w:t>
      </w:r>
      <w:proofErr w:type="spellStart"/>
      <w:r w:rsidR="00D02AFD" w:rsidRPr="00F733E4">
        <w:rPr>
          <w:rFonts w:ascii="Tahoma" w:hAnsi="Tahoma" w:cs="Tahoma"/>
        </w:rPr>
        <w:t>Azike</w:t>
      </w:r>
      <w:proofErr w:type="spellEnd"/>
      <w:r w:rsidR="00D02AFD" w:rsidRPr="00F733E4">
        <w:rPr>
          <w:rFonts w:ascii="Tahoma" w:hAnsi="Tahoma" w:cs="Tahoma"/>
        </w:rPr>
        <w:t xml:space="preserve">, Autumn Blalock, Zoltan Boka, </w:t>
      </w:r>
      <w:proofErr w:type="spellStart"/>
      <w:r w:rsidR="00D02AFD" w:rsidRPr="00F733E4">
        <w:rPr>
          <w:rFonts w:ascii="Tahoma" w:hAnsi="Tahoma" w:cs="Tahoma"/>
        </w:rPr>
        <w:t>Nebiyu</w:t>
      </w:r>
      <w:proofErr w:type="spellEnd"/>
      <w:r w:rsidR="00D02AFD" w:rsidRPr="00F733E4">
        <w:rPr>
          <w:rFonts w:ascii="Tahoma" w:hAnsi="Tahoma" w:cs="Tahoma"/>
        </w:rPr>
        <w:t xml:space="preserve"> </w:t>
      </w:r>
      <w:proofErr w:type="spellStart"/>
      <w:r w:rsidR="00D02AFD" w:rsidRPr="00F733E4">
        <w:rPr>
          <w:rFonts w:ascii="Tahoma" w:hAnsi="Tahoma" w:cs="Tahoma"/>
        </w:rPr>
        <w:t>Dingetu</w:t>
      </w:r>
      <w:proofErr w:type="spellEnd"/>
      <w:r w:rsidR="00D02AFD" w:rsidRPr="00F733E4">
        <w:rPr>
          <w:rFonts w:ascii="Tahoma" w:hAnsi="Tahoma" w:cs="Tahoma"/>
        </w:rPr>
        <w:t xml:space="preserve">, </w:t>
      </w:r>
      <w:proofErr w:type="spellStart"/>
      <w:r w:rsidR="00D02AFD" w:rsidRPr="00F733E4">
        <w:rPr>
          <w:rFonts w:ascii="Tahoma" w:hAnsi="Tahoma" w:cs="Tahoma"/>
        </w:rPr>
        <w:t>KiAnna</w:t>
      </w:r>
      <w:proofErr w:type="spellEnd"/>
      <w:r w:rsidR="00D02AFD" w:rsidRPr="00F733E4">
        <w:rPr>
          <w:rFonts w:ascii="Tahoma" w:hAnsi="Tahoma" w:cs="Tahoma"/>
        </w:rPr>
        <w:t xml:space="preserve"> Dorsey, Tyler Hoog, Alex Howard, Courtney Hyde, Ian </w:t>
      </w:r>
      <w:proofErr w:type="spellStart"/>
      <w:r w:rsidR="00D02AFD" w:rsidRPr="00F733E4">
        <w:rPr>
          <w:rFonts w:ascii="Tahoma" w:hAnsi="Tahoma" w:cs="Tahoma"/>
        </w:rPr>
        <w:t>Malesiewski</w:t>
      </w:r>
      <w:proofErr w:type="spellEnd"/>
      <w:r w:rsidR="00D02AFD" w:rsidRPr="00F733E4">
        <w:rPr>
          <w:rFonts w:ascii="Tahoma" w:hAnsi="Tahoma" w:cs="Tahoma"/>
        </w:rPr>
        <w:t xml:space="preserve">, Ava Xiao-Lin </w:t>
      </w:r>
      <w:proofErr w:type="spellStart"/>
      <w:r w:rsidR="00D02AFD" w:rsidRPr="00F733E4">
        <w:rPr>
          <w:rFonts w:ascii="Tahoma" w:hAnsi="Tahoma" w:cs="Tahoma"/>
        </w:rPr>
        <w:t>Rigelhaupt</w:t>
      </w:r>
      <w:proofErr w:type="spellEnd"/>
      <w:r w:rsidR="00D02AFD" w:rsidRPr="00F733E4">
        <w:rPr>
          <w:rFonts w:ascii="Tahoma" w:hAnsi="Tahoma" w:cs="Tahoma"/>
        </w:rPr>
        <w:t xml:space="preserve">, Roque Renteria, Benjamin </w:t>
      </w:r>
      <w:proofErr w:type="spellStart"/>
      <w:r w:rsidR="00D02AFD" w:rsidRPr="00F733E4">
        <w:rPr>
          <w:rFonts w:ascii="Tahoma" w:hAnsi="Tahoma" w:cs="Tahoma"/>
        </w:rPr>
        <w:t>Rosloff</w:t>
      </w:r>
      <w:proofErr w:type="spellEnd"/>
      <w:r w:rsidR="00D02AFD" w:rsidRPr="00F733E4">
        <w:rPr>
          <w:rFonts w:ascii="Tahoma" w:hAnsi="Tahoma" w:cs="Tahoma"/>
        </w:rPr>
        <w:t xml:space="preserve">, </w:t>
      </w:r>
      <w:proofErr w:type="spellStart"/>
      <w:r w:rsidR="00D02AFD" w:rsidRPr="00F733E4">
        <w:rPr>
          <w:rFonts w:ascii="Tahoma" w:hAnsi="Tahoma" w:cs="Tahoma"/>
        </w:rPr>
        <w:t>Donjeta</w:t>
      </w:r>
      <w:proofErr w:type="spellEnd"/>
      <w:r w:rsidR="00D02AFD" w:rsidRPr="00F733E4">
        <w:rPr>
          <w:rFonts w:ascii="Tahoma" w:hAnsi="Tahoma" w:cs="Tahoma"/>
        </w:rPr>
        <w:t xml:space="preserve"> </w:t>
      </w:r>
      <w:proofErr w:type="spellStart"/>
      <w:r w:rsidR="00D02AFD" w:rsidRPr="00F733E4">
        <w:rPr>
          <w:rFonts w:ascii="Tahoma" w:hAnsi="Tahoma" w:cs="Tahoma"/>
        </w:rPr>
        <w:t>Sahiti</w:t>
      </w:r>
      <w:proofErr w:type="spellEnd"/>
      <w:r w:rsidR="00D02AFD" w:rsidRPr="00F733E4">
        <w:rPr>
          <w:rFonts w:ascii="Tahoma" w:hAnsi="Tahoma" w:cs="Tahoma"/>
        </w:rPr>
        <w:t xml:space="preserve">, Stephanie Santo, Jake </w:t>
      </w:r>
      <w:proofErr w:type="spellStart"/>
      <w:r w:rsidR="00D02AFD" w:rsidRPr="00F733E4">
        <w:rPr>
          <w:rFonts w:ascii="Tahoma" w:hAnsi="Tahoma" w:cs="Tahoma"/>
        </w:rPr>
        <w:t>Stimell</w:t>
      </w:r>
      <w:proofErr w:type="spellEnd"/>
      <w:r w:rsidR="00D02AFD" w:rsidRPr="00F733E4">
        <w:rPr>
          <w:rFonts w:ascii="Tahoma" w:hAnsi="Tahoma" w:cs="Tahoma"/>
        </w:rPr>
        <w:t xml:space="preserve"> and Blair Webb.</w:t>
      </w:r>
    </w:p>
    <w:p w14:paraId="6BF2AA5A" w14:textId="6DED7115" w:rsidR="00515684" w:rsidRPr="00F733E4" w:rsidRDefault="00515684" w:rsidP="001F6456">
      <w:pPr>
        <w:rPr>
          <w:rFonts w:ascii="Tahoma" w:hAnsi="Tahoma" w:cs="Tahoma"/>
        </w:rPr>
      </w:pPr>
      <w:r w:rsidRPr="00F733E4">
        <w:rPr>
          <w:rFonts w:ascii="Tahoma" w:hAnsi="Tahoma" w:cs="Tahoma"/>
          <w:b/>
          <w:bCs/>
        </w:rPr>
        <w:t xml:space="preserve">Our Advisors and Consultants: </w:t>
      </w:r>
      <w:r w:rsidRPr="00F733E4">
        <w:rPr>
          <w:rFonts w:ascii="Tahoma" w:hAnsi="Tahoma" w:cs="Tahoma"/>
        </w:rPr>
        <w:t xml:space="preserve">Nasreen </w:t>
      </w:r>
      <w:proofErr w:type="spellStart"/>
      <w:r w:rsidRPr="00F733E4">
        <w:rPr>
          <w:rFonts w:ascii="Tahoma" w:hAnsi="Tahoma" w:cs="Tahoma"/>
        </w:rPr>
        <w:t>Alkhateeb</w:t>
      </w:r>
      <w:proofErr w:type="spellEnd"/>
      <w:r w:rsidRPr="00F733E4">
        <w:rPr>
          <w:rFonts w:ascii="Tahoma" w:hAnsi="Tahoma" w:cs="Tahoma"/>
        </w:rPr>
        <w:t xml:space="preserve">, Ariella Barker, Cathy </w:t>
      </w:r>
      <w:proofErr w:type="spellStart"/>
      <w:r w:rsidRPr="00F733E4">
        <w:rPr>
          <w:rFonts w:ascii="Tahoma" w:hAnsi="Tahoma" w:cs="Tahoma"/>
        </w:rPr>
        <w:t>Bolinger</w:t>
      </w:r>
      <w:proofErr w:type="spellEnd"/>
      <w:r w:rsidRPr="00F733E4">
        <w:rPr>
          <w:rFonts w:ascii="Tahoma" w:hAnsi="Tahoma" w:cs="Tahoma"/>
        </w:rPr>
        <w:t xml:space="preserve">, CliftonLarsonAllen, LLP, Meagan Buren, Erin Dotson, Stan Goldman, Stan Greenberg, Nicole </w:t>
      </w:r>
      <w:proofErr w:type="spellStart"/>
      <w:r w:rsidRPr="00F733E4">
        <w:rPr>
          <w:rFonts w:ascii="Tahoma" w:hAnsi="Tahoma" w:cs="Tahoma"/>
        </w:rPr>
        <w:t>Homerin</w:t>
      </w:r>
      <w:proofErr w:type="spellEnd"/>
      <w:r w:rsidRPr="00F733E4">
        <w:rPr>
          <w:rFonts w:ascii="Tahoma" w:hAnsi="Tahoma" w:cs="Tahoma"/>
        </w:rPr>
        <w:t xml:space="preserve">, Shea </w:t>
      </w:r>
      <w:proofErr w:type="spellStart"/>
      <w:r w:rsidRPr="00F733E4">
        <w:rPr>
          <w:rFonts w:ascii="Tahoma" w:hAnsi="Tahoma" w:cs="Tahoma"/>
        </w:rPr>
        <w:t>Mirzai</w:t>
      </w:r>
      <w:proofErr w:type="spellEnd"/>
      <w:r w:rsidRPr="00F733E4">
        <w:rPr>
          <w:rFonts w:ascii="Tahoma" w:hAnsi="Tahoma" w:cs="Tahoma"/>
        </w:rPr>
        <w:t xml:space="preserve">, Lupe Ramos-Silva, Leah </w:t>
      </w:r>
      <w:proofErr w:type="spellStart"/>
      <w:r w:rsidRPr="00F733E4">
        <w:rPr>
          <w:rFonts w:ascii="Tahoma" w:hAnsi="Tahoma" w:cs="Tahoma"/>
        </w:rPr>
        <w:t>Romond</w:t>
      </w:r>
      <w:proofErr w:type="spellEnd"/>
      <w:r w:rsidRPr="00F733E4">
        <w:rPr>
          <w:rFonts w:ascii="Tahoma" w:hAnsi="Tahoma" w:cs="Tahoma"/>
        </w:rPr>
        <w:t xml:space="preserve">, Robert </w:t>
      </w:r>
      <w:proofErr w:type="spellStart"/>
      <w:r w:rsidRPr="00F733E4">
        <w:rPr>
          <w:rFonts w:ascii="Tahoma" w:hAnsi="Tahoma" w:cs="Tahoma"/>
        </w:rPr>
        <w:t>Tombosky</w:t>
      </w:r>
      <w:proofErr w:type="spellEnd"/>
      <w:r w:rsidRPr="00F733E4">
        <w:rPr>
          <w:rFonts w:ascii="Tahoma" w:hAnsi="Tahoma" w:cs="Tahoma"/>
        </w:rPr>
        <w:t xml:space="preserve">, James Trout and Donna Walton. </w:t>
      </w:r>
    </w:p>
    <w:p w14:paraId="16988444" w14:textId="366927D8" w:rsidR="00515684" w:rsidRPr="00F733E4" w:rsidRDefault="00515684" w:rsidP="001F6456">
      <w:pPr>
        <w:rPr>
          <w:rFonts w:ascii="Tahoma" w:hAnsi="Tahoma" w:cs="Tahoma"/>
        </w:rPr>
      </w:pPr>
      <w:r w:rsidRPr="00F733E4">
        <w:rPr>
          <w:rFonts w:ascii="Tahoma" w:hAnsi="Tahoma" w:cs="Tahoma"/>
        </w:rPr>
        <w:t xml:space="preserve">RespectAbility </w:t>
      </w:r>
      <w:proofErr w:type="gramStart"/>
      <w:r w:rsidRPr="00F733E4">
        <w:rPr>
          <w:rFonts w:ascii="Tahoma" w:hAnsi="Tahoma" w:cs="Tahoma"/>
        </w:rPr>
        <w:t>is able to</w:t>
      </w:r>
      <w:proofErr w:type="gramEnd"/>
      <w:r w:rsidRPr="00F733E4">
        <w:rPr>
          <w:rFonts w:ascii="Tahoma" w:hAnsi="Tahoma" w:cs="Tahoma"/>
        </w:rPr>
        <w:t xml:space="preserve"> accomplish </w:t>
      </w:r>
      <w:r w:rsidR="00234B09" w:rsidRPr="00F733E4">
        <w:rPr>
          <w:rFonts w:ascii="Tahoma" w:hAnsi="Tahoma" w:cs="Tahoma"/>
        </w:rPr>
        <w:t>our work</w:t>
      </w:r>
      <w:r w:rsidRPr="00F733E4">
        <w:rPr>
          <w:rFonts w:ascii="Tahoma" w:hAnsi="Tahoma" w:cs="Tahoma"/>
        </w:rPr>
        <w:t xml:space="preserve"> due to our donors both large and small. If you would like to contribute, please visit </w:t>
      </w:r>
      <w:hyperlink r:id="rId331" w:history="1">
        <w:r w:rsidRPr="00F733E4">
          <w:rPr>
            <w:rStyle w:val="Hyperlink"/>
            <w:rFonts w:ascii="Tahoma" w:hAnsi="Tahoma" w:cs="Tahoma"/>
          </w:rPr>
          <w:t>www.RespectAbility.org/Donate</w:t>
        </w:r>
      </w:hyperlink>
      <w:r w:rsidR="00D02AFD" w:rsidRPr="00F733E4">
        <w:rPr>
          <w:rFonts w:ascii="Tahoma" w:hAnsi="Tahoma" w:cs="Tahoma"/>
        </w:rPr>
        <w:t>.</w:t>
      </w:r>
    </w:p>
    <w:p w14:paraId="0319BE2E" w14:textId="439AC6DE" w:rsidR="00515684" w:rsidRPr="00F733E4" w:rsidRDefault="00515684" w:rsidP="001F6456">
      <w:pPr>
        <w:rPr>
          <w:rFonts w:ascii="Tahoma" w:hAnsi="Tahoma" w:cs="Tahoma"/>
        </w:rPr>
      </w:pPr>
      <w:r w:rsidRPr="00F733E4">
        <w:rPr>
          <w:rFonts w:ascii="Tahoma" w:hAnsi="Tahoma" w:cs="Tahoma"/>
          <w:bCs/>
        </w:rPr>
        <w:t xml:space="preserve">Major financial support for RespectAbility’s work was provided by several generous funders, which are listed on our website: </w:t>
      </w:r>
      <w:hyperlink r:id="rId332" w:history="1">
        <w:r w:rsidR="00F733E4" w:rsidRPr="00F733E4">
          <w:rPr>
            <w:rStyle w:val="Hyperlink"/>
            <w:rFonts w:ascii="Tahoma" w:hAnsi="Tahoma" w:cs="Tahoma"/>
          </w:rPr>
          <w:t>https://www.respectability.org/2022-report/our-funders/</w:t>
        </w:r>
      </w:hyperlink>
    </w:p>
    <w:p w14:paraId="35D0B82D" w14:textId="77777777" w:rsidR="00D02AFD" w:rsidRPr="00F733E4" w:rsidRDefault="00D02AFD">
      <w:pPr>
        <w:jc w:val="both"/>
        <w:rPr>
          <w:rFonts w:ascii="Tahoma" w:eastAsia="Times New Roman" w:hAnsi="Tahoma" w:cs="Tahoma"/>
          <w:b/>
          <w:bCs/>
          <w:sz w:val="54"/>
          <w:szCs w:val="26"/>
        </w:rPr>
      </w:pPr>
      <w:bookmarkStart w:id="181" w:name="_Toc63194028"/>
      <w:bookmarkStart w:id="182" w:name="_Toc63194057"/>
      <w:r w:rsidRPr="00F733E4">
        <w:rPr>
          <w:rFonts w:ascii="Tahoma" w:hAnsi="Tahoma" w:cs="Tahoma"/>
          <w:bCs/>
        </w:rPr>
        <w:br w:type="page"/>
      </w:r>
    </w:p>
    <w:p w14:paraId="5C118C31" w14:textId="5706AABB" w:rsidR="009E58B2" w:rsidRPr="00F733E4" w:rsidRDefault="009E58B2" w:rsidP="009E58B2">
      <w:pPr>
        <w:pStyle w:val="Heading2"/>
        <w:rPr>
          <w:rFonts w:ascii="Tahoma" w:hAnsi="Tahoma" w:cs="Tahoma"/>
          <w:bCs/>
        </w:rPr>
      </w:pPr>
      <w:bookmarkStart w:id="183" w:name="_Toc131417151"/>
      <w:r w:rsidRPr="00F733E4">
        <w:rPr>
          <w:rFonts w:ascii="Tahoma" w:hAnsi="Tahoma" w:cs="Tahoma"/>
          <w:bCs/>
        </w:rPr>
        <w:lastRenderedPageBreak/>
        <w:t xml:space="preserve">About the </w:t>
      </w:r>
      <w:bookmarkStart w:id="184" w:name="_SGAPs41003"/>
      <w:r w:rsidRPr="00F733E4">
        <w:rPr>
          <w:rFonts w:ascii="Tahoma" w:hAnsi="Tahoma" w:cs="Tahoma"/>
          <w:bCs/>
        </w:rPr>
        <w:t>Author</w:t>
      </w:r>
      <w:bookmarkEnd w:id="181"/>
      <w:bookmarkEnd w:id="182"/>
      <w:bookmarkEnd w:id="183"/>
      <w:bookmarkEnd w:id="184"/>
    </w:p>
    <w:bookmarkEnd w:id="179"/>
    <w:p w14:paraId="3280FFF7" w14:textId="691265E9" w:rsidR="007866A7" w:rsidRPr="00F733E4" w:rsidRDefault="00232747" w:rsidP="00232747">
      <w:pPr>
        <w:jc w:val="center"/>
        <w:rPr>
          <w:rFonts w:ascii="Tahoma" w:hAnsi="Tahoma" w:cs="Tahoma"/>
        </w:rPr>
      </w:pPr>
      <w:r w:rsidRPr="00F733E4">
        <w:rPr>
          <w:rFonts w:ascii="Tahoma" w:hAnsi="Tahoma" w:cs="Tahoma"/>
          <w:noProof/>
        </w:rPr>
        <w:drawing>
          <wp:inline distT="0" distB="0" distL="0" distR="0" wp14:anchorId="16D0464D" wp14:editId="76B9E65A">
            <wp:extent cx="1286510" cy="1505585"/>
            <wp:effectExtent l="0" t="0" r="8890" b="0"/>
            <wp:docPr id="2" name="Picture 2" descr="Ollie Canto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llie Cantos headshot"/>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86510" cy="1505585"/>
                    </a:xfrm>
                    <a:prstGeom prst="rect">
                      <a:avLst/>
                    </a:prstGeom>
                    <a:noFill/>
                  </pic:spPr>
                </pic:pic>
              </a:graphicData>
            </a:graphic>
          </wp:inline>
        </w:drawing>
      </w:r>
    </w:p>
    <w:p w14:paraId="00EBBFD8" w14:textId="624C9AC6" w:rsidR="00CE5AD9" w:rsidRPr="00F733E4" w:rsidRDefault="007866A7" w:rsidP="001F6456">
      <w:pPr>
        <w:rPr>
          <w:rFonts w:ascii="Tahoma" w:eastAsia="Times New Roman" w:hAnsi="Tahoma" w:cs="Tahoma"/>
          <w:color w:val="000000"/>
          <w:sz w:val="22"/>
          <w:szCs w:val="22"/>
          <w:bdr w:val="none" w:sz="0" w:space="0" w:color="auto" w:frame="1"/>
        </w:rPr>
      </w:pPr>
      <w:r w:rsidRPr="00F733E4">
        <w:rPr>
          <w:rFonts w:ascii="Tahoma" w:hAnsi="Tahoma" w:cs="Tahoma"/>
        </w:rPr>
        <w:t xml:space="preserve">Olegario “Ollie” D. Cantos VII, Esq., has served in various senior roles under both Republican and Democratic administrations. He has worked in the Office of the Assistant Secretary for Civil Rights at the U.S. </w:t>
      </w:r>
      <w:bookmarkStart w:id="185" w:name="_SGAPs544113"/>
      <w:r w:rsidRPr="00F733E4">
        <w:rPr>
          <w:rFonts w:ascii="Tahoma" w:hAnsi="Tahoma" w:cs="Tahoma"/>
          <w:u w:val="wavyDouble" w:color="800080"/>
        </w:rPr>
        <w:t>Department of Education</w:t>
      </w:r>
      <w:bookmarkEnd w:id="185"/>
      <w:r w:rsidRPr="00F733E4">
        <w:rPr>
          <w:rFonts w:ascii="Tahoma" w:hAnsi="Tahoma" w:cs="Tahoma"/>
        </w:rPr>
        <w:t xml:space="preserve"> since 2013. Past leadership roles include Staff Attorney and Director of Outreach and Education at the Disability Rights Legal Center in California, General Counsel and Director of Programs for the American Association of People with Disabilities, Special Assistant and later Special Counsel to the Assistant Attorney General for Civil Rights at the U.S. Department of Justice, Vice Chair of </w:t>
      </w:r>
      <w:bookmarkStart w:id="186" w:name="_SGAPs385031"/>
      <w:r w:rsidRPr="00F733E4">
        <w:rPr>
          <w:rFonts w:ascii="Tahoma" w:hAnsi="Tahoma" w:cs="Tahoma"/>
          <w:u w:val="wavyDouble" w:color="800080"/>
        </w:rPr>
        <w:t>the President</w:t>
      </w:r>
      <w:bookmarkEnd w:id="186"/>
      <w:r w:rsidRPr="00F733E4">
        <w:rPr>
          <w:rFonts w:ascii="Tahoma" w:hAnsi="Tahoma" w:cs="Tahoma"/>
        </w:rPr>
        <w:t xml:space="preserve">’s Committee for People with Intellectual Disabilities, and Associate Director for Domestic Policy at the White House. He is </w:t>
      </w:r>
      <w:r w:rsidR="00F17AF5" w:rsidRPr="00F733E4">
        <w:rPr>
          <w:rFonts w:ascii="Tahoma" w:hAnsi="Tahoma" w:cs="Tahoma"/>
        </w:rPr>
        <w:t>Advisory Board Vice-</w:t>
      </w:r>
      <w:r w:rsidRPr="00F733E4">
        <w:rPr>
          <w:rFonts w:ascii="Tahoma" w:hAnsi="Tahoma" w:cs="Tahoma"/>
        </w:rPr>
        <w:t xml:space="preserve">Chair of RespectAbility, a national nonprofit nonpartisan cross-disability advocacy organization. </w:t>
      </w:r>
      <w:r w:rsidR="00F17AF5" w:rsidRPr="00F733E4">
        <w:rPr>
          <w:rFonts w:ascii="Tahoma" w:hAnsi="Tahoma" w:cs="Tahoma"/>
        </w:rPr>
        <w:t>He is also Vice President of the Virginia Organization of parents of Blind Children, Affiliated with the National Federation of the Blind.</w:t>
      </w:r>
    </w:p>
    <w:p w14:paraId="675BE4FA" w14:textId="1F669E40" w:rsidR="009252A2" w:rsidRPr="00F733E4" w:rsidRDefault="009252A2" w:rsidP="001F6456">
      <w:pPr>
        <w:rPr>
          <w:rFonts w:ascii="Tahoma" w:eastAsiaTheme="majorEastAsia" w:hAnsi="Tahoma" w:cs="Tahoma"/>
        </w:rPr>
      </w:pPr>
      <w:bookmarkStart w:id="187" w:name="_SGAPs325720"/>
      <w:r w:rsidRPr="00F733E4">
        <w:rPr>
          <w:rFonts w:ascii="Tahoma" w:hAnsi="Tahoma" w:cs="Tahoma"/>
        </w:rPr>
        <w:t>Mr</w:t>
      </w:r>
      <w:bookmarkEnd w:id="187"/>
      <w:r w:rsidRPr="00F733E4">
        <w:rPr>
          <w:rFonts w:ascii="Tahoma" w:eastAsiaTheme="majorEastAsia" w:hAnsi="Tahoma" w:cs="Tahoma"/>
        </w:rPr>
        <w:t>. Cantos’ life story</w:t>
      </w:r>
      <w:r w:rsidR="00BD4544" w:rsidRPr="00F733E4">
        <w:rPr>
          <w:rFonts w:ascii="Tahoma" w:eastAsiaTheme="majorEastAsia" w:hAnsi="Tahoma" w:cs="Tahoma"/>
        </w:rPr>
        <w:t>,</w:t>
      </w:r>
      <w:r w:rsidRPr="00F733E4">
        <w:rPr>
          <w:rFonts w:ascii="Tahoma" w:eastAsiaTheme="majorEastAsia" w:hAnsi="Tahoma" w:cs="Tahoma"/>
        </w:rPr>
        <w:t xml:space="preserve"> along with how he adopted three blind triplet boys</w:t>
      </w:r>
      <w:r w:rsidR="00BD4544" w:rsidRPr="00F733E4">
        <w:rPr>
          <w:rFonts w:ascii="Tahoma" w:eastAsiaTheme="majorEastAsia" w:hAnsi="Tahoma" w:cs="Tahoma"/>
        </w:rPr>
        <w:t>,</w:t>
      </w:r>
      <w:r w:rsidRPr="00F733E4">
        <w:rPr>
          <w:rFonts w:ascii="Tahoma" w:eastAsiaTheme="majorEastAsia" w:hAnsi="Tahoma" w:cs="Tahoma"/>
        </w:rPr>
        <w:t xml:space="preserve"> was covered by national media outlets including </w:t>
      </w:r>
      <w:hyperlink r:id="rId334" w:history="1">
        <w:r w:rsidRPr="00F733E4">
          <w:rPr>
            <w:rStyle w:val="Hyperlink"/>
            <w:rFonts w:ascii="Tahoma" w:eastAsiaTheme="majorEastAsia" w:hAnsi="Tahoma" w:cs="Tahoma"/>
          </w:rPr>
          <w:t>National Public Radio</w:t>
        </w:r>
      </w:hyperlink>
      <w:r w:rsidRPr="00F733E4">
        <w:rPr>
          <w:rFonts w:ascii="Tahoma" w:eastAsiaTheme="majorEastAsia" w:hAnsi="Tahoma" w:cs="Tahoma"/>
        </w:rPr>
        <w:t xml:space="preserve">, </w:t>
      </w:r>
      <w:hyperlink r:id="rId335" w:history="1">
        <w:bookmarkStart w:id="188" w:name="_SGAPs2983100"/>
        <w:r w:rsidRPr="00F733E4">
          <w:rPr>
            <w:rStyle w:val="Hyperlink"/>
            <w:rFonts w:ascii="Tahoma" w:eastAsiaTheme="majorEastAsia" w:hAnsi="Tahoma" w:cs="Tahoma"/>
          </w:rPr>
          <w:t>People Magazine</w:t>
        </w:r>
        <w:bookmarkEnd w:id="188"/>
      </w:hyperlink>
      <w:r w:rsidRPr="00F733E4">
        <w:rPr>
          <w:rFonts w:ascii="Tahoma" w:eastAsiaTheme="majorEastAsia" w:hAnsi="Tahoma" w:cs="Tahoma"/>
        </w:rPr>
        <w:t xml:space="preserve">, </w:t>
      </w:r>
      <w:hyperlink r:id="rId336" w:history="1">
        <w:r w:rsidRPr="00F733E4">
          <w:rPr>
            <w:rStyle w:val="Hyperlink"/>
            <w:rFonts w:ascii="Tahoma" w:eastAsiaTheme="majorEastAsia" w:hAnsi="Tahoma" w:cs="Tahoma"/>
          </w:rPr>
          <w:t>The Washingtonian Magazine</w:t>
        </w:r>
      </w:hyperlink>
      <w:r w:rsidRPr="00F733E4">
        <w:rPr>
          <w:rFonts w:ascii="Tahoma" w:eastAsiaTheme="majorEastAsia" w:hAnsi="Tahoma" w:cs="Tahoma"/>
        </w:rPr>
        <w:t xml:space="preserve">, and ABC’s World News Tonight with David Muir in </w:t>
      </w:r>
      <w:hyperlink r:id="rId337" w:history="1">
        <w:r w:rsidRPr="00F733E4">
          <w:rPr>
            <w:rStyle w:val="Hyperlink"/>
            <w:rFonts w:ascii="Tahoma" w:eastAsiaTheme="majorEastAsia" w:hAnsi="Tahoma" w:cs="Tahoma"/>
          </w:rPr>
          <w:t>2017</w:t>
        </w:r>
      </w:hyperlink>
      <w:r w:rsidRPr="00F733E4">
        <w:rPr>
          <w:rFonts w:ascii="Tahoma" w:eastAsiaTheme="majorEastAsia" w:hAnsi="Tahoma" w:cs="Tahoma"/>
        </w:rPr>
        <w:t xml:space="preserve"> and in </w:t>
      </w:r>
      <w:hyperlink r:id="rId338" w:history="1">
        <w:r w:rsidRPr="00F733E4">
          <w:rPr>
            <w:rStyle w:val="Hyperlink"/>
            <w:rFonts w:ascii="Tahoma" w:eastAsiaTheme="majorEastAsia" w:hAnsi="Tahoma" w:cs="Tahoma"/>
          </w:rPr>
          <w:t>2020</w:t>
        </w:r>
      </w:hyperlink>
      <w:r w:rsidRPr="00F733E4">
        <w:rPr>
          <w:rFonts w:ascii="Tahoma" w:eastAsiaTheme="majorEastAsia" w:hAnsi="Tahoma" w:cs="Tahoma"/>
        </w:rPr>
        <w:t xml:space="preserve">. </w:t>
      </w:r>
    </w:p>
    <w:p w14:paraId="418BA4BD" w14:textId="77777777" w:rsidR="007866A7" w:rsidRPr="00F733E4" w:rsidRDefault="007866A7" w:rsidP="001F6456">
      <w:pPr>
        <w:rPr>
          <w:rFonts w:ascii="Tahoma" w:hAnsi="Tahoma" w:cs="Tahoma"/>
          <w:color w:val="000000"/>
        </w:rPr>
      </w:pPr>
      <w:r w:rsidRPr="00F733E4">
        <w:rPr>
          <w:rFonts w:ascii="Tahoma" w:hAnsi="Tahoma" w:cs="Tahoma"/>
          <w:color w:val="000000"/>
        </w:rPr>
        <w:t xml:space="preserve">To connect with </w:t>
      </w:r>
      <w:bookmarkStart w:id="189" w:name="_SGAPs325721"/>
      <w:r w:rsidRPr="00F733E4">
        <w:rPr>
          <w:rFonts w:ascii="Tahoma" w:hAnsi="Tahoma" w:cs="Tahoma"/>
          <w:color w:val="000000"/>
          <w:u w:val="wavyDouble" w:color="800080"/>
        </w:rPr>
        <w:t>Mr</w:t>
      </w:r>
      <w:bookmarkEnd w:id="189"/>
      <w:r w:rsidRPr="00F733E4">
        <w:rPr>
          <w:rFonts w:ascii="Tahoma" w:hAnsi="Tahoma" w:cs="Tahoma"/>
          <w:color w:val="000000"/>
        </w:rPr>
        <w:t xml:space="preserve">. Cantos on social media, those in the United States may text “Ollie” to 313131. </w:t>
      </w:r>
    </w:p>
    <w:p w14:paraId="7DD97CC0" w14:textId="77777777" w:rsidR="007866A7" w:rsidRPr="00F733E4" w:rsidRDefault="007866A7" w:rsidP="001F6456">
      <w:pPr>
        <w:pStyle w:val="Normalbeforebulletedlist"/>
        <w:rPr>
          <w:rFonts w:ascii="Tahoma" w:hAnsi="Tahoma" w:cs="Tahoma"/>
          <w:b/>
          <w:bCs/>
        </w:rPr>
      </w:pPr>
      <w:r w:rsidRPr="00F733E4">
        <w:rPr>
          <w:rFonts w:ascii="Tahoma" w:hAnsi="Tahoma" w:cs="Tahoma"/>
          <w:b/>
          <w:bCs/>
        </w:rPr>
        <w:t>Past Publications and Writings:</w:t>
      </w:r>
    </w:p>
    <w:p w14:paraId="0F5AC14B" w14:textId="77777777"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t>09/2020, “</w:t>
      </w:r>
      <w:hyperlink r:id="rId339" w:history="1">
        <w:r w:rsidRPr="00F733E4">
          <w:rPr>
            <w:rStyle w:val="Hyperlink"/>
            <w:rFonts w:ascii="Tahoma" w:hAnsi="Tahoma" w:cs="Tahoma"/>
          </w:rPr>
          <w:t xml:space="preserve">Thoughts from a Disability Rights Activist on the Civil Rights Model </w:t>
        </w:r>
        <w:bookmarkStart w:id="190" w:name="_SGAPs506601"/>
        <w:r w:rsidRPr="00F733E4">
          <w:rPr>
            <w:rStyle w:val="Hyperlink"/>
            <w:rFonts w:ascii="Tahoma" w:hAnsi="Tahoma" w:cs="Tahoma"/>
          </w:rPr>
          <w:t>Versus</w:t>
        </w:r>
        <w:bookmarkEnd w:id="190"/>
        <w:r w:rsidRPr="00F733E4">
          <w:rPr>
            <w:rStyle w:val="Hyperlink"/>
            <w:rFonts w:ascii="Tahoma" w:hAnsi="Tahoma" w:cs="Tahoma"/>
          </w:rPr>
          <w:t xml:space="preserve"> Searching for Cures: A Proposed New Dialectical </w:t>
        </w:r>
        <w:bookmarkStart w:id="191" w:name="_SGAPs316800"/>
        <w:r w:rsidRPr="00F733E4">
          <w:rPr>
            <w:rStyle w:val="Hyperlink"/>
            <w:rFonts w:ascii="Tahoma" w:hAnsi="Tahoma" w:cs="Tahoma"/>
          </w:rPr>
          <w:t>Mindset</w:t>
        </w:r>
        <w:bookmarkEnd w:id="191"/>
      </w:hyperlink>
      <w:r w:rsidRPr="00F733E4">
        <w:rPr>
          <w:rFonts w:ascii="Tahoma" w:hAnsi="Tahoma" w:cs="Tahoma"/>
          <w:color w:val="000000"/>
          <w:bdr w:val="none" w:sz="0" w:space="0" w:color="auto" w:frame="1"/>
        </w:rPr>
        <w:t>” (</w:t>
      </w:r>
      <w:bookmarkStart w:id="192" w:name="_SGAPs174211"/>
      <w:r w:rsidRPr="00F733E4">
        <w:rPr>
          <w:rFonts w:ascii="Tahoma" w:hAnsi="Tahoma" w:cs="Tahoma"/>
          <w:color w:val="000000"/>
          <w:bdr w:val="none" w:sz="0" w:space="0" w:color="auto" w:frame="1"/>
        </w:rPr>
        <w:t>Facebook</w:t>
      </w:r>
      <w:bookmarkEnd w:id="192"/>
      <w:r w:rsidRPr="00F733E4">
        <w:rPr>
          <w:rFonts w:ascii="Tahoma" w:hAnsi="Tahoma" w:cs="Tahoma"/>
          <w:color w:val="000000"/>
          <w:bdr w:val="none" w:sz="0" w:space="0" w:color="auto" w:frame="1"/>
        </w:rPr>
        <w:t xml:space="preserve"> </w:t>
      </w:r>
      <w:bookmarkStart w:id="193" w:name="_SGAPs59901"/>
      <w:r w:rsidRPr="00F733E4">
        <w:rPr>
          <w:rFonts w:ascii="Tahoma" w:hAnsi="Tahoma" w:cs="Tahoma"/>
          <w:color w:val="000000"/>
          <w:bdr w:val="none" w:sz="0" w:space="0" w:color="auto" w:frame="1"/>
        </w:rPr>
        <w:t>Blog</w:t>
      </w:r>
      <w:bookmarkEnd w:id="193"/>
      <w:r w:rsidRPr="00F733E4">
        <w:rPr>
          <w:rFonts w:ascii="Tahoma" w:hAnsi="Tahoma" w:cs="Tahoma"/>
          <w:color w:val="000000"/>
          <w:bdr w:val="none" w:sz="0" w:space="0" w:color="auto" w:frame="1"/>
        </w:rPr>
        <w:t>).</w:t>
      </w:r>
    </w:p>
    <w:p w14:paraId="27B60AA7" w14:textId="48526EA6"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t>12/2017, “</w:t>
      </w:r>
      <w:hyperlink r:id="rId340" w:history="1">
        <w:r w:rsidRPr="00F733E4">
          <w:rPr>
            <w:rStyle w:val="Hyperlink"/>
            <w:rFonts w:ascii="Tahoma" w:hAnsi="Tahoma" w:cs="Tahoma"/>
          </w:rPr>
          <w:t>Disability Mentoring: The Cycle of Legacy</w:t>
        </w:r>
      </w:hyperlink>
      <w:r w:rsidRPr="00F733E4">
        <w:rPr>
          <w:rFonts w:ascii="Tahoma" w:hAnsi="Tahoma" w:cs="Tahoma"/>
        </w:rPr>
        <w:t>,</w:t>
      </w:r>
      <w:r w:rsidRPr="00F733E4">
        <w:rPr>
          <w:rFonts w:ascii="Tahoma" w:hAnsi="Tahoma" w:cs="Tahoma"/>
          <w:color w:val="000000"/>
          <w:bdr w:val="none" w:sz="0" w:space="0" w:color="auto" w:frame="1"/>
        </w:rPr>
        <w:t>” The Chronicle of Evidence-Based Mentoring.</w:t>
      </w:r>
    </w:p>
    <w:p w14:paraId="0DC3692F" w14:textId="2130597E"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t>01/2017, “</w:t>
      </w:r>
      <w:hyperlink r:id="rId341" w:history="1">
        <w:r w:rsidRPr="00F733E4">
          <w:rPr>
            <w:rStyle w:val="Hyperlink"/>
            <w:rFonts w:ascii="Tahoma" w:hAnsi="Tahoma" w:cs="Tahoma"/>
          </w:rPr>
          <w:t xml:space="preserve">Adopting a Positive Philosophy about Blindness: A </w:t>
        </w:r>
        <w:bookmarkStart w:id="194" w:name="_SGAPs460401"/>
        <w:r w:rsidRPr="00F733E4">
          <w:rPr>
            <w:rStyle w:val="Hyperlink"/>
            <w:rFonts w:ascii="Tahoma" w:hAnsi="Tahoma" w:cs="Tahoma"/>
          </w:rPr>
          <w:t>Story</w:t>
        </w:r>
        <w:bookmarkEnd w:id="194"/>
        <w:r w:rsidRPr="00F733E4">
          <w:rPr>
            <w:rStyle w:val="Hyperlink"/>
            <w:rFonts w:ascii="Tahoma" w:hAnsi="Tahoma" w:cs="Tahoma"/>
          </w:rPr>
          <w:t xml:space="preserve"> of Transformation</w:t>
        </w:r>
      </w:hyperlink>
      <w:r w:rsidRPr="00F733E4">
        <w:rPr>
          <w:rFonts w:ascii="Tahoma" w:hAnsi="Tahoma" w:cs="Tahoma"/>
          <w:color w:val="000000"/>
          <w:bdr w:val="none" w:sz="0" w:space="0" w:color="auto" w:frame="1"/>
        </w:rPr>
        <w:t xml:space="preserve">,” Future Reflections, Volume 36, Number 1, National Organization of Parents of </w:t>
      </w:r>
      <w:bookmarkStart w:id="195" w:name="_SGAPs1439625"/>
      <w:r w:rsidRPr="00F733E4">
        <w:rPr>
          <w:rFonts w:ascii="Tahoma" w:hAnsi="Tahoma" w:cs="Tahoma"/>
          <w:color w:val="000000"/>
          <w:bdr w:val="none" w:sz="0" w:space="0" w:color="auto" w:frame="1"/>
        </w:rPr>
        <w:t>Blind</w:t>
      </w:r>
      <w:bookmarkEnd w:id="195"/>
      <w:r w:rsidRPr="00F733E4">
        <w:rPr>
          <w:rFonts w:ascii="Tahoma" w:hAnsi="Tahoma" w:cs="Tahoma"/>
          <w:color w:val="000000"/>
          <w:bdr w:val="none" w:sz="0" w:space="0" w:color="auto" w:frame="1"/>
        </w:rPr>
        <w:t xml:space="preserve"> Children, </w:t>
      </w:r>
      <w:bookmarkStart w:id="196" w:name="_SGAPs5268600"/>
      <w:r w:rsidRPr="00F733E4">
        <w:rPr>
          <w:rFonts w:ascii="Tahoma" w:hAnsi="Tahoma" w:cs="Tahoma"/>
          <w:color w:val="000000"/>
          <w:bdr w:val="none" w:sz="0" w:space="0" w:color="auto" w:frame="1"/>
        </w:rPr>
        <w:t>Winter 2017</w:t>
      </w:r>
      <w:bookmarkEnd w:id="196"/>
      <w:r w:rsidRPr="00F733E4">
        <w:rPr>
          <w:rFonts w:ascii="Tahoma" w:hAnsi="Tahoma" w:cs="Tahoma"/>
          <w:color w:val="000000"/>
          <w:bdr w:val="none" w:sz="0" w:space="0" w:color="auto" w:frame="1"/>
        </w:rPr>
        <w:t>.</w:t>
      </w:r>
      <w:r w:rsidRPr="00F733E4">
        <w:rPr>
          <w:rFonts w:ascii="Tahoma" w:hAnsi="Tahoma" w:cs="Tahoma"/>
        </w:rPr>
        <w:t xml:space="preserve"> </w:t>
      </w:r>
    </w:p>
    <w:p w14:paraId="1CA6F29D" w14:textId="77777777"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lastRenderedPageBreak/>
        <w:t>2012, “</w:t>
      </w:r>
      <w:hyperlink r:id="rId342" w:history="1">
        <w:r w:rsidRPr="00F733E4">
          <w:rPr>
            <w:rStyle w:val="Hyperlink"/>
            <w:rFonts w:ascii="Tahoma" w:hAnsi="Tahoma" w:cs="Tahoma"/>
          </w:rPr>
          <w:t xml:space="preserve">Rocking the Cradle: Ensuring the Rights of Parents with Disabilities and Their </w:t>
        </w:r>
        <w:bookmarkStart w:id="197" w:name="_SGAPs94402"/>
        <w:r w:rsidRPr="00F733E4">
          <w:rPr>
            <w:rStyle w:val="Hyperlink"/>
            <w:rFonts w:ascii="Tahoma" w:hAnsi="Tahoma" w:cs="Tahoma"/>
          </w:rPr>
          <w:t>Children</w:t>
        </w:r>
        <w:bookmarkEnd w:id="197"/>
      </w:hyperlink>
      <w:r w:rsidRPr="00F733E4">
        <w:rPr>
          <w:rFonts w:ascii="Tahoma" w:hAnsi="Tahoma" w:cs="Tahoma"/>
          <w:color w:val="000000"/>
          <w:bdr w:val="none" w:sz="0" w:space="0" w:color="auto" w:frame="1"/>
        </w:rPr>
        <w:t xml:space="preserve">.” </w:t>
      </w:r>
      <w:bookmarkStart w:id="198" w:name="_SGAPs985344"/>
      <w:r w:rsidRPr="00F733E4">
        <w:rPr>
          <w:rFonts w:ascii="Tahoma" w:hAnsi="Tahoma" w:cs="Tahoma"/>
          <w:color w:val="000000"/>
          <w:bdr w:val="none" w:sz="0" w:space="0" w:color="auto" w:frame="1"/>
        </w:rPr>
        <w:t>National</w:t>
      </w:r>
      <w:bookmarkEnd w:id="198"/>
      <w:r w:rsidRPr="00F733E4">
        <w:rPr>
          <w:rFonts w:ascii="Tahoma" w:hAnsi="Tahoma" w:cs="Tahoma"/>
          <w:color w:val="000000"/>
          <w:bdr w:val="none" w:sz="0" w:space="0" w:color="auto" w:frame="1"/>
        </w:rPr>
        <w:t xml:space="preserve"> </w:t>
      </w:r>
      <w:bookmarkStart w:id="199" w:name="_SGAPs119507"/>
      <w:r w:rsidRPr="00F733E4">
        <w:rPr>
          <w:rFonts w:ascii="Tahoma" w:hAnsi="Tahoma" w:cs="Tahoma"/>
          <w:color w:val="000000"/>
          <w:bdr w:val="none" w:sz="0" w:space="0" w:color="auto" w:frame="1"/>
        </w:rPr>
        <w:t>Council</w:t>
      </w:r>
      <w:bookmarkEnd w:id="199"/>
      <w:r w:rsidRPr="00F733E4">
        <w:rPr>
          <w:rFonts w:ascii="Tahoma" w:hAnsi="Tahoma" w:cs="Tahoma"/>
          <w:color w:val="000000"/>
          <w:bdr w:val="none" w:sz="0" w:space="0" w:color="auto" w:frame="1"/>
        </w:rPr>
        <w:t xml:space="preserve"> on Disability. Content contributor via Through the Looking Glass, the organization commissioned by the </w:t>
      </w:r>
      <w:bookmarkStart w:id="200" w:name="_SGAPs119508"/>
      <w:r w:rsidRPr="00F733E4">
        <w:rPr>
          <w:rFonts w:ascii="Tahoma" w:hAnsi="Tahoma" w:cs="Tahoma"/>
          <w:color w:val="000000"/>
          <w:bdr w:val="none" w:sz="0" w:space="0" w:color="auto" w:frame="1"/>
        </w:rPr>
        <w:t>Council</w:t>
      </w:r>
      <w:bookmarkEnd w:id="200"/>
      <w:r w:rsidRPr="00F733E4">
        <w:rPr>
          <w:rFonts w:ascii="Tahoma" w:hAnsi="Tahoma" w:cs="Tahoma"/>
          <w:color w:val="000000"/>
          <w:bdr w:val="none" w:sz="0" w:space="0" w:color="auto" w:frame="1"/>
        </w:rPr>
        <w:t xml:space="preserve"> to write the report.</w:t>
      </w:r>
    </w:p>
    <w:p w14:paraId="4BB62FE6" w14:textId="77777777"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t>01/2010, “</w:t>
      </w:r>
      <w:hyperlink r:id="rId343" w:history="1">
        <w:r w:rsidRPr="00F733E4">
          <w:rPr>
            <w:rFonts w:ascii="Tahoma" w:hAnsi="Tahoma" w:cs="Tahoma"/>
            <w:bdr w:val="none" w:sz="0" w:space="0" w:color="auto" w:frame="1"/>
          </w:rPr>
          <w:t>Fetal Alcohol Spectrum Disorders and Victimization</w:t>
        </w:r>
      </w:hyperlink>
      <w:r w:rsidRPr="00F733E4">
        <w:rPr>
          <w:rFonts w:ascii="Tahoma" w:hAnsi="Tahoma" w:cs="Tahoma"/>
          <w:color w:val="000000"/>
          <w:bdr w:val="none" w:sz="0" w:space="0" w:color="auto" w:frame="1"/>
        </w:rPr>
        <w:t xml:space="preserve">,” Journal of Psychiatry and Law, Volume 39, Number </w:t>
      </w:r>
      <w:bookmarkStart w:id="201" w:name="_SGAPs346015"/>
      <w:r w:rsidRPr="00F733E4">
        <w:rPr>
          <w:rFonts w:ascii="Tahoma" w:hAnsi="Tahoma" w:cs="Tahoma"/>
          <w:color w:val="000000"/>
          <w:bdr w:val="none" w:sz="0" w:space="0" w:color="auto" w:frame="1"/>
        </w:rPr>
        <w:t>1</w:t>
      </w:r>
      <w:bookmarkEnd w:id="201"/>
      <w:r w:rsidRPr="00F733E4">
        <w:rPr>
          <w:rFonts w:ascii="Tahoma" w:hAnsi="Tahoma" w:cs="Tahoma"/>
          <w:color w:val="000000"/>
          <w:bdr w:val="none" w:sz="0" w:space="0" w:color="auto" w:frame="1"/>
        </w:rPr>
        <w:t xml:space="preserve">. Co-author with Karen Thiel, </w:t>
      </w:r>
      <w:bookmarkStart w:id="202" w:name="_SGAPs150600"/>
      <w:r w:rsidRPr="00F733E4">
        <w:rPr>
          <w:rFonts w:ascii="Tahoma" w:hAnsi="Tahoma" w:cs="Tahoma"/>
          <w:color w:val="000000"/>
          <w:bdr w:val="none" w:sz="0" w:space="0" w:color="auto" w:frame="1"/>
        </w:rPr>
        <w:t>Dr.</w:t>
      </w:r>
      <w:bookmarkEnd w:id="202"/>
      <w:r w:rsidRPr="00F733E4">
        <w:rPr>
          <w:rFonts w:ascii="Tahoma" w:hAnsi="Tahoma" w:cs="Tahoma"/>
          <w:color w:val="000000"/>
          <w:bdr w:val="none" w:sz="0" w:space="0" w:color="auto" w:frame="1"/>
        </w:rPr>
        <w:t xml:space="preserve"> Nora Baladerian, et. al. (Intended for families, educators, social </w:t>
      </w:r>
      <w:bookmarkStart w:id="203" w:name="_SGAPs313523"/>
      <w:r w:rsidRPr="00F733E4">
        <w:rPr>
          <w:rFonts w:ascii="Tahoma" w:hAnsi="Tahoma" w:cs="Tahoma"/>
          <w:color w:val="000000"/>
          <w:bdr w:val="none" w:sz="0" w:space="0" w:color="auto" w:frame="1"/>
        </w:rPr>
        <w:t>services</w:t>
      </w:r>
      <w:bookmarkEnd w:id="203"/>
      <w:r w:rsidRPr="00F733E4">
        <w:rPr>
          <w:rFonts w:ascii="Tahoma" w:hAnsi="Tahoma" w:cs="Tahoma"/>
          <w:color w:val="000000"/>
          <w:bdr w:val="none" w:sz="0" w:space="0" w:color="auto" w:frame="1"/>
        </w:rPr>
        <w:t>, law enforcement</w:t>
      </w:r>
      <w:bookmarkStart w:id="204" w:name="_SGAPs1070551"/>
      <w:r w:rsidRPr="00F733E4">
        <w:rPr>
          <w:rFonts w:ascii="Tahoma" w:hAnsi="Tahoma" w:cs="Tahoma"/>
          <w:color w:val="000000"/>
          <w:bdr w:val="none" w:sz="0" w:space="0" w:color="auto" w:frame="1"/>
        </w:rPr>
        <w:t>, and</w:t>
      </w:r>
      <w:bookmarkEnd w:id="204"/>
      <w:r w:rsidRPr="00F733E4">
        <w:rPr>
          <w:rFonts w:ascii="Tahoma" w:hAnsi="Tahoma" w:cs="Tahoma"/>
          <w:color w:val="000000"/>
          <w:bdr w:val="none" w:sz="0" w:space="0" w:color="auto" w:frame="1"/>
        </w:rPr>
        <w:t xml:space="preserve"> the judicial system.)</w:t>
      </w:r>
    </w:p>
    <w:p w14:paraId="2758739B" w14:textId="4E697EA3"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t>07/2006, “</w:t>
      </w:r>
      <w:hyperlink r:id="rId344" w:history="1">
        <w:r w:rsidRPr="00F733E4">
          <w:rPr>
            <w:rStyle w:val="Hyperlink"/>
            <w:rFonts w:ascii="Tahoma" w:hAnsi="Tahoma" w:cs="Tahoma"/>
          </w:rPr>
          <w:t xml:space="preserve">Seven Proven Steps to Effective Network </w:t>
        </w:r>
        <w:bookmarkStart w:id="205" w:name="_SGAPs73601"/>
        <w:r w:rsidRPr="00F733E4">
          <w:rPr>
            <w:rStyle w:val="Hyperlink"/>
            <w:rFonts w:ascii="Tahoma" w:hAnsi="Tahoma" w:cs="Tahoma"/>
          </w:rPr>
          <w:t>Building</w:t>
        </w:r>
        <w:bookmarkEnd w:id="205"/>
      </w:hyperlink>
      <w:r w:rsidRPr="00F733E4">
        <w:rPr>
          <w:rFonts w:ascii="Tahoma" w:hAnsi="Tahoma" w:cs="Tahoma"/>
          <w:color w:val="000000"/>
          <w:bdr w:val="none" w:sz="0" w:space="0" w:color="auto" w:frame="1"/>
        </w:rPr>
        <w:t>,” Braille Monitor</w:t>
      </w:r>
      <w:bookmarkStart w:id="206" w:name="_SGAPs368515"/>
      <w:r w:rsidRPr="00F733E4">
        <w:rPr>
          <w:rFonts w:ascii="Tahoma" w:hAnsi="Tahoma" w:cs="Tahoma"/>
          <w:color w:val="000000"/>
          <w:bdr w:val="none" w:sz="0" w:space="0" w:color="auto" w:frame="1"/>
        </w:rPr>
        <w:t>.</w:t>
      </w:r>
      <w:bookmarkEnd w:id="206"/>
    </w:p>
    <w:p w14:paraId="0757CE1D" w14:textId="6F71FE45" w:rsidR="007866A7" w:rsidRPr="00F733E4" w:rsidRDefault="007866A7" w:rsidP="001F6456">
      <w:pPr>
        <w:pStyle w:val="ListBullet"/>
        <w:rPr>
          <w:rFonts w:ascii="Tahoma" w:hAnsi="Tahoma" w:cs="Tahoma"/>
          <w:color w:val="000000"/>
          <w:bdr w:val="none" w:sz="0" w:space="0" w:color="auto" w:frame="1"/>
        </w:rPr>
      </w:pPr>
      <w:r w:rsidRPr="00F733E4">
        <w:rPr>
          <w:rFonts w:ascii="Tahoma" w:hAnsi="Tahoma" w:cs="Tahoma"/>
          <w:color w:val="000000"/>
          <w:bdr w:val="none" w:sz="0" w:space="0" w:color="auto" w:frame="1"/>
        </w:rPr>
        <w:t>11/1993, “</w:t>
      </w:r>
      <w:hyperlink r:id="rId345" w:history="1">
        <w:r w:rsidRPr="00F733E4">
          <w:rPr>
            <w:rStyle w:val="Hyperlink"/>
            <w:rFonts w:ascii="Tahoma" w:hAnsi="Tahoma" w:cs="Tahoma"/>
          </w:rPr>
          <w:t>Centering on Success</w:t>
        </w:r>
      </w:hyperlink>
      <w:r w:rsidRPr="00F733E4">
        <w:rPr>
          <w:rFonts w:ascii="Tahoma" w:hAnsi="Tahoma" w:cs="Tahoma"/>
          <w:color w:val="000000"/>
          <w:bdr w:val="none" w:sz="0" w:space="0" w:color="auto" w:frame="1"/>
        </w:rPr>
        <w:t>,” Braille Monitor</w:t>
      </w:r>
      <w:r w:rsidR="0006155E" w:rsidRPr="00F733E4">
        <w:rPr>
          <w:rFonts w:ascii="Tahoma" w:hAnsi="Tahoma" w:cs="Tahoma"/>
          <w:color w:val="000000"/>
          <w:bdr w:val="none" w:sz="0" w:space="0" w:color="auto" w:frame="1"/>
        </w:rPr>
        <w:t>.</w:t>
      </w:r>
    </w:p>
    <w:p w14:paraId="693FA0A2" w14:textId="49025239" w:rsidR="00923909" w:rsidRPr="00F733E4" w:rsidRDefault="00923909" w:rsidP="001F6456">
      <w:pPr>
        <w:pStyle w:val="ListBullet-Last"/>
        <w:rPr>
          <w:rFonts w:ascii="Tahoma" w:hAnsi="Tahoma" w:cs="Tahoma"/>
          <w:color w:val="000000"/>
          <w:bdr w:val="none" w:sz="0" w:space="0" w:color="auto" w:frame="1"/>
        </w:rPr>
      </w:pPr>
      <w:r w:rsidRPr="00F733E4">
        <w:rPr>
          <w:rFonts w:ascii="Tahoma" w:hAnsi="Tahoma" w:cs="Tahoma"/>
          <w:color w:val="000000"/>
          <w:bdr w:val="none" w:sz="0" w:space="0" w:color="auto" w:frame="1"/>
        </w:rPr>
        <w:t>02/1992, “</w:t>
      </w:r>
      <w:hyperlink r:id="rId346" w:history="1">
        <w:r w:rsidRPr="00F733E4">
          <w:rPr>
            <w:rStyle w:val="Hyperlink"/>
            <w:rFonts w:ascii="Tahoma" w:eastAsia="Times New Roman" w:hAnsi="Tahoma" w:cs="Tahoma"/>
            <w:bdr w:val="none" w:sz="0" w:space="0" w:color="auto" w:frame="1"/>
          </w:rPr>
          <w:t>Of Judges, Attorneys, Juries, and the Blind</w:t>
        </w:r>
      </w:hyperlink>
      <w:r w:rsidRPr="00F733E4">
        <w:rPr>
          <w:rFonts w:ascii="Tahoma" w:hAnsi="Tahoma" w:cs="Tahoma"/>
          <w:color w:val="000000"/>
          <w:bdr w:val="none" w:sz="0" w:space="0" w:color="auto" w:frame="1"/>
        </w:rPr>
        <w:t>,” Braille Monitor.</w:t>
      </w:r>
    </w:p>
    <w:p w14:paraId="6FE948C6" w14:textId="77777777" w:rsidR="00C37C24" w:rsidRPr="00F733E4" w:rsidRDefault="00C37C24">
      <w:pPr>
        <w:jc w:val="both"/>
        <w:rPr>
          <w:rFonts w:ascii="Tahoma" w:eastAsia="Calibri" w:hAnsi="Tahoma" w:cs="Tahoma"/>
        </w:rPr>
      </w:pPr>
      <w:r w:rsidRPr="00F733E4">
        <w:rPr>
          <w:rFonts w:ascii="Tahoma" w:eastAsia="Calibri" w:hAnsi="Tahoma" w:cs="Tahoma"/>
        </w:rPr>
        <w:br w:type="page"/>
      </w:r>
    </w:p>
    <w:p w14:paraId="383206A8" w14:textId="592AA008" w:rsidR="00C37C24" w:rsidRPr="00F733E4" w:rsidRDefault="00C37C24" w:rsidP="00C37C24">
      <w:pPr>
        <w:pStyle w:val="Heading2"/>
        <w:rPr>
          <w:rFonts w:ascii="Tahoma" w:hAnsi="Tahoma" w:cs="Tahoma"/>
          <w:bCs/>
        </w:rPr>
      </w:pPr>
      <w:bookmarkStart w:id="207" w:name="appendix"/>
      <w:bookmarkStart w:id="208" w:name="_Toc63194029"/>
      <w:bookmarkStart w:id="209" w:name="_Toc63194058"/>
      <w:bookmarkStart w:id="210" w:name="quicklinks"/>
      <w:bookmarkStart w:id="211" w:name="_Toc131417152"/>
      <w:r w:rsidRPr="00F733E4">
        <w:rPr>
          <w:rFonts w:ascii="Tahoma" w:hAnsi="Tahoma" w:cs="Tahoma"/>
          <w:bCs/>
        </w:rPr>
        <w:lastRenderedPageBreak/>
        <w:t>Appendix</w:t>
      </w:r>
      <w:bookmarkEnd w:id="207"/>
      <w:r w:rsidRPr="00F733E4">
        <w:rPr>
          <w:rFonts w:ascii="Tahoma" w:hAnsi="Tahoma" w:cs="Tahoma"/>
          <w:bCs/>
        </w:rPr>
        <w:t>: Quick Links</w:t>
      </w:r>
      <w:bookmarkEnd w:id="208"/>
      <w:bookmarkEnd w:id="209"/>
      <w:bookmarkEnd w:id="211"/>
    </w:p>
    <w:bookmarkEnd w:id="210"/>
    <w:p w14:paraId="1FD089A6" w14:textId="77777777" w:rsidR="00C37C24" w:rsidRPr="00F733E4" w:rsidRDefault="00C37C24" w:rsidP="00CE5AD9">
      <w:pPr>
        <w:kinsoku w:val="0"/>
        <w:overflowPunct w:val="0"/>
        <w:autoSpaceDE w:val="0"/>
        <w:autoSpaceDN w:val="0"/>
        <w:adjustRightInd w:val="0"/>
        <w:spacing w:before="100" w:beforeAutospacing="1" w:after="0"/>
        <w:ind w:left="39" w:right="136"/>
        <w:jc w:val="both"/>
        <w:rPr>
          <w:rFonts w:ascii="Tahoma" w:eastAsia="Calibri" w:hAnsi="Tahoma" w:cs="Tahoma"/>
        </w:rPr>
      </w:pPr>
    </w:p>
    <w:p w14:paraId="24222E9C" w14:textId="0458914E" w:rsidR="002911F9" w:rsidRPr="00F733E4" w:rsidRDefault="00C01A75" w:rsidP="001F6456">
      <w:pPr>
        <w:pStyle w:val="Heading3"/>
        <w:rPr>
          <w:rFonts w:ascii="Tahoma" w:hAnsi="Tahoma" w:cs="Tahoma"/>
        </w:rPr>
      </w:pPr>
      <w:bookmarkStart w:id="212" w:name="_Toc40192510"/>
      <w:bookmarkStart w:id="213" w:name="_Toc63194030"/>
      <w:bookmarkStart w:id="214" w:name="_Toc63194059"/>
      <w:bookmarkStart w:id="215" w:name="_Toc131417153"/>
      <w:r w:rsidRPr="00F733E4">
        <w:rPr>
          <w:rFonts w:ascii="Tahoma" w:hAnsi="Tahoma" w:cs="Tahoma"/>
        </w:rPr>
        <w:t>Job Training and Help Finding a Job</w:t>
      </w:r>
      <w:bookmarkEnd w:id="212"/>
      <w:bookmarkEnd w:id="213"/>
      <w:bookmarkEnd w:id="214"/>
      <w:bookmarkEnd w:id="215"/>
    </w:p>
    <w:p w14:paraId="23FE9C7B" w14:textId="2FDA8448" w:rsidR="002911F9" w:rsidRPr="00F733E4" w:rsidRDefault="00000000" w:rsidP="001F6456">
      <w:pPr>
        <w:pStyle w:val="ListBullet"/>
        <w:rPr>
          <w:rFonts w:ascii="Tahoma" w:hAnsi="Tahoma" w:cs="Tahoma"/>
        </w:rPr>
      </w:pPr>
      <w:hyperlink r:id="rId347" w:history="1">
        <w:r w:rsidR="002911F9" w:rsidRPr="00F733E4">
          <w:rPr>
            <w:rStyle w:val="Hyperlink"/>
            <w:rFonts w:ascii="Tahoma" w:hAnsi="Tahoma" w:cs="Tahoma"/>
            <w:b/>
            <w:bCs/>
          </w:rPr>
          <w:t>Finding a Job That’s Right for You: A Practical Approach to Looking for a Job as a Person with a Disability</w:t>
        </w:r>
      </w:hyperlink>
      <w:r w:rsidR="00BD4544" w:rsidRPr="00F733E4">
        <w:rPr>
          <w:rFonts w:ascii="Tahoma" w:hAnsi="Tahoma" w:cs="Tahoma"/>
        </w:rPr>
        <w:t>.</w:t>
      </w:r>
    </w:p>
    <w:p w14:paraId="09988542" w14:textId="6D119CA3" w:rsidR="00181FCB" w:rsidRPr="00F733E4" w:rsidRDefault="00000000" w:rsidP="001F6456">
      <w:pPr>
        <w:pStyle w:val="ListBullet"/>
        <w:rPr>
          <w:rFonts w:ascii="Tahoma" w:hAnsi="Tahoma" w:cs="Tahoma"/>
        </w:rPr>
      </w:pPr>
      <w:hyperlink r:id="rId348" w:history="1">
        <w:r w:rsidR="00EB6985" w:rsidRPr="00F733E4">
          <w:rPr>
            <w:rStyle w:val="Hyperlink"/>
            <w:rFonts w:ascii="Tahoma" w:hAnsi="Tahoma" w:cs="Tahoma"/>
            <w:b/>
            <w:bCs/>
          </w:rPr>
          <w:t>Explore Careers, Find Training, Search for a Job: Find an American Job Center Near You</w:t>
        </w:r>
      </w:hyperlink>
      <w:r w:rsidR="00BD4544" w:rsidRPr="00F733E4">
        <w:rPr>
          <w:rFonts w:ascii="Tahoma" w:hAnsi="Tahoma" w:cs="Tahoma"/>
        </w:rPr>
        <w:t>.</w:t>
      </w:r>
    </w:p>
    <w:p w14:paraId="2DB415DF" w14:textId="77777777" w:rsidR="007622D1" w:rsidRPr="00F733E4" w:rsidRDefault="00000000" w:rsidP="001F6456">
      <w:pPr>
        <w:pStyle w:val="ListBullet"/>
        <w:rPr>
          <w:rFonts w:ascii="Tahoma" w:hAnsi="Tahoma" w:cs="Tahoma"/>
        </w:rPr>
      </w:pPr>
      <w:hyperlink r:id="rId349" w:history="1">
        <w:r w:rsidR="007622D1" w:rsidRPr="00F733E4">
          <w:rPr>
            <w:rStyle w:val="Hyperlink"/>
            <w:rFonts w:ascii="Tahoma" w:hAnsi="Tahoma" w:cs="Tahoma"/>
            <w:b/>
            <w:bCs/>
          </w:rPr>
          <w:t>TalentWorks: Helping Employers Make Their eRecruiting Tools Accessible</w:t>
        </w:r>
      </w:hyperlink>
      <w:r w:rsidR="007622D1" w:rsidRPr="00F733E4">
        <w:rPr>
          <w:rFonts w:ascii="Tahoma" w:hAnsi="Tahoma" w:cs="Tahoma"/>
        </w:rPr>
        <w:t>.</w:t>
      </w:r>
    </w:p>
    <w:p w14:paraId="03795FCA" w14:textId="77777777" w:rsidR="00C05D51" w:rsidRPr="00F733E4" w:rsidRDefault="00000000" w:rsidP="001F6456">
      <w:pPr>
        <w:pStyle w:val="ListBullet"/>
        <w:rPr>
          <w:rFonts w:ascii="Tahoma" w:hAnsi="Tahoma" w:cs="Tahoma"/>
        </w:rPr>
      </w:pPr>
      <w:hyperlink r:id="rId350" w:history="1">
        <w:r w:rsidR="00C05D51" w:rsidRPr="00F733E4">
          <w:rPr>
            <w:rStyle w:val="Hyperlink"/>
            <w:rFonts w:ascii="Tahoma" w:hAnsi="Tahoma" w:cs="Tahoma"/>
            <w:b/>
            <w:bCs/>
          </w:rPr>
          <w:t>Job Search Resources from the Ticket to Work Program</w:t>
        </w:r>
      </w:hyperlink>
      <w:r w:rsidR="00C05D51" w:rsidRPr="00F733E4">
        <w:rPr>
          <w:rFonts w:ascii="Tahoma" w:hAnsi="Tahoma" w:cs="Tahoma"/>
        </w:rPr>
        <w:t>.</w:t>
      </w:r>
    </w:p>
    <w:p w14:paraId="289D1B0B" w14:textId="6875BEB1" w:rsidR="00420135" w:rsidRPr="00F733E4" w:rsidRDefault="00000000" w:rsidP="001F6456">
      <w:pPr>
        <w:pStyle w:val="ListBullet-Last"/>
        <w:rPr>
          <w:rFonts w:ascii="Tahoma" w:hAnsi="Tahoma" w:cs="Tahoma"/>
        </w:rPr>
      </w:pPr>
      <w:hyperlink r:id="rId351" w:history="1">
        <w:r w:rsidR="00C14A68" w:rsidRPr="00F733E4">
          <w:rPr>
            <w:rStyle w:val="Hyperlink"/>
            <w:rFonts w:ascii="Tahoma" w:hAnsi="Tahoma" w:cs="Tahoma"/>
            <w:b/>
            <w:bCs/>
          </w:rPr>
          <w:t>Applying for Federal Government Jobs</w:t>
        </w:r>
      </w:hyperlink>
      <w:r w:rsidR="00C14A68" w:rsidRPr="00F733E4">
        <w:rPr>
          <w:rFonts w:ascii="Tahoma" w:hAnsi="Tahoma" w:cs="Tahoma"/>
        </w:rPr>
        <w:t>.</w:t>
      </w:r>
    </w:p>
    <w:p w14:paraId="163D52C2" w14:textId="4286BEF1" w:rsidR="00181FCB" w:rsidRPr="00F733E4" w:rsidRDefault="00615530" w:rsidP="001F6456">
      <w:pPr>
        <w:pStyle w:val="Heading3"/>
        <w:rPr>
          <w:rStyle w:val="Hyperlink"/>
          <w:rFonts w:ascii="Tahoma" w:hAnsi="Tahoma" w:cs="Tahoma"/>
        </w:rPr>
      </w:pPr>
      <w:bookmarkStart w:id="216" w:name="_Toc40192511"/>
      <w:bookmarkStart w:id="217" w:name="_Toc63194031"/>
      <w:bookmarkStart w:id="218" w:name="_Toc63194060"/>
      <w:bookmarkStart w:id="219" w:name="_Toc131417154"/>
      <w:r w:rsidRPr="00F733E4">
        <w:rPr>
          <w:rFonts w:ascii="Tahoma" w:hAnsi="Tahoma" w:cs="Tahoma"/>
        </w:rPr>
        <w:t>Self-Employment and Entrepreneurship</w:t>
      </w:r>
      <w:bookmarkEnd w:id="216"/>
      <w:bookmarkEnd w:id="217"/>
      <w:bookmarkEnd w:id="218"/>
      <w:bookmarkEnd w:id="219"/>
    </w:p>
    <w:p w14:paraId="30ECD880" w14:textId="77777777" w:rsidR="00F24831" w:rsidRPr="00F733E4" w:rsidRDefault="00000000" w:rsidP="001F6456">
      <w:pPr>
        <w:pStyle w:val="ListBullet"/>
        <w:rPr>
          <w:rFonts w:ascii="Tahoma" w:hAnsi="Tahoma" w:cs="Tahoma"/>
          <w:b/>
        </w:rPr>
      </w:pPr>
      <w:hyperlink r:id="rId352" w:history="1">
        <w:r w:rsidR="00F24831" w:rsidRPr="00F733E4">
          <w:rPr>
            <w:rStyle w:val="Hyperlink"/>
            <w:rFonts w:ascii="Tahoma" w:hAnsi="Tahoma" w:cs="Tahoma"/>
            <w:b/>
          </w:rPr>
          <w:t>Resources for Starting Your Own business from The Job Accommodation Network</w:t>
        </w:r>
      </w:hyperlink>
      <w:r w:rsidR="00F24831" w:rsidRPr="00F733E4">
        <w:rPr>
          <w:rFonts w:ascii="Tahoma" w:hAnsi="Tahoma" w:cs="Tahoma"/>
          <w:b/>
        </w:rPr>
        <w:t>.</w:t>
      </w:r>
    </w:p>
    <w:p w14:paraId="2462FAE4" w14:textId="0D2ACC50" w:rsidR="00F24831" w:rsidRPr="00F733E4" w:rsidRDefault="00000000" w:rsidP="001F6456">
      <w:pPr>
        <w:pStyle w:val="ListBullet"/>
        <w:rPr>
          <w:rFonts w:ascii="Tahoma" w:hAnsi="Tahoma" w:cs="Tahoma"/>
          <w:b/>
        </w:rPr>
      </w:pPr>
      <w:hyperlink r:id="rId353" w:history="1">
        <w:r w:rsidR="00F24831" w:rsidRPr="00F733E4">
          <w:rPr>
            <w:rStyle w:val="Hyperlink"/>
            <w:rFonts w:ascii="Tahoma" w:hAnsi="Tahoma" w:cs="Tahoma"/>
            <w:b/>
          </w:rPr>
          <w:t>U.S. Small Business Administration: Learn How to Write a Business Plan</w:t>
        </w:r>
        <w:r w:rsidR="00F24831" w:rsidRPr="00F733E4">
          <w:rPr>
            <w:rStyle w:val="Hyperlink"/>
            <w:rFonts w:ascii="Tahoma" w:hAnsi="Tahoma" w:cs="Tahoma"/>
            <w:b/>
            <w:u w:val="none"/>
          </w:rPr>
          <w:t xml:space="preserve"> </w:t>
        </w:r>
        <w:r w:rsidR="00F24831" w:rsidRPr="00F733E4">
          <w:rPr>
            <w:rStyle w:val="Hyperlink"/>
            <w:rFonts w:ascii="Tahoma" w:hAnsi="Tahoma" w:cs="Tahoma"/>
            <w:b/>
          </w:rPr>
          <w:t xml:space="preserve">Quickly and Efficiently </w:t>
        </w:r>
        <w:proofErr w:type="gramStart"/>
        <w:r w:rsidR="00F24831" w:rsidRPr="00F733E4">
          <w:rPr>
            <w:rStyle w:val="Hyperlink"/>
            <w:rFonts w:ascii="Tahoma" w:hAnsi="Tahoma" w:cs="Tahoma"/>
            <w:b/>
          </w:rPr>
          <w:t>With</w:t>
        </w:r>
        <w:proofErr w:type="gramEnd"/>
        <w:r w:rsidR="00F24831" w:rsidRPr="00F733E4">
          <w:rPr>
            <w:rStyle w:val="Hyperlink"/>
            <w:rFonts w:ascii="Tahoma" w:hAnsi="Tahoma" w:cs="Tahoma"/>
            <w:b/>
          </w:rPr>
          <w:t xml:space="preserve"> a Business Plan Template</w:t>
        </w:r>
      </w:hyperlink>
      <w:r w:rsidR="00BD4544" w:rsidRPr="00F733E4">
        <w:rPr>
          <w:rFonts w:ascii="Tahoma" w:hAnsi="Tahoma" w:cs="Tahoma"/>
          <w:b/>
          <w:bCs/>
        </w:rPr>
        <w:t>.</w:t>
      </w:r>
    </w:p>
    <w:p w14:paraId="043FC9DC" w14:textId="3DECD827" w:rsidR="00F24831" w:rsidRPr="00F733E4" w:rsidRDefault="00000000" w:rsidP="001F6456">
      <w:pPr>
        <w:pStyle w:val="ListBullet"/>
        <w:rPr>
          <w:rFonts w:ascii="Tahoma" w:hAnsi="Tahoma" w:cs="Tahoma"/>
          <w:b/>
        </w:rPr>
      </w:pPr>
      <w:hyperlink r:id="rId354" w:history="1">
        <w:r w:rsidR="00F24831" w:rsidRPr="00F733E4">
          <w:rPr>
            <w:rStyle w:val="Hyperlink"/>
            <w:rFonts w:ascii="Tahoma" w:hAnsi="Tahoma" w:cs="Tahoma"/>
            <w:b/>
          </w:rPr>
          <w:t>Do You Need Help Starting or Growing Your Business? Find a Mentor</w:t>
        </w:r>
      </w:hyperlink>
      <w:r w:rsidR="00BD4544" w:rsidRPr="00F733E4">
        <w:rPr>
          <w:rFonts w:ascii="Tahoma" w:hAnsi="Tahoma" w:cs="Tahoma"/>
          <w:b/>
          <w:bCs/>
        </w:rPr>
        <w:t>.</w:t>
      </w:r>
    </w:p>
    <w:p w14:paraId="1E2FA5E9" w14:textId="4C5CD522" w:rsidR="00F24831" w:rsidRPr="00F733E4" w:rsidRDefault="00000000" w:rsidP="001F6456">
      <w:pPr>
        <w:pStyle w:val="ListBullet-Last"/>
        <w:rPr>
          <w:rFonts w:ascii="Tahoma" w:hAnsi="Tahoma" w:cs="Tahoma"/>
          <w:b/>
        </w:rPr>
      </w:pPr>
      <w:hyperlink r:id="rId355" w:anchor="item-37087" w:history="1">
        <w:r w:rsidR="00F24831" w:rsidRPr="00F733E4">
          <w:rPr>
            <w:rStyle w:val="Hyperlink"/>
            <w:rFonts w:ascii="Tahoma" w:hAnsi="Tahoma" w:cs="Tahoma"/>
            <w:b/>
          </w:rPr>
          <w:t>USA.gov: Start Your Own Business</w:t>
        </w:r>
      </w:hyperlink>
      <w:r w:rsidR="00F24831" w:rsidRPr="00F733E4">
        <w:rPr>
          <w:rFonts w:ascii="Tahoma" w:hAnsi="Tahoma" w:cs="Tahoma"/>
          <w:b/>
        </w:rPr>
        <w:t>.</w:t>
      </w:r>
    </w:p>
    <w:p w14:paraId="7CE31887" w14:textId="56EEE0C0" w:rsidR="00802FE9" w:rsidRPr="00F733E4" w:rsidRDefault="00056B56" w:rsidP="001F6456">
      <w:pPr>
        <w:pStyle w:val="Heading3"/>
        <w:rPr>
          <w:rFonts w:ascii="Tahoma" w:hAnsi="Tahoma" w:cs="Tahoma"/>
        </w:rPr>
      </w:pPr>
      <w:bookmarkStart w:id="220" w:name="_Toc63194032"/>
      <w:bookmarkStart w:id="221" w:name="_Toc63194061"/>
      <w:bookmarkStart w:id="222" w:name="_Toc131417155"/>
      <w:r w:rsidRPr="00F733E4">
        <w:rPr>
          <w:rFonts w:ascii="Tahoma" w:hAnsi="Tahoma" w:cs="Tahoma"/>
        </w:rPr>
        <w:t>Employment Laws and Other Civil Rights Protections</w:t>
      </w:r>
      <w:bookmarkEnd w:id="220"/>
      <w:bookmarkEnd w:id="221"/>
      <w:bookmarkEnd w:id="222"/>
    </w:p>
    <w:p w14:paraId="22415B16" w14:textId="77777777" w:rsidR="00F820E7" w:rsidRPr="00F733E4" w:rsidRDefault="00000000" w:rsidP="001F6456">
      <w:pPr>
        <w:pStyle w:val="ListBullet"/>
        <w:rPr>
          <w:rFonts w:ascii="Tahoma" w:hAnsi="Tahoma" w:cs="Tahoma"/>
          <w:b/>
        </w:rPr>
      </w:pPr>
      <w:hyperlink r:id="rId356" w:history="1">
        <w:r w:rsidR="00F820E7" w:rsidRPr="00F733E4">
          <w:rPr>
            <w:rStyle w:val="Hyperlink"/>
            <w:rFonts w:ascii="Tahoma" w:hAnsi="Tahoma" w:cs="Tahoma"/>
            <w:b/>
          </w:rPr>
          <w:t>Employment Rights: Who has Them and Who Enforces Them</w:t>
        </w:r>
      </w:hyperlink>
      <w:r w:rsidR="00F820E7" w:rsidRPr="00F733E4">
        <w:rPr>
          <w:rFonts w:ascii="Tahoma" w:hAnsi="Tahoma" w:cs="Tahoma"/>
          <w:b/>
        </w:rPr>
        <w:t>.</w:t>
      </w:r>
    </w:p>
    <w:p w14:paraId="40502CAA" w14:textId="422D27C2" w:rsidR="00F820E7" w:rsidRPr="00F733E4" w:rsidRDefault="00000000" w:rsidP="001F6456">
      <w:pPr>
        <w:pStyle w:val="ListBullet"/>
        <w:rPr>
          <w:rFonts w:ascii="Tahoma" w:hAnsi="Tahoma" w:cs="Tahoma"/>
          <w:b/>
        </w:rPr>
      </w:pPr>
      <w:hyperlink r:id="rId357" w:history="1">
        <w:r w:rsidR="00F820E7" w:rsidRPr="00F733E4">
          <w:rPr>
            <w:rStyle w:val="Hyperlink"/>
            <w:rFonts w:ascii="Tahoma" w:hAnsi="Tahoma" w:cs="Tahoma"/>
            <w:b/>
          </w:rPr>
          <w:t>Employees’ Practical Guides to Requesting and Negotiating Reasonable Accommodation under the Americans with Disabilities Act</w:t>
        </w:r>
      </w:hyperlink>
      <w:r w:rsidR="00BD4544" w:rsidRPr="00F733E4">
        <w:rPr>
          <w:rFonts w:ascii="Tahoma" w:hAnsi="Tahoma" w:cs="Tahoma"/>
          <w:b/>
          <w:bCs/>
        </w:rPr>
        <w:t>.</w:t>
      </w:r>
    </w:p>
    <w:p w14:paraId="5ECE4F25" w14:textId="595B2447" w:rsidR="00F820E7" w:rsidRPr="00F733E4" w:rsidRDefault="00000000" w:rsidP="001F6456">
      <w:pPr>
        <w:pStyle w:val="ListBullet"/>
        <w:rPr>
          <w:rFonts w:ascii="Tahoma" w:hAnsi="Tahoma" w:cs="Tahoma"/>
          <w:b/>
        </w:rPr>
      </w:pPr>
      <w:hyperlink r:id="rId358" w:history="1">
        <w:r w:rsidR="00F820E7" w:rsidRPr="00F733E4">
          <w:rPr>
            <w:rStyle w:val="Hyperlink"/>
            <w:rFonts w:ascii="Tahoma" w:hAnsi="Tahoma" w:cs="Tahoma"/>
            <w:b/>
          </w:rPr>
          <w:t>A Guide to Disability Rights Laws</w:t>
        </w:r>
      </w:hyperlink>
      <w:r w:rsidR="00BD4544" w:rsidRPr="00F733E4">
        <w:rPr>
          <w:rFonts w:ascii="Tahoma" w:hAnsi="Tahoma" w:cs="Tahoma"/>
          <w:b/>
          <w:bCs/>
        </w:rPr>
        <w:t>.</w:t>
      </w:r>
    </w:p>
    <w:p w14:paraId="2BBF3308" w14:textId="188B99BA" w:rsidR="00F820E7" w:rsidRPr="00F733E4" w:rsidRDefault="00000000" w:rsidP="001F6456">
      <w:pPr>
        <w:pStyle w:val="ListBullet"/>
        <w:rPr>
          <w:rFonts w:ascii="Tahoma" w:hAnsi="Tahoma" w:cs="Tahoma"/>
          <w:b/>
        </w:rPr>
      </w:pPr>
      <w:hyperlink r:id="rId359" w:history="1">
        <w:r w:rsidR="00F820E7" w:rsidRPr="00F733E4">
          <w:rPr>
            <w:rStyle w:val="Hyperlink"/>
            <w:rFonts w:ascii="Tahoma" w:hAnsi="Tahoma" w:cs="Tahoma"/>
            <w:b/>
          </w:rPr>
          <w:t>Employers and the ADA: Myths and Facts</w:t>
        </w:r>
      </w:hyperlink>
      <w:r w:rsidR="00BD4544" w:rsidRPr="00F733E4">
        <w:rPr>
          <w:rFonts w:ascii="Tahoma" w:hAnsi="Tahoma" w:cs="Tahoma"/>
          <w:b/>
          <w:bCs/>
        </w:rPr>
        <w:t>.</w:t>
      </w:r>
    </w:p>
    <w:p w14:paraId="611585A8" w14:textId="3E95378E" w:rsidR="00F820E7" w:rsidRPr="00F733E4" w:rsidRDefault="00000000" w:rsidP="001F6456">
      <w:pPr>
        <w:pStyle w:val="ListBullet-Last"/>
        <w:rPr>
          <w:rFonts w:ascii="Tahoma" w:hAnsi="Tahoma" w:cs="Tahoma"/>
        </w:rPr>
      </w:pPr>
      <w:hyperlink r:id="rId360" w:history="1">
        <w:r w:rsidR="00F820E7" w:rsidRPr="00F733E4">
          <w:rPr>
            <w:rStyle w:val="Hyperlink"/>
            <w:rFonts w:ascii="Tahoma" w:hAnsi="Tahoma" w:cs="Tahoma"/>
            <w:b/>
          </w:rPr>
          <w:t>Information About Disability Discrimination from the U.S Equal Employment Opportunity Commission</w:t>
        </w:r>
      </w:hyperlink>
      <w:r w:rsidR="00BD4544" w:rsidRPr="00F733E4">
        <w:rPr>
          <w:rFonts w:ascii="Tahoma" w:hAnsi="Tahoma" w:cs="Tahoma"/>
          <w:bCs/>
        </w:rPr>
        <w:t>.</w:t>
      </w:r>
    </w:p>
    <w:p w14:paraId="5A838964" w14:textId="008D5336" w:rsidR="00181FCB" w:rsidRPr="00F733E4" w:rsidRDefault="003F50F0" w:rsidP="001F6456">
      <w:pPr>
        <w:pStyle w:val="Heading3"/>
        <w:rPr>
          <w:rFonts w:ascii="Tahoma" w:hAnsi="Tahoma" w:cs="Tahoma"/>
        </w:rPr>
      </w:pPr>
      <w:bookmarkStart w:id="223" w:name="_Toc40192512"/>
      <w:bookmarkStart w:id="224" w:name="_Toc63194033"/>
      <w:bookmarkStart w:id="225" w:name="_Toc63194062"/>
      <w:bookmarkStart w:id="226" w:name="_Hlk61585795"/>
      <w:bookmarkStart w:id="227" w:name="_Toc131417156"/>
      <w:r w:rsidRPr="00F733E4">
        <w:rPr>
          <w:rFonts w:ascii="Tahoma" w:hAnsi="Tahoma" w:cs="Tahoma"/>
        </w:rPr>
        <w:t>Working While Receiving Social Security Disability Benefits</w:t>
      </w:r>
      <w:bookmarkEnd w:id="223"/>
      <w:bookmarkEnd w:id="224"/>
      <w:bookmarkEnd w:id="225"/>
      <w:bookmarkEnd w:id="227"/>
    </w:p>
    <w:p w14:paraId="366DC590" w14:textId="77777777" w:rsidR="00A36EF7" w:rsidRPr="00F733E4" w:rsidRDefault="00000000" w:rsidP="001F6456">
      <w:pPr>
        <w:pStyle w:val="ListBullet-SingleLine"/>
        <w:rPr>
          <w:rFonts w:ascii="Tahoma" w:hAnsi="Tahoma" w:cs="Tahoma"/>
          <w:b/>
        </w:rPr>
      </w:pPr>
      <w:hyperlink r:id="rId361" w:history="1">
        <w:r w:rsidR="00A36EF7" w:rsidRPr="00F733E4">
          <w:rPr>
            <w:rStyle w:val="Hyperlink"/>
            <w:rFonts w:ascii="Tahoma" w:hAnsi="Tahoma" w:cs="Tahoma"/>
            <w:b/>
          </w:rPr>
          <w:t>Working While Disabled: How We Can Help</w:t>
        </w:r>
      </w:hyperlink>
      <w:r w:rsidR="00A36EF7" w:rsidRPr="00F733E4">
        <w:rPr>
          <w:rFonts w:ascii="Tahoma" w:hAnsi="Tahoma" w:cs="Tahoma"/>
          <w:b/>
        </w:rPr>
        <w:t>.</w:t>
      </w:r>
    </w:p>
    <w:p w14:paraId="2C40E3A8" w14:textId="77777777" w:rsidR="00A36EF7" w:rsidRPr="00F733E4" w:rsidRDefault="00000000" w:rsidP="001F6456">
      <w:pPr>
        <w:pStyle w:val="ListBullet-SingleLine"/>
        <w:rPr>
          <w:rFonts w:ascii="Tahoma" w:hAnsi="Tahoma" w:cs="Tahoma"/>
          <w:b/>
        </w:rPr>
      </w:pPr>
      <w:hyperlink r:id="rId362" w:history="1">
        <w:r w:rsidR="00A36EF7" w:rsidRPr="00F733E4">
          <w:rPr>
            <w:rStyle w:val="Hyperlink"/>
            <w:rFonts w:ascii="Tahoma" w:hAnsi="Tahoma" w:cs="Tahoma"/>
            <w:b/>
          </w:rPr>
          <w:t>Work Incentives for People on Disability Benefits Who Want to Return to Work</w:t>
        </w:r>
      </w:hyperlink>
      <w:r w:rsidR="00A36EF7" w:rsidRPr="00F733E4">
        <w:rPr>
          <w:rFonts w:ascii="Tahoma" w:hAnsi="Tahoma" w:cs="Tahoma"/>
          <w:b/>
        </w:rPr>
        <w:t>.</w:t>
      </w:r>
    </w:p>
    <w:p w14:paraId="506A5C4D" w14:textId="7D812B42" w:rsidR="00A36EF7" w:rsidRPr="00F733E4" w:rsidRDefault="00000000" w:rsidP="001F6456">
      <w:pPr>
        <w:pStyle w:val="ListBullet-SingleLine"/>
        <w:rPr>
          <w:rFonts w:ascii="Tahoma" w:hAnsi="Tahoma" w:cs="Tahoma"/>
          <w:b/>
        </w:rPr>
      </w:pPr>
      <w:hyperlink r:id="rId363" w:history="1">
        <w:r w:rsidR="00A36EF7" w:rsidRPr="00F733E4">
          <w:rPr>
            <w:rStyle w:val="Hyperlink"/>
            <w:rFonts w:ascii="Tahoma" w:hAnsi="Tahoma" w:cs="Tahoma"/>
            <w:b/>
          </w:rPr>
          <w:t>Work Incentives and the Ticket to Work Program</w:t>
        </w:r>
      </w:hyperlink>
      <w:r w:rsidR="00BD4544" w:rsidRPr="00F733E4">
        <w:rPr>
          <w:rFonts w:ascii="Tahoma" w:hAnsi="Tahoma" w:cs="Tahoma"/>
          <w:b/>
          <w:bCs/>
        </w:rPr>
        <w:t>.</w:t>
      </w:r>
    </w:p>
    <w:p w14:paraId="1B63DFA0" w14:textId="5F6579A9" w:rsidR="00A36EF7" w:rsidRPr="00F733E4" w:rsidRDefault="00000000" w:rsidP="001F6456">
      <w:pPr>
        <w:pStyle w:val="ListBullet-SingleLine"/>
        <w:rPr>
          <w:rFonts w:ascii="Tahoma" w:hAnsi="Tahoma" w:cs="Tahoma"/>
          <w:b/>
        </w:rPr>
      </w:pPr>
      <w:hyperlink r:id="rId364" w:history="1">
        <w:r w:rsidR="00A36EF7" w:rsidRPr="00F733E4">
          <w:rPr>
            <w:rStyle w:val="Hyperlink"/>
            <w:rFonts w:ascii="Tahoma" w:hAnsi="Tahoma" w:cs="Tahoma"/>
            <w:b/>
          </w:rPr>
          <w:t>The Red Book — A Guide to Work Incentives</w:t>
        </w:r>
      </w:hyperlink>
      <w:r w:rsidR="00BD4544" w:rsidRPr="00F733E4">
        <w:rPr>
          <w:rFonts w:ascii="Tahoma" w:hAnsi="Tahoma" w:cs="Tahoma"/>
          <w:b/>
          <w:bCs/>
        </w:rPr>
        <w:t>.</w:t>
      </w:r>
    </w:p>
    <w:p w14:paraId="6186B4F2" w14:textId="77777777" w:rsidR="00A36EF7" w:rsidRPr="00F733E4" w:rsidRDefault="00000000" w:rsidP="001F6456">
      <w:pPr>
        <w:pStyle w:val="ListBullet-SingleLine-Last"/>
        <w:rPr>
          <w:rFonts w:ascii="Tahoma" w:hAnsi="Tahoma" w:cs="Tahoma"/>
          <w:b/>
        </w:rPr>
      </w:pPr>
      <w:hyperlink r:id="rId365" w:history="1">
        <w:r w:rsidR="00A36EF7" w:rsidRPr="00F733E4">
          <w:rPr>
            <w:rStyle w:val="Hyperlink"/>
            <w:rFonts w:ascii="Tahoma" w:hAnsi="Tahoma" w:cs="Tahoma"/>
            <w:b/>
          </w:rPr>
          <w:t>Will I Lose My Medicare or Medicaid if I Work?</w:t>
        </w:r>
      </w:hyperlink>
    </w:p>
    <w:p w14:paraId="5BA63E77" w14:textId="77777777" w:rsidR="003E04B5" w:rsidRPr="00F733E4" w:rsidRDefault="003E04B5" w:rsidP="001F6456">
      <w:pPr>
        <w:pStyle w:val="Heading3"/>
        <w:rPr>
          <w:rFonts w:ascii="Tahoma" w:hAnsi="Tahoma" w:cs="Tahoma"/>
        </w:rPr>
      </w:pPr>
      <w:bookmarkStart w:id="228" w:name="_Toc63194034"/>
      <w:bookmarkStart w:id="229" w:name="_Toc63194063"/>
      <w:bookmarkStart w:id="230" w:name="_Toc40192513"/>
      <w:bookmarkStart w:id="231" w:name="_Toc131417157"/>
      <w:bookmarkEnd w:id="226"/>
      <w:r w:rsidRPr="00F733E4">
        <w:rPr>
          <w:rFonts w:ascii="Tahoma" w:hAnsi="Tahoma" w:cs="Tahoma"/>
        </w:rPr>
        <w:t>Making the Transition from School to Work</w:t>
      </w:r>
      <w:bookmarkEnd w:id="228"/>
      <w:bookmarkEnd w:id="229"/>
      <w:bookmarkEnd w:id="231"/>
    </w:p>
    <w:bookmarkEnd w:id="230"/>
    <w:p w14:paraId="30AF21CA" w14:textId="77777777" w:rsidR="00ED4580" w:rsidRPr="00F733E4" w:rsidRDefault="00ED4580" w:rsidP="001F6456">
      <w:pPr>
        <w:pStyle w:val="ListBullet"/>
        <w:rPr>
          <w:rFonts w:ascii="Tahoma" w:hAnsi="Tahoma" w:cs="Tahoma"/>
        </w:rPr>
      </w:pPr>
      <w:r w:rsidRPr="00F733E4">
        <w:rPr>
          <w:rFonts w:ascii="Tahoma" w:hAnsi="Tahoma" w:cs="Tahoma"/>
        </w:rPr>
        <w:fldChar w:fldCharType="begin"/>
      </w:r>
      <w:r w:rsidRPr="00F733E4">
        <w:rPr>
          <w:rFonts w:ascii="Tahoma" w:hAnsi="Tahoma" w:cs="Tahoma"/>
        </w:rPr>
        <w:instrText xml:space="preserve"> HYPERLINK "https://thinkcollege.net/family-resources" </w:instrText>
      </w:r>
      <w:r w:rsidRPr="00F733E4">
        <w:rPr>
          <w:rFonts w:ascii="Tahoma" w:hAnsi="Tahoma" w:cs="Tahoma"/>
        </w:rPr>
      </w:r>
      <w:r w:rsidRPr="00F733E4">
        <w:rPr>
          <w:rFonts w:ascii="Tahoma" w:hAnsi="Tahoma" w:cs="Tahoma"/>
        </w:rPr>
        <w:fldChar w:fldCharType="separate"/>
      </w:r>
      <w:r w:rsidRPr="00F733E4">
        <w:rPr>
          <w:rStyle w:val="Hyperlink"/>
          <w:rFonts w:ascii="Tahoma" w:hAnsi="Tahoma" w:cs="Tahoma"/>
          <w:b/>
        </w:rPr>
        <w:t>Think College: Resources for People with Intellectual Disabilities and Their Families</w:t>
      </w:r>
      <w:r w:rsidRPr="00F733E4">
        <w:rPr>
          <w:rFonts w:ascii="Tahoma" w:hAnsi="Tahoma" w:cs="Tahoma"/>
        </w:rPr>
        <w:fldChar w:fldCharType="end"/>
      </w:r>
      <w:r w:rsidRPr="00F733E4">
        <w:rPr>
          <w:rFonts w:ascii="Tahoma" w:hAnsi="Tahoma" w:cs="Tahoma"/>
        </w:rPr>
        <w:t>.</w:t>
      </w:r>
    </w:p>
    <w:p w14:paraId="49B01661" w14:textId="77777777" w:rsidR="00ED4580" w:rsidRPr="00F733E4" w:rsidRDefault="00000000" w:rsidP="001F6456">
      <w:pPr>
        <w:pStyle w:val="ListBullet"/>
        <w:rPr>
          <w:rFonts w:ascii="Tahoma" w:hAnsi="Tahoma" w:cs="Tahoma"/>
        </w:rPr>
      </w:pPr>
      <w:hyperlink r:id="rId366" w:history="1">
        <w:r w:rsidR="00ED4580" w:rsidRPr="00F733E4">
          <w:rPr>
            <w:rStyle w:val="Hyperlink"/>
            <w:rFonts w:ascii="Tahoma" w:hAnsi="Tahoma" w:cs="Tahoma"/>
            <w:b/>
          </w:rPr>
          <w:t>PACER’s National Parent Center on Transition and Employment</w:t>
        </w:r>
      </w:hyperlink>
      <w:r w:rsidR="00ED4580" w:rsidRPr="00F733E4">
        <w:rPr>
          <w:rFonts w:ascii="Tahoma" w:hAnsi="Tahoma" w:cs="Tahoma"/>
        </w:rPr>
        <w:t>.</w:t>
      </w:r>
    </w:p>
    <w:p w14:paraId="03575278" w14:textId="77777777" w:rsidR="00ED4580" w:rsidRPr="00F733E4" w:rsidRDefault="00000000" w:rsidP="001F6456">
      <w:pPr>
        <w:pStyle w:val="ListBullet"/>
        <w:rPr>
          <w:rFonts w:ascii="Tahoma" w:hAnsi="Tahoma" w:cs="Tahoma"/>
        </w:rPr>
      </w:pPr>
      <w:hyperlink r:id="rId367" w:history="1">
        <w:r w:rsidR="00ED4580" w:rsidRPr="00F733E4">
          <w:rPr>
            <w:rStyle w:val="Hyperlink"/>
            <w:rFonts w:ascii="Tahoma" w:hAnsi="Tahoma" w:cs="Tahoma"/>
            <w:b/>
          </w:rPr>
          <w:t>Preparing Youth for Employment Success</w:t>
        </w:r>
      </w:hyperlink>
      <w:r w:rsidR="00ED4580" w:rsidRPr="00F733E4">
        <w:rPr>
          <w:rFonts w:ascii="Tahoma" w:hAnsi="Tahoma" w:cs="Tahoma"/>
        </w:rPr>
        <w:t>.</w:t>
      </w:r>
    </w:p>
    <w:p w14:paraId="4A64E0E6" w14:textId="0286A6F1" w:rsidR="00ED4580" w:rsidRPr="00F733E4" w:rsidRDefault="00000000" w:rsidP="007D4F32">
      <w:pPr>
        <w:pStyle w:val="ListBullet"/>
        <w:rPr>
          <w:rFonts w:ascii="Tahoma" w:hAnsi="Tahoma" w:cs="Tahoma"/>
        </w:rPr>
      </w:pPr>
      <w:hyperlink r:id="rId368" w:history="1">
        <w:r w:rsidR="00ED4580" w:rsidRPr="00F733E4">
          <w:rPr>
            <w:rStyle w:val="Hyperlink"/>
            <w:rFonts w:ascii="Tahoma" w:hAnsi="Tahoma" w:cs="Tahoma"/>
            <w:b/>
          </w:rPr>
          <w:t>Transition Services and College Planning: Helping Students with Disabilities Move from School to Adulthood</w:t>
        </w:r>
      </w:hyperlink>
      <w:r w:rsidR="00ED4580" w:rsidRPr="00F733E4">
        <w:rPr>
          <w:rFonts w:ascii="Tahoma" w:hAnsi="Tahoma" w:cs="Tahoma"/>
        </w:rPr>
        <w:t>.</w:t>
      </w:r>
      <w:bookmarkEnd w:id="82"/>
      <w:bookmarkEnd w:id="83"/>
    </w:p>
    <w:sectPr w:rsidR="00ED4580" w:rsidRPr="00F733E4" w:rsidSect="006165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EFE0E" w14:textId="77777777" w:rsidR="00A11346" w:rsidRPr="008C41C5" w:rsidRDefault="00A11346" w:rsidP="006D441F">
      <w:pPr>
        <w:spacing w:after="0"/>
      </w:pPr>
      <w:r w:rsidRPr="008C41C5">
        <w:separator/>
      </w:r>
    </w:p>
  </w:endnote>
  <w:endnote w:type="continuationSeparator" w:id="0">
    <w:p w14:paraId="17AA3471" w14:textId="77777777" w:rsidR="00A11346" w:rsidRPr="008C41C5" w:rsidRDefault="00A11346" w:rsidP="006D441F">
      <w:pPr>
        <w:spacing w:after="0"/>
      </w:pPr>
      <w:r w:rsidRPr="008C41C5">
        <w:continuationSeparator/>
      </w:r>
    </w:p>
  </w:endnote>
  <w:endnote w:type="continuationNotice" w:id="1">
    <w:p w14:paraId="6495D39A" w14:textId="77777777" w:rsidR="00A11346" w:rsidRDefault="00A113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0000500000000020000"/>
    <w:charset w:val="00"/>
    <w:family w:val="auto"/>
    <w:pitch w:val="variable"/>
    <w:sig w:usb0="E0002EFF" w:usb1="D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E996" w14:textId="2FB1DD28" w:rsidR="001F6456" w:rsidRPr="00BB1DC7" w:rsidRDefault="001F6456">
    <w:pPr>
      <w:pStyle w:val="Footer"/>
      <w:jc w:val="center"/>
      <w:rPr>
        <w:b/>
        <w:bCs/>
      </w:rPr>
    </w:pPr>
  </w:p>
  <w:p w14:paraId="72DAA17A" w14:textId="65ABAF39" w:rsidR="001F6456" w:rsidRPr="00010437" w:rsidRDefault="001F6456" w:rsidP="000D6F7C">
    <w:pPr>
      <w:pBdr>
        <w:top w:val="single" w:sz="24" w:space="1" w:color="EFAF30"/>
      </w:pBdr>
      <w:tabs>
        <w:tab w:val="center" w:pos="4680"/>
      </w:tabs>
      <w:spacing w:after="0"/>
      <w:rPr>
        <w:rStyle w:val="Footer-EconometricaChar"/>
      </w:rPr>
    </w:pPr>
  </w:p>
  <w:p w14:paraId="2615013D" w14:textId="77777777" w:rsidR="001F6456" w:rsidRDefault="001F64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020E743" w14:textId="77777777" w:rsidR="001F6456" w:rsidRPr="00A87207" w:rsidRDefault="001F6456" w:rsidP="00DF2A67">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w:t>
        </w:r>
        <w:r w:rsidRPr="00A87207">
          <w:rPr>
            <w:rStyle w:val="Footer-PageNumberChar"/>
            <w:rFonts w:ascii="Arial Bold" w:hAnsi="Arial Bold"/>
          </w:rPr>
          <w:fldChar w:fldCharType="end"/>
        </w:r>
      </w:p>
    </w:sdtContent>
  </w:sdt>
  <w:p w14:paraId="6954D938" w14:textId="77777777" w:rsidR="001F6456" w:rsidRPr="00010437" w:rsidRDefault="001F6456" w:rsidP="00DF2A6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71E180D" wp14:editId="588D9B57">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89F8" w14:textId="77777777" w:rsidR="00A11346" w:rsidRPr="008C41C5" w:rsidRDefault="00A11346" w:rsidP="006D441F">
      <w:pPr>
        <w:spacing w:after="0"/>
      </w:pPr>
      <w:r w:rsidRPr="008C41C5">
        <w:separator/>
      </w:r>
    </w:p>
  </w:footnote>
  <w:footnote w:type="continuationSeparator" w:id="0">
    <w:p w14:paraId="716ABC78" w14:textId="77777777" w:rsidR="00A11346" w:rsidRPr="008C41C5" w:rsidRDefault="00A11346" w:rsidP="006D441F">
      <w:pPr>
        <w:spacing w:after="0"/>
      </w:pPr>
      <w:r w:rsidRPr="008C41C5">
        <w:continuationSeparator/>
      </w:r>
    </w:p>
  </w:footnote>
  <w:footnote w:type="continuationNotice" w:id="1">
    <w:p w14:paraId="2BD2543C" w14:textId="77777777" w:rsidR="00A11346" w:rsidRPr="00DF2A67" w:rsidRDefault="00A11346" w:rsidP="00DF2A67">
      <w:pPr>
        <w:pStyle w:val="Footer"/>
      </w:pPr>
    </w:p>
  </w:footnote>
  <w:footnote w:id="2">
    <w:p w14:paraId="212D3CE8" w14:textId="77777777" w:rsidR="001F6456" w:rsidRDefault="001F6456" w:rsidP="001F6456">
      <w:pPr>
        <w:pStyle w:val="FootnoteText"/>
      </w:pPr>
      <w:r>
        <w:rPr>
          <w:rStyle w:val="FootnoteReference"/>
        </w:rPr>
        <w:footnoteRef/>
      </w:r>
      <w:r>
        <w:t xml:space="preserve"> </w:t>
      </w:r>
      <w:r w:rsidRPr="00994B50">
        <w:t xml:space="preserve">IEL conducted a custom analysis of youth and young adults at both national and state levels. The estimates in this report may be slightly different from the estimates presented in the U.S. Census Bureau’s American FactFinder. Key population, education, employment, and opportunity youth indicators are derived from the Public Use Microdata Sample (PUMS) population file (2013-2017 ACS 5-year estimates). IEL defines youth as ages 14 to 17 years old and young adults as ages 18 to 24 years old. This report explores descriptive status of education and employment for youth and young adults at national and state levels. This report also includes calculated data from the NCES and the </w:t>
      </w:r>
      <w:hyperlink r:id="rId1" w:history="1">
        <w:r w:rsidRPr="00994B50">
          <w:rPr>
            <w:rStyle w:val="Hyperlink"/>
          </w:rPr>
          <w:t>Individuals with Disabilities Education Act (IDEA) website</w:t>
        </w:r>
      </w:hyperlink>
      <w:r w:rsidRPr="00994B50">
        <w:t>. IEL will incorporate longitudinal analysis and statistical tests in future reports.</w:t>
      </w:r>
    </w:p>
  </w:footnote>
  <w:footnote w:id="3">
    <w:p w14:paraId="2B087757" w14:textId="77777777" w:rsidR="001F6456" w:rsidRDefault="001F6456" w:rsidP="001F6456">
      <w:pPr>
        <w:pStyle w:val="FootnoteText"/>
      </w:pPr>
      <w:r>
        <w:rPr>
          <w:rStyle w:val="FootnoteReference"/>
        </w:rPr>
        <w:footnoteRef/>
      </w:r>
      <w:r>
        <w:t xml:space="preserve"> See “Persons with a Disability: Labor Force Characteristics – 2019,” Bureau of Labor Statistics, U.S. Department of Labor, </w:t>
      </w:r>
      <w:hyperlink r:id="rId2" w:history="1">
        <w:r w:rsidRPr="00001DE1">
          <w:rPr>
            <w:rStyle w:val="Hyperlink"/>
          </w:rPr>
          <w:t>https://www.bls.gov/news.release/pdf/disabl.pdf</w:t>
        </w:r>
      </w:hyperlink>
      <w:r>
        <w:t xml:space="preserve">. </w:t>
      </w:r>
    </w:p>
  </w:footnote>
  <w:footnote w:id="4">
    <w:p w14:paraId="206A4EB4" w14:textId="77777777" w:rsidR="001F6456" w:rsidRPr="00DB22D2" w:rsidRDefault="001F6456" w:rsidP="001F6456">
      <w:pPr>
        <w:pStyle w:val="FootnoteText"/>
      </w:pPr>
      <w:r>
        <w:rPr>
          <w:rStyle w:val="FootnoteReference"/>
        </w:rPr>
        <w:footnoteRef/>
      </w:r>
      <w:r>
        <w:t xml:space="preserve"> Id. </w:t>
      </w:r>
    </w:p>
  </w:footnote>
  <w:footnote w:id="5">
    <w:p w14:paraId="21184513" w14:textId="77777777" w:rsidR="001F6456" w:rsidRDefault="001F6456" w:rsidP="001F6456">
      <w:pPr>
        <w:pStyle w:val="FootnoteText"/>
      </w:pPr>
      <w:r>
        <w:rPr>
          <w:rStyle w:val="FootnoteReference"/>
        </w:rPr>
        <w:footnoteRef/>
      </w:r>
      <w:r>
        <w:t xml:space="preserve"> </w:t>
      </w:r>
      <w:r w:rsidRPr="0001223C">
        <w:t xml:space="preserve">The U.S. Department of </w:t>
      </w:r>
      <w:r>
        <w:t>Education</w:t>
      </w:r>
      <w:r w:rsidRPr="0001223C">
        <w:t xml:space="preserve"> does not necessarily endorse the views expressed or the facts presented on any website or other resource</w:t>
      </w:r>
      <w:r>
        <w:t>s</w:t>
      </w:r>
      <w:r w:rsidRPr="0001223C">
        <w:t xml:space="preserve"> mentioned in this article that fall outside the </w:t>
      </w:r>
      <w:r>
        <w:t>f</w:t>
      </w:r>
      <w:r w:rsidRPr="0001223C">
        <w:t xml:space="preserve">ederal </w:t>
      </w:r>
      <w:r>
        <w:t>g</w:t>
      </w:r>
      <w:r w:rsidRPr="0001223C">
        <w:t>overnment. Further, the Department does not endorse any commercial products that may be advertised or otherwise available on such sites or through such cited resources.</w:t>
      </w:r>
    </w:p>
  </w:footnote>
  <w:footnote w:id="6">
    <w:p w14:paraId="6B3AFFA9" w14:textId="77777777" w:rsidR="001F6456" w:rsidRDefault="001F6456" w:rsidP="001F6456">
      <w:pPr>
        <w:pStyle w:val="FootnoteText"/>
      </w:pPr>
      <w:r>
        <w:rPr>
          <w:rStyle w:val="FootnoteReference"/>
        </w:rPr>
        <w:footnoteRef/>
      </w:r>
      <w:r>
        <w:t xml:space="preserve"> See “Contact,” </w:t>
      </w:r>
      <w:hyperlink r:id="rId3" w:history="1">
        <w:r w:rsidRPr="002F630B">
          <w:rPr>
            <w:rStyle w:val="Hyperlink"/>
          </w:rPr>
          <w:t>http://olliecantos.com/</w:t>
        </w:r>
      </w:hyperlink>
      <w:r>
        <w:t xml:space="preserve">. </w:t>
      </w:r>
    </w:p>
  </w:footnote>
  <w:footnote w:id="7">
    <w:p w14:paraId="135400D5" w14:textId="2FA7F8AE" w:rsidR="001F6456" w:rsidRDefault="001F6456" w:rsidP="001F6456">
      <w:pPr>
        <w:pStyle w:val="FootnoteText"/>
      </w:pPr>
      <w:r>
        <w:rPr>
          <w:rStyle w:val="FootnoteReference"/>
        </w:rPr>
        <w:footnoteRef/>
      </w:r>
      <w:r>
        <w:t xml:space="preserve"> </w:t>
      </w:r>
      <w:bookmarkStart w:id="59" w:name="Note22"/>
      <w:r>
        <w:fldChar w:fldCharType="begin"/>
      </w:r>
      <w:r>
        <w:instrText xml:space="preserve"> HYPERLINK "https://www.ablenrc.org/" </w:instrText>
      </w:r>
      <w:r>
        <w:fldChar w:fldCharType="separate"/>
      </w:r>
      <w:r w:rsidRPr="007849FA">
        <w:rPr>
          <w:rStyle w:val="Hyperlink"/>
        </w:rPr>
        <w:t>ABLE National Resource Center</w:t>
      </w:r>
      <w:r>
        <w:fldChar w:fldCharType="end"/>
      </w:r>
      <w:bookmarkEnd w:id="59"/>
      <w:r w:rsidRPr="00F50639">
        <w:t xml:space="preserve">. Also see </w:t>
      </w:r>
      <w:hyperlink r:id="rId4" w:history="1">
        <w:r w:rsidRPr="006D5152">
          <w:rPr>
            <w:rStyle w:val="Hyperlink"/>
          </w:rPr>
          <w:t>Tax Highlights</w:t>
        </w:r>
        <w:r>
          <w:rPr>
            <w:rStyle w:val="Hyperlink"/>
          </w:rPr>
          <w:t xml:space="preserve"> </w:t>
        </w:r>
        <w:r w:rsidRPr="006D5152">
          <w:rPr>
            <w:rStyle w:val="Hyperlink"/>
          </w:rPr>
          <w:t>for Persons With Disabilities</w:t>
        </w:r>
      </w:hyperlink>
      <w:r>
        <w:t>.</w:t>
      </w:r>
      <w:r w:rsidRPr="00F50639">
        <w:t xml:space="preserve"> </w:t>
      </w:r>
    </w:p>
  </w:footnote>
  <w:footnote w:id="8">
    <w:p w14:paraId="18B0AC0B" w14:textId="572E4554" w:rsidR="001F6456" w:rsidRDefault="001F6456" w:rsidP="001F6456">
      <w:pPr>
        <w:pStyle w:val="FootnoteText"/>
      </w:pPr>
      <w:r>
        <w:rPr>
          <w:rStyle w:val="FootnoteReference"/>
        </w:rPr>
        <w:footnoteRef/>
      </w:r>
      <w:r>
        <w:t xml:space="preserve"> </w:t>
      </w:r>
      <w:hyperlink r:id="rId5" w:history="1">
        <w:r w:rsidRPr="006E5E1C">
          <w:rPr>
            <w:rStyle w:val="Hyperlink"/>
          </w:rPr>
          <w:t>“About,” Employment and Training Administration</w:t>
        </w:r>
      </w:hyperlink>
      <w:r>
        <w:t xml:space="preserve">, U.S. Department of Labor. </w:t>
      </w:r>
    </w:p>
  </w:footnote>
  <w:footnote w:id="9">
    <w:p w14:paraId="154336B9" w14:textId="77777777" w:rsidR="001F6456" w:rsidRDefault="001F6456" w:rsidP="001F6456">
      <w:pPr>
        <w:pStyle w:val="FootnoteText"/>
      </w:pPr>
      <w:r>
        <w:rPr>
          <w:rStyle w:val="FootnoteReference"/>
        </w:rPr>
        <w:footnoteRef/>
      </w:r>
      <w:r>
        <w:t xml:space="preserve"> </w:t>
      </w:r>
      <w:r w:rsidRPr="00730A2E">
        <w:t>An individual with a disability is defined by the Act as a person who has a physical or mental impairment that substantially limits one or more major life activities, a person who has a history or record of such an impairment, or a person who is perceived by others as having such an impairment. The Act does not specifically name all the impairments that are covered.</w:t>
      </w:r>
    </w:p>
  </w:footnote>
  <w:footnote w:id="10">
    <w:p w14:paraId="4E971878" w14:textId="2093832A" w:rsidR="001F6456" w:rsidRDefault="001F6456" w:rsidP="001F6456">
      <w:pPr>
        <w:pStyle w:val="FootnoteText"/>
      </w:pPr>
      <w:r>
        <w:rPr>
          <w:rStyle w:val="FootnoteReference"/>
        </w:rPr>
        <w:footnoteRef/>
      </w:r>
      <w:r>
        <w:t xml:space="preserve"> </w:t>
      </w:r>
      <w:bookmarkStart w:id="77" w:name="Note48"/>
      <w:r>
        <w:t>“</w:t>
      </w:r>
      <w:bookmarkStart w:id="78" w:name="_Hlk61268786"/>
      <w:r w:rsidRPr="00730D6E">
        <w:t>A Guide to Disability Rights Laws</w:t>
      </w:r>
      <w:bookmarkEnd w:id="78"/>
      <w:r>
        <w:t xml:space="preserve">,” Disability Rights Section, Civil Rights Division, U.S. Department of Justice, </w:t>
      </w:r>
      <w:hyperlink r:id="rId6" w:anchor="anchor62335" w:history="1">
        <w:r w:rsidRPr="007D5F5F">
          <w:rPr>
            <w:rStyle w:val="Hyperlink"/>
          </w:rPr>
          <w:t>http://www.ada.gov/cguide.htm#anchor62335</w:t>
        </w:r>
      </w:hyperlink>
      <w:r w:rsidRPr="00CC23DF">
        <w:t>.</w:t>
      </w:r>
      <w:r>
        <w:t xml:space="preserve"> </w:t>
      </w:r>
    </w:p>
    <w:bookmarkEnd w:id="77"/>
  </w:footnote>
  <w:footnote w:id="11">
    <w:p w14:paraId="4FAB19CB" w14:textId="59FC0772" w:rsidR="001F6456" w:rsidRDefault="001F6456" w:rsidP="001F6456">
      <w:pPr>
        <w:pStyle w:val="FootnoteText"/>
      </w:pPr>
      <w:r>
        <w:rPr>
          <w:rStyle w:val="FootnoteReference"/>
        </w:rPr>
        <w:footnoteRef/>
      </w:r>
      <w:r>
        <w:t xml:space="preserve"> </w:t>
      </w:r>
      <w:r w:rsidRPr="00A0523E">
        <w:t xml:space="preserve">Advocates should note that, at the federal level, under Executive Order 13330 which established the Interagency Coordinating Council on Transportation and Mobility in February 2004, leadership continues to take place at a national level to provide coordinated human service transportation for senior citizens, low-income individuals and persons with disabilities. See </w:t>
      </w:r>
      <w:hyperlink r:id="rId7" w:history="1">
        <w:r w:rsidRPr="00D208AE">
          <w:rPr>
            <w:rStyle w:val="Hyperlink"/>
          </w:rPr>
          <w:t>https://ww</w:t>
        </w:r>
        <w:r w:rsidRPr="00D208AE">
          <w:rPr>
            <w:rStyle w:val="Hyperlink"/>
          </w:rPr>
          <w:t>w</w:t>
        </w:r>
        <w:r w:rsidRPr="00D208AE">
          <w:rPr>
            <w:rStyle w:val="Hyperlink"/>
          </w:rPr>
          <w:t>.presidency.ucsb.edu/documents/executive-order-13330-human-service-transportation-coordination</w:t>
        </w:r>
      </w:hyperlink>
      <w:r w:rsidRPr="00A0523E">
        <w:t>.</w:t>
      </w:r>
      <w:r>
        <w:t xml:space="preserve"> </w:t>
      </w:r>
      <w:r w:rsidRPr="00A0523E">
        <w:t xml:space="preserve">Also see the National Resource Center on Human Service Transportation Coordination at </w:t>
      </w:r>
      <w:hyperlink r:id="rId8" w:history="1">
        <w:r w:rsidRPr="00D208AE">
          <w:rPr>
            <w:rStyle w:val="Hyperlink"/>
          </w:rPr>
          <w:t>http://www.nrctransportati</w:t>
        </w:r>
        <w:r w:rsidRPr="00D208AE">
          <w:rPr>
            <w:rStyle w:val="Hyperlink"/>
          </w:rPr>
          <w:t>o</w:t>
        </w:r>
        <w:r w:rsidRPr="00D208AE">
          <w:rPr>
            <w:rStyle w:val="Hyperlink"/>
          </w:rPr>
          <w:t>n.org</w:t>
        </w:r>
      </w:hyperlink>
      <w:r w:rsidRPr="00A0523E">
        <w:t>.</w:t>
      </w:r>
      <w:r>
        <w:t xml:space="preserve"> </w:t>
      </w:r>
      <w:r w:rsidRPr="00A0523E">
        <w:t xml:space="preserve">This is important because, as service providers seek to help people with disabilities to receive the </w:t>
      </w:r>
      <w:proofErr w:type="gramStart"/>
      <w:r w:rsidRPr="00A0523E">
        <w:t>supports</w:t>
      </w:r>
      <w:proofErr w:type="gramEnd"/>
      <w:r w:rsidRPr="00A0523E">
        <w:t xml:space="preserve"> they need for gainful employment, access to transportation is critical.</w:t>
      </w:r>
    </w:p>
  </w:footnote>
  <w:footnote w:id="12">
    <w:p w14:paraId="72097003" w14:textId="77777777" w:rsidR="001F6456" w:rsidRDefault="001F6456" w:rsidP="001F6456">
      <w:pPr>
        <w:pStyle w:val="FootnoteText"/>
      </w:pPr>
      <w:r>
        <w:rPr>
          <w:rStyle w:val="FootnoteReference"/>
        </w:rPr>
        <w:footnoteRef/>
      </w:r>
      <w:r>
        <w:t xml:space="preserve"> The Office of Elementary and Secondary Education (OESE) at the U.S. Department of Education funds 21</w:t>
      </w:r>
      <w:r w:rsidRPr="006252FB">
        <w:rPr>
          <w:vertAlign w:val="superscript"/>
        </w:rPr>
        <w:t>st</w:t>
      </w:r>
      <w:r>
        <w:t xml:space="preserve"> Century Community Learning Centers nationwide, geared towards</w:t>
      </w:r>
      <w:r w:rsidRPr="00D648C7">
        <w:t xml:space="preserve"> provid</w:t>
      </w:r>
      <w:r>
        <w:t>ing</w:t>
      </w:r>
      <w:r w:rsidRPr="00D648C7">
        <w:t xml:space="preserve"> academic enrichment opportunities during non-school hours for children, particularly students who attend high-poverty and low-performing schools.</w:t>
      </w:r>
      <w:r>
        <w:t xml:space="preserve"> For organization leaders to learn how to incorporate financial literacy principles into academic enrichment opportunities for youth, see “Financial Literacy for All,” You for Youth, </w:t>
      </w:r>
      <w:hyperlink r:id="rId9" w:history="1">
        <w:r w:rsidRPr="000335B9">
          <w:rPr>
            <w:rStyle w:val="Hyperlink"/>
          </w:rPr>
          <w:t>https://y4y.e</w:t>
        </w:r>
        <w:r w:rsidRPr="000335B9">
          <w:rPr>
            <w:rStyle w:val="Hyperlink"/>
          </w:rPr>
          <w:t>d</w:t>
        </w:r>
        <w:r w:rsidRPr="000335B9">
          <w:rPr>
            <w:rStyle w:val="Hyperlink"/>
          </w:rPr>
          <w:t>.gov/financial-literacy-for-all</w:t>
        </w:r>
      </w:hyperlink>
      <w:r>
        <w:t xml:space="preserve">. Also, in 2020, Federal Student Aid at the U.S. Department of Education sponsored a </w:t>
      </w:r>
      <w:r w:rsidRPr="00627401">
        <w:t>Student Financial Empowerment</w:t>
      </w:r>
      <w:r>
        <w:t xml:space="preserve"> Summit, geared toward </w:t>
      </w:r>
      <w:r w:rsidRPr="002740B7">
        <w:t xml:space="preserve">students, parents, state government representatives, </w:t>
      </w:r>
      <w:r>
        <w:t>non-</w:t>
      </w:r>
      <w:r w:rsidRPr="002740B7">
        <w:t>profit organizations, and others</w:t>
      </w:r>
      <w:r>
        <w:t>. “</w:t>
      </w:r>
      <w:r w:rsidRPr="002912D9">
        <w:t>The summit explored numerous aspects of empowering students with the knowledge and tools to allow them to make financially</w:t>
      </w:r>
      <w:r>
        <w:t>-</w:t>
      </w:r>
      <w:r w:rsidRPr="002912D9">
        <w:t>informed decisions.</w:t>
      </w:r>
      <w:r>
        <w:t xml:space="preserve">” Members of the public may view proceedings (which are also closed-captioned) by logging in as a Guest. See </w:t>
      </w:r>
      <w:hyperlink r:id="rId10" w:history="1">
        <w:r w:rsidRPr="00C520FD">
          <w:rPr>
            <w:rStyle w:val="Hyperlink"/>
          </w:rPr>
          <w:t>https://fsatraining.ed.gov/co</w:t>
        </w:r>
        <w:r w:rsidRPr="00C520FD">
          <w:rPr>
            <w:rStyle w:val="Hyperlink"/>
          </w:rPr>
          <w:t>u</w:t>
        </w:r>
        <w:r w:rsidRPr="00C520FD">
          <w:rPr>
            <w:rStyle w:val="Hyperlink"/>
          </w:rPr>
          <w:t>rse/view.php?id=304</w:t>
        </w:r>
      </w:hyperlink>
      <w:r>
        <w:t xml:space="preserve">. </w:t>
      </w:r>
    </w:p>
  </w:footnote>
  <w:footnote w:id="13">
    <w:p w14:paraId="7AF59C34" w14:textId="77777777" w:rsidR="001F6456" w:rsidRDefault="001F6456" w:rsidP="001F6456">
      <w:pPr>
        <w:pStyle w:val="FootnoteText"/>
      </w:pPr>
      <w:r>
        <w:rPr>
          <w:rStyle w:val="FootnoteReference"/>
        </w:rPr>
        <w:footnoteRef/>
      </w:r>
      <w:r>
        <w:t xml:space="preserve"> According to the National Symposium on Neurodiversity (2011) held at Syracuse University, neurodiversity is:</w:t>
      </w:r>
    </w:p>
    <w:p w14:paraId="3B7664BC" w14:textId="34B69142" w:rsidR="001F6456" w:rsidRDefault="001F6456" w:rsidP="001F6456">
      <w:pPr>
        <w:pStyle w:val="FootnoteText"/>
      </w:pPr>
      <w:r>
        <w:t xml:space="preserve">"...a concept where neurological differences are to be recognized and respected as any other human variation. These differences can include those labeled with Dyspraxia, Dyslexia, Attention Deficit Hyperactivity Disorder, Dyscalculia, Autistic Spectrum, Tourette Syndrome, and others." See </w:t>
      </w:r>
      <w:hyperlink r:id="rId11" w:history="1">
        <w:r w:rsidRPr="003E4818">
          <w:rPr>
            <w:rStyle w:val="Hyperlink"/>
          </w:rPr>
          <w:t>https://www.disabled-world.com/disability/awareness/neu</w:t>
        </w:r>
        <w:r w:rsidRPr="003E4818">
          <w:rPr>
            <w:rStyle w:val="Hyperlink"/>
          </w:rPr>
          <w:t>r</w:t>
        </w:r>
        <w:r w:rsidRPr="003E4818">
          <w:rPr>
            <w:rStyle w:val="Hyperlink"/>
          </w:rPr>
          <w:t>odiversity</w:t>
        </w:r>
      </w:hyperlink>
      <w:r>
        <w:t xml:space="preserve">. </w:t>
      </w:r>
    </w:p>
  </w:footnote>
  <w:footnote w:id="14">
    <w:p w14:paraId="4803653A" w14:textId="5AEF5995" w:rsidR="001F6456" w:rsidRDefault="001F6456" w:rsidP="001F6456">
      <w:pPr>
        <w:pStyle w:val="FootnoteText"/>
      </w:pPr>
      <w:r>
        <w:rPr>
          <w:rStyle w:val="FootnoteReference"/>
        </w:rPr>
        <w:footnoteRef/>
      </w:r>
      <w:r>
        <w:t xml:space="preserve"> To learn the differences between “deaf,” “Deaf,” and “hard-of-hearing,” see “</w:t>
      </w:r>
      <w:r w:rsidRPr="0062408E">
        <w:t>Community and Culture – Frequently Asked Questions</w:t>
      </w:r>
      <w:r>
        <w:t xml:space="preserve">,” National Association of the Deaf, </w:t>
      </w:r>
      <w:hyperlink r:id="rId12" w:history="1">
        <w:r w:rsidRPr="003A2D90">
          <w:rPr>
            <w:rStyle w:val="Hyperlink"/>
          </w:rPr>
          <w:t>https://w</w:t>
        </w:r>
        <w:r w:rsidRPr="003A2D90">
          <w:rPr>
            <w:rStyle w:val="Hyperlink"/>
          </w:rPr>
          <w:t>w</w:t>
        </w:r>
        <w:r w:rsidRPr="003A2D90">
          <w:rPr>
            <w:rStyle w:val="Hyperlink"/>
          </w:rPr>
          <w:t>w.nad.org/resources/american-sign-language/community-and-culture-frequently-asked-questions</w:t>
        </w:r>
      </w:hyperlink>
      <w:r>
        <w:t xml:space="preserve">. </w:t>
      </w:r>
    </w:p>
  </w:footnote>
  <w:footnote w:id="15">
    <w:p w14:paraId="2C3FCADA" w14:textId="2B4C8358" w:rsidR="001F6456" w:rsidRDefault="001F6456" w:rsidP="001F6456">
      <w:pPr>
        <w:pStyle w:val="FootnoteText"/>
      </w:pPr>
      <w:r>
        <w:rPr>
          <w:rStyle w:val="FootnoteReference"/>
        </w:rPr>
        <w:footnoteRef/>
      </w:r>
      <w:r>
        <w:t xml:space="preserve"> In addition to a series of useful tools that assist benefits recipients nationally, benefits estimators are available for individuals residing in Alaska, Arizona, California, Kentucky, Michigan, Minnesota, Missouri, New Jersey, and Ohio. See </w:t>
      </w:r>
      <w:r w:rsidRPr="008D1B94">
        <w:t>Disability Benefits 101</w:t>
      </w:r>
      <w:r>
        <w:t xml:space="preserve">, </w:t>
      </w:r>
      <w:hyperlink r:id="rId13" w:history="1">
        <w:r w:rsidRPr="00A5351A">
          <w:rPr>
            <w:rStyle w:val="Hyperlink"/>
          </w:rPr>
          <w:t>https://www.db101.org</w:t>
        </w:r>
      </w:hyperlink>
      <w:r>
        <w:t xml:space="preserve">. </w:t>
      </w:r>
    </w:p>
  </w:footnote>
  <w:footnote w:id="16">
    <w:p w14:paraId="2655D3B4" w14:textId="77777777" w:rsidR="001F6456" w:rsidRDefault="001F6456" w:rsidP="001F6456">
      <w:pPr>
        <w:pStyle w:val="FootnoteText"/>
      </w:pPr>
      <w:r>
        <w:rPr>
          <w:rStyle w:val="FootnoteReference"/>
        </w:rPr>
        <w:footnoteRef/>
      </w:r>
      <w:r>
        <w:t xml:space="preserve"> “</w:t>
      </w:r>
      <w:r w:rsidRPr="00EE2220">
        <w:t>S</w:t>
      </w:r>
      <w:r>
        <w:t xml:space="preserve">upplemental Security Income </w:t>
      </w:r>
      <w:r w:rsidRPr="00EE2220">
        <w:t>(SSI)</w:t>
      </w:r>
      <w:r>
        <w:t xml:space="preserve">,” Social Security Administration, </w:t>
      </w:r>
      <w:hyperlink r:id="rId14" w:history="1">
        <w:r w:rsidRPr="00F06E46">
          <w:rPr>
            <w:rStyle w:val="Hyperlink"/>
          </w:rPr>
          <w:t>https://www.ssa.gov/ssi/text-income-ussi.htm</w:t>
        </w:r>
      </w:hyperlink>
      <w:r>
        <w:t xml:space="preserve">. </w:t>
      </w:r>
    </w:p>
  </w:footnote>
  <w:footnote w:id="17">
    <w:p w14:paraId="45A7774F" w14:textId="77777777" w:rsidR="001F6456" w:rsidRDefault="001F6456" w:rsidP="001F6456">
      <w:pPr>
        <w:pStyle w:val="FootnoteText"/>
      </w:pPr>
      <w:r>
        <w:rPr>
          <w:rStyle w:val="FootnoteReference"/>
        </w:rPr>
        <w:footnoteRef/>
      </w:r>
      <w:r>
        <w:t xml:space="preserve"> Id. </w:t>
      </w:r>
    </w:p>
  </w:footnote>
  <w:footnote w:id="18">
    <w:p w14:paraId="4498E026" w14:textId="77777777" w:rsidR="001F6456" w:rsidRDefault="001F6456" w:rsidP="001F6456">
      <w:pPr>
        <w:pStyle w:val="FootnoteText"/>
      </w:pPr>
      <w:r>
        <w:rPr>
          <w:rStyle w:val="FootnoteReference"/>
        </w:rPr>
        <w:footnoteRef/>
      </w:r>
      <w:r>
        <w:t xml:space="preserve"> “Red Book,” Page 36, Social Security Administration, </w:t>
      </w:r>
      <w:hyperlink r:id="rId15" w:history="1">
        <w:r w:rsidRPr="00F06E46">
          <w:rPr>
            <w:rStyle w:val="Hyperlink"/>
          </w:rPr>
          <w:t>https://www.ssa.gov/pubs/EN-64-030.pdf</w:t>
        </w:r>
      </w:hyperlink>
      <w:r>
        <w:t xml:space="preserve">. </w:t>
      </w:r>
    </w:p>
  </w:footnote>
  <w:footnote w:id="19">
    <w:p w14:paraId="37DBF277" w14:textId="0EE738BA" w:rsidR="001F6456" w:rsidRDefault="001F6456" w:rsidP="001F6456">
      <w:pPr>
        <w:pStyle w:val="FootnoteText"/>
      </w:pPr>
      <w:r>
        <w:rPr>
          <w:rStyle w:val="FootnoteReference"/>
        </w:rPr>
        <w:footnoteRef/>
      </w:r>
      <w:r>
        <w:t xml:space="preserve"> “Earned Income Exclusion,” Social Security Administration, </w:t>
      </w:r>
      <w:hyperlink r:id="rId16" w:anchor="1" w:history="1">
        <w:r w:rsidRPr="00FC3563">
          <w:rPr>
            <w:rStyle w:val="Hyperlink"/>
          </w:rPr>
          <w:t>https://www.ssa.gov/redbook/eng/ssi-only-employment-supports.htm#1</w:t>
        </w:r>
      </w:hyperlink>
      <w:r>
        <w:rPr>
          <w:rStyle w:val="Hyperlink"/>
        </w:rPr>
        <w:t>.</w:t>
      </w:r>
      <w:r>
        <w:t xml:space="preserve"> </w:t>
      </w:r>
    </w:p>
  </w:footnote>
  <w:footnote w:id="20">
    <w:p w14:paraId="0BF17ED9" w14:textId="77777777" w:rsidR="001F6456" w:rsidRDefault="001F6456" w:rsidP="001F6456">
      <w:pPr>
        <w:pStyle w:val="FootnoteText"/>
      </w:pPr>
      <w:r>
        <w:rPr>
          <w:rStyle w:val="FootnoteReference"/>
        </w:rPr>
        <w:footnoteRef/>
      </w:r>
      <w:r>
        <w:t xml:space="preserve"> “</w:t>
      </w:r>
      <w:r w:rsidRPr="00061A9D">
        <w:t>Work Incentives - Detailed Information</w:t>
      </w:r>
      <w:r>
        <w:t xml:space="preserve">,” Social Security Administration, </w:t>
      </w:r>
      <w:hyperlink r:id="rId17" w:history="1">
        <w:r w:rsidRPr="00F06E46">
          <w:rPr>
            <w:rStyle w:val="Hyperlink"/>
          </w:rPr>
          <w:t>https://www.ssa.gov/disabilityresearch/wi/detailedinfo.htm</w:t>
        </w:r>
      </w:hyperlink>
      <w:r>
        <w:t xml:space="preserve">. </w:t>
      </w:r>
    </w:p>
  </w:footnote>
  <w:footnote w:id="21">
    <w:p w14:paraId="4A9C067A" w14:textId="77777777" w:rsidR="001F6456" w:rsidRDefault="001F6456" w:rsidP="001F6456">
      <w:pPr>
        <w:pStyle w:val="FootnoteText"/>
      </w:pPr>
      <w:r>
        <w:rPr>
          <w:rStyle w:val="FootnoteReference"/>
        </w:rPr>
        <w:footnoteRef/>
      </w:r>
      <w:r>
        <w:t xml:space="preserve"> Id.</w:t>
      </w:r>
    </w:p>
  </w:footnote>
  <w:footnote w:id="22">
    <w:p w14:paraId="5EB14046" w14:textId="77777777" w:rsidR="001F6456" w:rsidRDefault="001F6456" w:rsidP="001F6456">
      <w:pPr>
        <w:pStyle w:val="FootnoteText"/>
      </w:pPr>
      <w:r>
        <w:rPr>
          <w:rStyle w:val="FootnoteReference"/>
        </w:rPr>
        <w:footnoteRef/>
      </w:r>
      <w:r>
        <w:t xml:space="preserve"> Id. </w:t>
      </w:r>
    </w:p>
  </w:footnote>
  <w:footnote w:id="23">
    <w:p w14:paraId="08E59E0B" w14:textId="17E31B76" w:rsidR="001F6456" w:rsidRDefault="001F6456" w:rsidP="001F6456">
      <w:pPr>
        <w:pStyle w:val="FootnoteText"/>
      </w:pPr>
      <w:r>
        <w:rPr>
          <w:rStyle w:val="FootnoteReference"/>
        </w:rPr>
        <w:footnoteRef/>
      </w:r>
      <w:r>
        <w:t xml:space="preserve"> Id. </w:t>
      </w:r>
    </w:p>
  </w:footnote>
  <w:footnote w:id="24">
    <w:p w14:paraId="4CD43FC1" w14:textId="77777777" w:rsidR="001F6456" w:rsidRDefault="001F6456" w:rsidP="001F6456">
      <w:pPr>
        <w:pStyle w:val="FootnoteText"/>
      </w:pPr>
      <w:r>
        <w:rPr>
          <w:rStyle w:val="FootnoteReference"/>
        </w:rPr>
        <w:footnoteRef/>
      </w:r>
      <w:r>
        <w:t xml:space="preserve"> </w:t>
      </w:r>
      <w:r w:rsidRPr="0036475A">
        <w:t>The Social Security Administration itself cites to the LEAD Center, led by Social Policy Research Associates</w:t>
      </w:r>
      <w:r>
        <w:t xml:space="preserve"> </w:t>
      </w:r>
      <w:r w:rsidRPr="0036475A">
        <w:t>and the National Disability Institute, fully funded as the WIOA Policy Development Center by the U.S. Department of Labor’s Office of Disability Employment Policy.</w:t>
      </w:r>
      <w:r>
        <w:t xml:space="preserve"> See </w:t>
      </w:r>
      <w:hyperlink r:id="rId18" w:history="1">
        <w:r w:rsidRPr="006C6976">
          <w:rPr>
            <w:rStyle w:val="Hyperlink"/>
          </w:rPr>
          <w:t>https://choosework.ssa.gov/blog/2017-11-20-yawa-able-accounts-what-you-should-know</w:t>
        </w:r>
      </w:hyperlink>
      <w:r>
        <w:rPr>
          <w:rStyle w:val="Hyperlink"/>
        </w:rPr>
        <w:t>.</w:t>
      </w:r>
    </w:p>
  </w:footnote>
  <w:footnote w:id="25">
    <w:p w14:paraId="29B5E08E" w14:textId="77777777" w:rsidR="001F6456" w:rsidRDefault="001F6456" w:rsidP="001F6456">
      <w:pPr>
        <w:pStyle w:val="FootnoteText"/>
      </w:pPr>
      <w:r>
        <w:rPr>
          <w:rStyle w:val="FootnoteReference"/>
        </w:rPr>
        <w:footnoteRef/>
      </w:r>
      <w:r>
        <w:t xml:space="preserve"> Proof of disability is a requirement for noncompetitive consideration under the Schedule A, 5 C.F.R. § 213.3102(u), Excepted Service Authority. 5 C.F.R. § 213.3102(u)(3) states: “Proof of disability. (i) An agency must require proof of an applicant’s intellectual disability, severe physical disability, or psychiatric disability prior to making an appointment under this section. (ii) An agency may accept, as proof of disability, appropriate documentation (e.g., records, statements, or other appropriate information) issued by a licensed medical professional (e.g., a physician or other medical professional duly certified by a State, the District of Columbia, or a U.S. territory, to practice medicine); a licensed vocational rehabilitation specialist (States or private); or any Federal agency, State agency, or an agency of the District of Columbia or a U.S. territory that issues or provides disability benefits.”</w:t>
      </w:r>
    </w:p>
  </w:footnote>
  <w:footnote w:id="26">
    <w:p w14:paraId="41748326" w14:textId="77777777" w:rsidR="001F6456" w:rsidRDefault="001F6456" w:rsidP="001F6456">
      <w:pPr>
        <w:pStyle w:val="FootnoteText"/>
      </w:pPr>
      <w:r>
        <w:rPr>
          <w:rStyle w:val="FootnoteReference"/>
        </w:rPr>
        <w:footnoteRef/>
      </w:r>
      <w:r>
        <w:t xml:space="preserve"> </w:t>
      </w:r>
      <w:r w:rsidRPr="00B63420">
        <w:t xml:space="preserve">The term “mental retardation” is used instead of “cognitive disability,” “developmental disability,” or “intellectual disability,” because </w:t>
      </w:r>
      <w:r>
        <w:t>it’s</w:t>
      </w:r>
      <w:r w:rsidRPr="00B63420">
        <w:t xml:space="preserve"> the official terminology used in the authorized Executive Order 12215, dated March 15, 197</w:t>
      </w:r>
      <w:r w:rsidRPr="00667E1D">
        <w:t>9.</w:t>
      </w:r>
    </w:p>
  </w:footnote>
  <w:footnote w:id="27">
    <w:p w14:paraId="2DD8214C" w14:textId="77777777" w:rsidR="001F6456" w:rsidRDefault="001F6456" w:rsidP="001F6456">
      <w:pPr>
        <w:pStyle w:val="FootnoteText"/>
      </w:pPr>
      <w:r>
        <w:rPr>
          <w:rStyle w:val="FootnoteReference"/>
        </w:rPr>
        <w:footnoteRef/>
      </w:r>
      <w:r>
        <w:t xml:space="preserve"> Id.</w:t>
      </w:r>
    </w:p>
  </w:footnote>
  <w:footnote w:id="28">
    <w:p w14:paraId="470BAADE" w14:textId="15F8D918" w:rsidR="001F6456" w:rsidRDefault="001F6456" w:rsidP="001F6456">
      <w:pPr>
        <w:pStyle w:val="FootnoteText"/>
      </w:pPr>
      <w:r>
        <w:rPr>
          <w:rStyle w:val="FootnoteReference"/>
        </w:rPr>
        <w:footnoteRef/>
      </w:r>
      <w:r>
        <w:t xml:space="preserve"> </w:t>
      </w:r>
      <w:hyperlink r:id="rId19" w:history="1">
        <w:r w:rsidRPr="00F21107">
          <w:rPr>
            <w:rStyle w:val="Hyperlink"/>
          </w:rPr>
          <w:t>http://www.Gui</w:t>
        </w:r>
        <w:r w:rsidRPr="00F21107">
          <w:rPr>
            <w:rStyle w:val="Hyperlink"/>
          </w:rPr>
          <w:t>d</w:t>
        </w:r>
        <w:r w:rsidRPr="00F21107">
          <w:rPr>
            <w:rStyle w:val="Hyperlink"/>
          </w:rPr>
          <w:t>eStar.org</w:t>
        </w:r>
      </w:hyperlink>
      <w:r>
        <w:t xml:space="preserve"> and </w:t>
      </w:r>
      <w:hyperlink r:id="rId20" w:history="1">
        <w:r w:rsidRPr="006777D0">
          <w:rPr>
            <w:rStyle w:val="Hyperlink"/>
          </w:rPr>
          <w:t>https://www</w:t>
        </w:r>
        <w:r w:rsidRPr="006777D0">
          <w:rPr>
            <w:rStyle w:val="Hyperlink"/>
          </w:rPr>
          <w:t>.</w:t>
        </w:r>
        <w:r w:rsidRPr="006777D0">
          <w:rPr>
            <w:rStyle w:val="Hyperlink"/>
          </w:rPr>
          <w:t>charitynavigator.org</w:t>
        </w:r>
      </w:hyperlink>
      <w:r>
        <w:t>.</w:t>
      </w:r>
    </w:p>
  </w:footnote>
  <w:footnote w:id="29">
    <w:p w14:paraId="25A6CF68" w14:textId="1FDD5F05" w:rsidR="001F6456" w:rsidRDefault="001F6456" w:rsidP="001F6456">
      <w:pPr>
        <w:pStyle w:val="FootnoteText"/>
      </w:pPr>
      <w:r>
        <w:rPr>
          <w:rStyle w:val="FootnoteReference"/>
        </w:rPr>
        <w:footnoteRef/>
      </w:r>
      <w:r>
        <w:t xml:space="preserve"> “Workforce Development Boards (WDBs) are part of the Public Workforce System, a network of federal, state, and local offices that support economic expansion and develop the talent of the nation’s workforce. State and local WDBs serve as connectors between the U.S. Department of Labor and local American Job Centers that deliver services to workers and employers.” See “</w:t>
      </w:r>
      <w:r w:rsidRPr="00234257">
        <w:t xml:space="preserve">What Is </w:t>
      </w:r>
      <w:r>
        <w:t>a</w:t>
      </w:r>
      <w:r w:rsidRPr="00234257">
        <w:t xml:space="preserve"> WDB?</w:t>
      </w:r>
      <w:r>
        <w:t xml:space="preserve">,” CareerOneStop Business Center, </w:t>
      </w:r>
      <w:hyperlink r:id="rId21" w:history="1">
        <w:r w:rsidRPr="00512046">
          <w:rPr>
            <w:rStyle w:val="Hyperlink"/>
          </w:rPr>
          <w:t>https://www.careerone</w:t>
        </w:r>
        <w:r w:rsidRPr="00512046">
          <w:rPr>
            <w:rStyle w:val="Hyperlink"/>
          </w:rPr>
          <w:t>s</w:t>
        </w:r>
        <w:r w:rsidRPr="00512046">
          <w:rPr>
            <w:rStyle w:val="Hyperlink"/>
          </w:rPr>
          <w:t>top.org/BusinessCenter/TrainAndRetain/FundingEmployeeTraining/what-is-a-WDB.aspx</w:t>
        </w:r>
      </w:hyperlink>
      <w:r>
        <w:t xml:space="preserve">. </w:t>
      </w:r>
    </w:p>
  </w:footnote>
  <w:footnote w:id="30">
    <w:p w14:paraId="0B6F8A92" w14:textId="77777777" w:rsidR="001F6456" w:rsidRDefault="001F6456" w:rsidP="001F6456">
      <w:pPr>
        <w:pStyle w:val="FootnoteText"/>
      </w:pPr>
      <w:r>
        <w:rPr>
          <w:rStyle w:val="FootnoteReference"/>
        </w:rPr>
        <w:footnoteRef/>
      </w:r>
      <w:r>
        <w:t xml:space="preserve"> </w:t>
      </w:r>
      <w:hyperlink w:anchor="Note170" w:history="1">
        <w:r w:rsidRPr="004E3A70">
          <w:rPr>
            <w:rStyle w:val="Hyperlink"/>
          </w:rPr>
          <w:t>See note above.</w:t>
        </w:r>
      </w:hyperlink>
      <w:r>
        <w:t xml:space="preserve"> </w:t>
      </w:r>
    </w:p>
  </w:footnote>
  <w:footnote w:id="31">
    <w:p w14:paraId="5123C8F2" w14:textId="77777777" w:rsidR="001F6456" w:rsidRDefault="001F6456" w:rsidP="001F6456">
      <w:pPr>
        <w:pStyle w:val="FootnoteText"/>
      </w:pPr>
      <w:r>
        <w:rPr>
          <w:rStyle w:val="FootnoteReference"/>
        </w:rPr>
        <w:footnoteRef/>
      </w:r>
      <w:r>
        <w:t xml:space="preserve"> “</w:t>
      </w:r>
      <w:r w:rsidRPr="0010247A">
        <w:t xml:space="preserve">Web accessibility jobs focus on analyzing, auditing, and improving the accessibility of websites and web applications. </w:t>
      </w:r>
      <w:r>
        <w:t>[D]</w:t>
      </w:r>
      <w:r w:rsidRPr="0010247A">
        <w:t>uties as a web accessibility professional may include app, website, and online content accessibility.</w:t>
      </w:r>
      <w:r>
        <w:t>” See “</w:t>
      </w:r>
      <w:r w:rsidRPr="000805DB">
        <w:t>Web Accessibility</w:t>
      </w:r>
      <w:r>
        <w:t xml:space="preserve"> Jobs,” ZipRecruiter, </w:t>
      </w:r>
      <w:hyperlink r:id="rId22" w:history="1">
        <w:r w:rsidRPr="001E43A7">
          <w:rPr>
            <w:rStyle w:val="Hyperlink"/>
          </w:rPr>
          <w:t>https://www.z</w:t>
        </w:r>
        <w:r w:rsidRPr="001E43A7">
          <w:rPr>
            <w:rStyle w:val="Hyperlink"/>
          </w:rPr>
          <w:t>i</w:t>
        </w:r>
        <w:r w:rsidRPr="001E43A7">
          <w:rPr>
            <w:rStyle w:val="Hyperlink"/>
          </w:rPr>
          <w:t>precruiter.com/Jobs/Web-Accessibility</w:t>
        </w:r>
      </w:hyperlink>
      <w:r>
        <w:t xml:space="preserve">. For additional job listings in this field, also see Indeed.com, </w:t>
      </w:r>
      <w:hyperlink r:id="rId23" w:history="1">
        <w:r w:rsidRPr="001E43A7">
          <w:rPr>
            <w:rStyle w:val="Hyperlink"/>
          </w:rPr>
          <w:t>https://www.indeed.com/jobs?q=</w:t>
        </w:r>
        <w:r w:rsidRPr="001E43A7">
          <w:rPr>
            <w:rStyle w:val="Hyperlink"/>
          </w:rPr>
          <w:t>W</w:t>
        </w:r>
        <w:r w:rsidRPr="001E43A7">
          <w:rPr>
            <w:rStyle w:val="Hyperlink"/>
          </w:rPr>
          <w:t>eb+Accessibility+Expert&amp;l=</w:t>
        </w:r>
      </w:hyperlink>
      <w:r>
        <w:t xml:space="preserve">. </w:t>
      </w:r>
    </w:p>
  </w:footnote>
  <w:footnote w:id="32">
    <w:p w14:paraId="64E0D7CF" w14:textId="3EB0A0DE" w:rsidR="001F6456" w:rsidRDefault="001F6456" w:rsidP="001F6456">
      <w:pPr>
        <w:pStyle w:val="FootnoteText"/>
      </w:pPr>
      <w:r>
        <w:rPr>
          <w:rStyle w:val="FootnoteReference"/>
        </w:rPr>
        <w:footnoteRef/>
      </w:r>
      <w:r>
        <w:t xml:space="preserve"> “</w:t>
      </w:r>
      <w:r w:rsidRPr="00827E5E">
        <w:t>Web Content Accessibility Guidelines (WCAG) 2.0</w:t>
      </w:r>
      <w:r>
        <w:t xml:space="preserve">,” Web Accessibility Initiative, World Wide Web Consortium, </w:t>
      </w:r>
      <w:hyperlink r:id="rId24" w:history="1">
        <w:r w:rsidRPr="001E43A7">
          <w:rPr>
            <w:rStyle w:val="Hyperlink"/>
          </w:rPr>
          <w:t>https://www.w3.org/TR/</w:t>
        </w:r>
        <w:r w:rsidRPr="001E43A7">
          <w:rPr>
            <w:rStyle w:val="Hyperlink"/>
          </w:rPr>
          <w:t>W</w:t>
        </w:r>
        <w:r w:rsidRPr="001E43A7">
          <w:rPr>
            <w:rStyle w:val="Hyperlink"/>
          </w:rPr>
          <w:t>CAG20</w:t>
        </w:r>
      </w:hyperlink>
      <w:r>
        <w:t>.</w:t>
      </w:r>
    </w:p>
  </w:footnote>
  <w:footnote w:id="33">
    <w:p w14:paraId="20C40F9F" w14:textId="22F51350" w:rsidR="001F6456" w:rsidRDefault="001F6456" w:rsidP="001F6456">
      <w:pPr>
        <w:pStyle w:val="FootnoteText"/>
      </w:pPr>
      <w:r>
        <w:rPr>
          <w:rStyle w:val="FootnoteReference"/>
        </w:rPr>
        <w:footnoteRef/>
      </w:r>
      <w:r>
        <w:t xml:space="preserve"> “</w:t>
      </w:r>
      <w:r w:rsidRPr="00975E5E">
        <w:t>WCAG 2.0 and WCAG 2.1 are stable, referenceable technical standards. They have 12-13 guidelines that are organized under 4 principles: perceivable, operable, understandable, and robust.</w:t>
      </w:r>
      <w:r>
        <w:t>” See “</w:t>
      </w:r>
      <w:r w:rsidRPr="00F311BE">
        <w:t>Web Content Accessibility Guidelines (WCAG) Overview</w:t>
      </w:r>
      <w:r>
        <w:t xml:space="preserve">,” World Wide Web Consortium, </w:t>
      </w:r>
      <w:hyperlink r:id="rId25" w:history="1">
        <w:r w:rsidRPr="001E43A7">
          <w:rPr>
            <w:rStyle w:val="Hyperlink"/>
          </w:rPr>
          <w:t>https://www.w3.org/WAI/standards-guidelin</w:t>
        </w:r>
        <w:r w:rsidRPr="001E43A7">
          <w:rPr>
            <w:rStyle w:val="Hyperlink"/>
          </w:rPr>
          <w:t>e</w:t>
        </w:r>
        <w:r w:rsidRPr="001E43A7">
          <w:rPr>
            <w:rStyle w:val="Hyperlink"/>
          </w:rPr>
          <w:t>s/wcag</w:t>
        </w:r>
      </w:hyperlink>
      <w:r>
        <w:t xml:space="preserve">. </w:t>
      </w:r>
    </w:p>
  </w:footnote>
  <w:footnote w:id="34">
    <w:p w14:paraId="1C97FE10" w14:textId="77777777" w:rsidR="001F6456" w:rsidRDefault="001F6456" w:rsidP="001F6456">
      <w:pPr>
        <w:pStyle w:val="FootnoteText"/>
      </w:pPr>
      <w:r>
        <w:rPr>
          <w:rStyle w:val="FootnoteReference"/>
        </w:rPr>
        <w:footnoteRef/>
      </w:r>
      <w:r>
        <w:t xml:space="preserve"> “</w:t>
      </w:r>
      <w:r w:rsidRPr="000026C7">
        <w:t xml:space="preserve">Apply for </w:t>
      </w:r>
      <w:r>
        <w:t>F</w:t>
      </w:r>
      <w:r w:rsidRPr="000026C7">
        <w:t xml:space="preserve">ree </w:t>
      </w:r>
      <w:r>
        <w:t>A</w:t>
      </w:r>
      <w:r w:rsidRPr="000026C7">
        <w:t xml:space="preserve">ccess to Deque </w:t>
      </w:r>
      <w:r>
        <w:t>C</w:t>
      </w:r>
      <w:r w:rsidRPr="000026C7">
        <w:t>ourses (with a qualifying disability)</w:t>
      </w:r>
      <w:r>
        <w:t xml:space="preserve">,” Deque University, </w:t>
      </w:r>
      <w:hyperlink r:id="rId26" w:history="1">
        <w:r w:rsidRPr="001E43A7">
          <w:rPr>
            <w:rStyle w:val="Hyperlink"/>
          </w:rPr>
          <w:t>https://dequeuniversity.com/scholar</w:t>
        </w:r>
        <w:r w:rsidRPr="001E43A7">
          <w:rPr>
            <w:rStyle w:val="Hyperlink"/>
          </w:rPr>
          <w:t>s</w:t>
        </w:r>
        <w:r w:rsidRPr="001E43A7">
          <w:rPr>
            <w:rStyle w:val="Hyperlink"/>
          </w:rPr>
          <w:t>hips/apply</w:t>
        </w:r>
      </w:hyperlink>
      <w:r>
        <w:t xml:space="preserve">. </w:t>
      </w:r>
    </w:p>
  </w:footnote>
  <w:footnote w:id="35">
    <w:p w14:paraId="0DFA613D" w14:textId="78E58FF9" w:rsidR="001F6456" w:rsidRDefault="001F6456" w:rsidP="001F6456">
      <w:pPr>
        <w:pStyle w:val="FootnoteText"/>
      </w:pPr>
      <w:r>
        <w:rPr>
          <w:rStyle w:val="FootnoteReference"/>
        </w:rPr>
        <w:footnoteRef/>
      </w:r>
      <w:r>
        <w:t xml:space="preserve"> “</w:t>
      </w:r>
      <w:r w:rsidRPr="004E2297">
        <w:t>Groundbreaking research from Accenture in partnership with Disability:IN and the American Association of People with Disabilities reveals the financial benefits of including people with disabilities in business.</w:t>
      </w:r>
      <w:r>
        <w:t>” See “</w:t>
      </w:r>
      <w:r w:rsidRPr="009B53DA">
        <w:t>Business Case for Disability Inclusion</w:t>
      </w:r>
      <w:r>
        <w:t xml:space="preserve">,” </w:t>
      </w:r>
      <w:proofErr w:type="spellStart"/>
      <w:r>
        <w:t>Disability:IN</w:t>
      </w:r>
      <w:proofErr w:type="spellEnd"/>
      <w:r>
        <w:t xml:space="preserve">, </w:t>
      </w:r>
      <w:hyperlink r:id="rId27" w:history="1">
        <w:r w:rsidRPr="003805CB">
          <w:rPr>
            <w:rStyle w:val="Hyperlink"/>
          </w:rPr>
          <w:t>https://disabil</w:t>
        </w:r>
        <w:r w:rsidRPr="003805CB">
          <w:rPr>
            <w:rStyle w:val="Hyperlink"/>
          </w:rPr>
          <w:t>i</w:t>
        </w:r>
        <w:r w:rsidRPr="003805CB">
          <w:rPr>
            <w:rStyle w:val="Hyperlink"/>
          </w:rPr>
          <w:t>tyin.org/resource/business-case</w:t>
        </w:r>
      </w:hyperlink>
      <w:r>
        <w:t>. Also see “</w:t>
      </w:r>
      <w:r w:rsidRPr="0073008C">
        <w:t>S</w:t>
      </w:r>
      <w:r>
        <w:t xml:space="preserve">upporting People with Disabilities at Booz Allen,” Booz Allen Hamilton, </w:t>
      </w:r>
      <w:hyperlink r:id="rId28" w:history="1">
        <w:r w:rsidRPr="000318A5">
          <w:rPr>
            <w:rStyle w:val="Hyperlink"/>
          </w:rPr>
          <w:t>https://www.boozallen.com/e/culture/divers</w:t>
        </w:r>
        <w:r w:rsidRPr="000318A5">
          <w:rPr>
            <w:rStyle w:val="Hyperlink"/>
          </w:rPr>
          <w:t>e</w:t>
        </w:r>
        <w:r w:rsidRPr="000318A5">
          <w:rPr>
            <w:rStyle w:val="Hyperlink"/>
          </w:rPr>
          <w:t>ability-forum-supporting-disability-initiatives.html</w:t>
        </w:r>
      </w:hyperlink>
      <w:r>
        <w:t>.</w:t>
      </w:r>
    </w:p>
  </w:footnote>
  <w:footnote w:id="36">
    <w:p w14:paraId="60425F8D" w14:textId="77777777" w:rsidR="001F6456" w:rsidRDefault="001F6456" w:rsidP="001F6456">
      <w:pPr>
        <w:pStyle w:val="FootnoteText"/>
      </w:pPr>
      <w:r>
        <w:rPr>
          <w:rStyle w:val="FootnoteReference"/>
        </w:rPr>
        <w:footnoteRef/>
      </w:r>
      <w:r>
        <w:t xml:space="preserve"> “Solving ‘Then What?’: Empowering Investors to Achieve Competitive, Integrated Employment for Persons with Disabilities,” Harken Institute, December 5, 2020, </w:t>
      </w:r>
      <w:hyperlink r:id="rId29" w:history="1">
        <w:r w:rsidRPr="00CE2927">
          <w:rPr>
            <w:rStyle w:val="Hyperlink"/>
          </w:rPr>
          <w:t>https://harkin</w:t>
        </w:r>
        <w:r w:rsidRPr="00CE2927">
          <w:rPr>
            <w:rStyle w:val="Hyperlink"/>
          </w:rPr>
          <w:t>i</w:t>
        </w:r>
        <w:r w:rsidRPr="00CE2927">
          <w:rPr>
            <w:rStyle w:val="Hyperlink"/>
          </w:rPr>
          <w:t>nstitute.drake.edu/wp-content/uploads/sites/103/2021/01/White-Paper_DI-in-ESG.pdf</w:t>
        </w:r>
      </w:hyperlink>
      <w:r>
        <w:t xml:space="preserve"> </w:t>
      </w:r>
    </w:p>
  </w:footnote>
  <w:footnote w:id="37">
    <w:p w14:paraId="6D589FED" w14:textId="77777777" w:rsidR="001F6456" w:rsidRDefault="001F6456" w:rsidP="001F6456">
      <w:pPr>
        <w:pStyle w:val="FootnoteText"/>
      </w:pPr>
      <w:r>
        <w:rPr>
          <w:rStyle w:val="FootnoteReference"/>
        </w:rPr>
        <w:footnoteRef/>
      </w:r>
      <w:r>
        <w:t xml:space="preserve"> Id.</w:t>
      </w:r>
    </w:p>
  </w:footnote>
  <w:footnote w:id="38">
    <w:p w14:paraId="59712831" w14:textId="59B2D037" w:rsidR="001F6456" w:rsidRDefault="001F6456" w:rsidP="001F6456">
      <w:pPr>
        <w:pStyle w:val="FootnoteText"/>
      </w:pPr>
      <w:r>
        <w:rPr>
          <w:rStyle w:val="FootnoteReference"/>
        </w:rPr>
        <w:footnoteRef/>
      </w:r>
      <w:r>
        <w:t xml:space="preserve"> “</w:t>
      </w:r>
      <w:r w:rsidRPr="006148D2">
        <w:t>Global Investor Group Representing $2.8 Trillion Appeals to Companies to be Inclusive</w:t>
      </w:r>
      <w:r>
        <w:t xml:space="preserve">,” </w:t>
      </w:r>
      <w:proofErr w:type="spellStart"/>
      <w:r>
        <w:t>Disability:IN</w:t>
      </w:r>
      <w:proofErr w:type="spellEnd"/>
      <w:r>
        <w:t xml:space="preserve">, </w:t>
      </w:r>
      <w:hyperlink r:id="rId30" w:history="1">
        <w:r w:rsidR="005A5A1C" w:rsidRPr="005A5A1C">
          <w:rPr>
            <w:rStyle w:val="Hyperlink"/>
          </w:rPr>
          <w:t>https://www.bloomberg.com/press-releases/2020-05-2</w:t>
        </w:r>
        <w:r w:rsidR="005A5A1C" w:rsidRPr="005A5A1C">
          <w:rPr>
            <w:rStyle w:val="Hyperlink"/>
          </w:rPr>
          <w:t>1</w:t>
        </w:r>
        <w:r w:rsidR="005A5A1C" w:rsidRPr="005A5A1C">
          <w:rPr>
            <w:rStyle w:val="Hyperlink"/>
          </w:rPr>
          <w:t>/global-investor-group-representing-2-8-trillion-calls-on-companies-to-be-inclusive-to-people-with-disabilities</w:t>
        </w:r>
      </w:hyperlink>
    </w:p>
  </w:footnote>
  <w:footnote w:id="39">
    <w:p w14:paraId="6E67F97C" w14:textId="0EADDCA9" w:rsidR="001F6456" w:rsidRPr="00FC7D60" w:rsidRDefault="001F6456" w:rsidP="001F6456">
      <w:pPr>
        <w:pStyle w:val="FootnoteText"/>
        <w:rPr>
          <w:rFonts w:asciiTheme="minorHAnsi" w:hAnsiTheme="minorHAnsi" w:cstheme="minorHAnsi"/>
        </w:rPr>
      </w:pPr>
      <w:r>
        <w:rPr>
          <w:rStyle w:val="FootnoteReference"/>
        </w:rPr>
        <w:footnoteRef/>
      </w:r>
      <w:r>
        <w:t xml:space="preserve"> </w:t>
      </w:r>
      <w:r w:rsidRPr="009E6F6A">
        <w:t xml:space="preserve">“The Rehabilitation Act defines competitive integrated employment as work that is performed on a full-time or part-time basis for which an individual is: (a) compensated at or above minimum wage and comparable to the customary rate paid by the employer to employees without disabilities performing similar duties and with similar training and experience; (b) receiving the same level of benefits provided to other employees without disabilities in similar positions; (c) at a location where the employee interacts with other individuals without disabilities; and (d) presented opportunities for advancement similar to other employees without disabilities in similar positions. To review detailed regulatory language, see “Competitive Integrated Employment,” Workforce Innovation Technical Assistance Center, </w:t>
      </w:r>
      <w:hyperlink r:id="rId31" w:history="1">
        <w:r w:rsidRPr="009E6F6A">
          <w:rPr>
            <w:rStyle w:val="Hyperlink"/>
          </w:rPr>
          <w:t>http://www.wintac.org/topic-areas/resources-and-strategies-competitive-integrated-employment/law-reg-and-pol</w:t>
        </w:r>
        <w:r w:rsidRPr="009E6F6A">
          <w:rPr>
            <w:rStyle w:val="Hyperlink"/>
          </w:rPr>
          <w:t>i</w:t>
        </w:r>
        <w:r w:rsidRPr="009E6F6A">
          <w:rPr>
            <w:rStyle w:val="Hyperlink"/>
          </w:rPr>
          <w:t>cy/5</w:t>
        </w:r>
      </w:hyperlink>
      <w:r w:rsidRPr="009E6F6A">
        <w:t>.</w:t>
      </w:r>
    </w:p>
  </w:footnote>
  <w:footnote w:id="40">
    <w:p w14:paraId="25DAFFFC" w14:textId="2FF94946" w:rsidR="001F6456" w:rsidRDefault="001F6456" w:rsidP="001F6456">
      <w:pPr>
        <w:pStyle w:val="FootnoteText"/>
      </w:pPr>
      <w:r>
        <w:rPr>
          <w:rStyle w:val="FootnoteReference"/>
        </w:rPr>
        <w:footnoteRef/>
      </w:r>
      <w:r>
        <w:t xml:space="preserve"> In the PandA Pod podcast, hosted by Ron Hager of the National Disability Rights Network, dated 10/21/2020, Mark Schultz, Commissioner of the Rehabilitation Services Administration and delegated the authority of Assistant Secretary for Special Education and Rehabilitative Services, stated, “</w:t>
      </w:r>
      <w:r w:rsidRPr="005B7BD0">
        <w:t>And for people with disabilities, it’s particularly important, I think, that expectations be raised for everyone so that we’re not satisfied, and people shouldn’t expect to be in subminimal wage jobs, in non-integrated environments. And that’s the importance of competitive integrated environment. It creates an expectation that everyone can and should work, and that we should be looking to maximize the potential of every individual, based on their disability and their unique needs so that they can really be as successful as possible.</w:t>
      </w:r>
      <w:r>
        <w:t xml:space="preserve">” </w:t>
      </w:r>
      <w:hyperlink r:id="rId32" w:history="1">
        <w:r w:rsidRPr="00C91353">
          <w:rPr>
            <w:rStyle w:val="Hyperlink"/>
          </w:rPr>
          <w:t>https://www.ndrn.org/resource/pa</w:t>
        </w:r>
        <w:r w:rsidRPr="00C91353">
          <w:rPr>
            <w:rStyle w:val="Hyperlink"/>
          </w:rPr>
          <w:t>n</w:t>
        </w:r>
        <w:r w:rsidRPr="00C91353">
          <w:rPr>
            <w:rStyle w:val="Hyperlink"/>
          </w:rPr>
          <w:t>da-pod-episode-5</w:t>
        </w:r>
      </w:hyperlink>
      <w:r>
        <w:t>. Also see National Disability Rights Network 2011 report, “</w:t>
      </w:r>
      <w:r w:rsidRPr="00557C33">
        <w:t>Real Work: Segregated and Exploited</w:t>
      </w:r>
      <w:r>
        <w:t xml:space="preserve">,” </w:t>
      </w:r>
      <w:hyperlink r:id="rId33" w:history="1">
        <w:r w:rsidRPr="00C91353">
          <w:rPr>
            <w:rStyle w:val="Hyperlink"/>
          </w:rPr>
          <w:t>https://www.ndrn.org/wp-content/uploads/2019/03/Segregated-and-Exp</w:t>
        </w:r>
        <w:r w:rsidRPr="00C91353">
          <w:rPr>
            <w:rStyle w:val="Hyperlink"/>
          </w:rPr>
          <w:t>l</w:t>
        </w:r>
        <w:r w:rsidRPr="00C91353">
          <w:rPr>
            <w:rStyle w:val="Hyperlink"/>
          </w:rPr>
          <w:t>oited.pdf</w:t>
        </w:r>
      </w:hyperlink>
      <w:r>
        <w:t xml:space="preserve">. </w:t>
      </w:r>
    </w:p>
  </w:footnote>
  <w:footnote w:id="41">
    <w:p w14:paraId="5D9B3CCA" w14:textId="21A7D23B" w:rsidR="001F6456" w:rsidRDefault="001F6456" w:rsidP="001F6456">
      <w:pPr>
        <w:pStyle w:val="FootnoteText"/>
      </w:pPr>
      <w:r>
        <w:rPr>
          <w:rStyle w:val="FootnoteReference"/>
        </w:rPr>
        <w:footnoteRef/>
      </w:r>
      <w:r>
        <w:t xml:space="preserve"> For the most current list of organizations that still seek minimum wage exemption under Section 14(c) of the Fair Labor Standards Act, see the listings posted by the Wage and Hour Division of the U.S. Department of Labor, </w:t>
      </w:r>
      <w:hyperlink r:id="rId34" w:history="1">
        <w:r w:rsidRPr="007D5F5F">
          <w:rPr>
            <w:rStyle w:val="Hyperlink"/>
          </w:rPr>
          <w:t>https://www.dol.gov/agencies/whd/workers-with-disabilit</w:t>
        </w:r>
        <w:r w:rsidRPr="007D5F5F">
          <w:rPr>
            <w:rStyle w:val="Hyperlink"/>
          </w:rPr>
          <w:t>i</w:t>
        </w:r>
        <w:r w:rsidRPr="007D5F5F">
          <w:rPr>
            <w:rStyle w:val="Hyperlink"/>
          </w:rPr>
          <w:t>es/section-14c/certificate-holders</w:t>
        </w:r>
      </w:hyperlink>
      <w:r>
        <w:t xml:space="preserve">. </w:t>
      </w:r>
    </w:p>
  </w:footnote>
  <w:footnote w:id="42">
    <w:p w14:paraId="2777EDD9" w14:textId="253451A6" w:rsidR="001F6456" w:rsidRDefault="001F6456" w:rsidP="001F6456">
      <w:pPr>
        <w:pStyle w:val="FootnoteText"/>
      </w:pPr>
      <w:r>
        <w:rPr>
          <w:rStyle w:val="FootnoteReference"/>
        </w:rPr>
        <w:footnoteRef/>
      </w:r>
      <w:r>
        <w:t xml:space="preserve"> The National Council on Disability, the independent federal agency that makes recommendations to Congress and the President on needed changes to disability policy and program implementation, released a report entitled, “</w:t>
      </w:r>
      <w:r w:rsidRPr="00760C56">
        <w:t>Policies from the Past in a Modern Era: The Unintended Consequences of the AbilityOne Program &amp; Section 14(c)</w:t>
      </w:r>
      <w:r>
        <w:t xml:space="preserve">.” See </w:t>
      </w:r>
      <w:hyperlink r:id="rId35" w:history="1">
        <w:r w:rsidRPr="000335B9">
          <w:rPr>
            <w:rStyle w:val="Hyperlink"/>
          </w:rPr>
          <w:t>https://ncd.gov/publications/</w:t>
        </w:r>
        <w:r w:rsidRPr="000335B9">
          <w:rPr>
            <w:rStyle w:val="Hyperlink"/>
          </w:rPr>
          <w:t>2</w:t>
        </w:r>
        <w:r w:rsidRPr="000335B9">
          <w:rPr>
            <w:rStyle w:val="Hyperlink"/>
          </w:rPr>
          <w:t>020/policies-past-modern-era</w:t>
        </w:r>
      </w:hyperlink>
      <w:r>
        <w:t>.</w:t>
      </w:r>
    </w:p>
  </w:footnote>
  <w:footnote w:id="43">
    <w:p w14:paraId="3EEC56DA" w14:textId="33616FE1" w:rsidR="001F6456" w:rsidRDefault="001F6456" w:rsidP="001F6456">
      <w:pPr>
        <w:pStyle w:val="FootnoteText"/>
      </w:pPr>
      <w:r>
        <w:rPr>
          <w:rStyle w:val="FootnoteReference"/>
        </w:rPr>
        <w:footnoteRef/>
      </w:r>
      <w:r>
        <w:t xml:space="preserve"> The Native American Disability Law Center, part of the National Disability Rights Network, has put together a list of resources that may assist Native Americans and Alaska Natives in returning to work. See </w:t>
      </w:r>
      <w:hyperlink r:id="rId36" w:history="1">
        <w:r w:rsidRPr="008D05D8">
          <w:rPr>
            <w:rStyle w:val="Hyperlink"/>
          </w:rPr>
          <w:t>https://ww</w:t>
        </w:r>
        <w:r w:rsidRPr="008D05D8">
          <w:rPr>
            <w:rStyle w:val="Hyperlink"/>
          </w:rPr>
          <w:t>w</w:t>
        </w:r>
        <w:r w:rsidRPr="008D05D8">
          <w:rPr>
            <w:rStyle w:val="Hyperlink"/>
          </w:rPr>
          <w:t>.nativedisabilitylaw.org</w:t>
        </w:r>
      </w:hyperlink>
      <w:r>
        <w:t xml:space="preserve">. </w:t>
      </w:r>
      <w:r w:rsidRPr="00195510">
        <w:rPr>
          <w:rFonts w:cstheme="minorHAnsi"/>
          <w:color w:val="000000"/>
        </w:rPr>
        <w:t>Also, for a directory of Native American vocational rehabilitation programs nationwide, see</w:t>
      </w:r>
      <w:r>
        <w:rPr>
          <w:rFonts w:cstheme="minorHAnsi"/>
          <w:color w:val="000000"/>
        </w:rPr>
        <w:t xml:space="preserve"> “</w:t>
      </w:r>
      <w:r w:rsidRPr="00B0030E">
        <w:rPr>
          <w:rFonts w:cstheme="minorHAnsi"/>
          <w:color w:val="000000"/>
        </w:rPr>
        <w:t>American Indian and Alaska Native Vocational Rehabilitation Centers</w:t>
      </w:r>
      <w:r>
        <w:rPr>
          <w:rFonts w:cstheme="minorHAnsi"/>
          <w:color w:val="000000"/>
        </w:rPr>
        <w:t>,” Center for Parent Information and Resources,</w:t>
      </w:r>
      <w:r w:rsidRPr="00195510">
        <w:rPr>
          <w:rFonts w:cstheme="minorHAnsi"/>
          <w:color w:val="000000"/>
        </w:rPr>
        <w:t xml:space="preserve"> </w:t>
      </w:r>
      <w:hyperlink r:id="rId37" w:history="1">
        <w:r w:rsidRPr="00195510">
          <w:rPr>
            <w:rStyle w:val="Hyperlink"/>
            <w:rFonts w:cstheme="minorHAnsi"/>
          </w:rPr>
          <w:t>https://www.parentcenterhub.org/ai</w:t>
        </w:r>
        <w:r w:rsidRPr="00195510">
          <w:rPr>
            <w:rStyle w:val="Hyperlink"/>
            <w:rFonts w:cstheme="minorHAnsi"/>
          </w:rPr>
          <w:t>a</w:t>
        </w:r>
        <w:r w:rsidRPr="00195510">
          <w:rPr>
            <w:rStyle w:val="Hyperlink"/>
            <w:rFonts w:cstheme="minorHAnsi"/>
          </w:rPr>
          <w:t>n-voc-rehab-center-contacts</w:t>
        </w:r>
      </w:hyperlink>
      <w:r>
        <w:rPr>
          <w:rFonts w:ascii="Arial" w:hAnsi="Arial" w:cs="Arial"/>
          <w:color w:val="000000"/>
        </w:rPr>
        <w:t>.</w:t>
      </w:r>
    </w:p>
  </w:footnote>
  <w:footnote w:id="44">
    <w:p w14:paraId="52528E66" w14:textId="5F1E499B" w:rsidR="001F6456" w:rsidRDefault="001F6456" w:rsidP="001F6456">
      <w:pPr>
        <w:pStyle w:val="FootnoteText"/>
      </w:pPr>
      <w:r>
        <w:rPr>
          <w:rStyle w:val="FootnoteReference"/>
        </w:rPr>
        <w:footnoteRef/>
      </w:r>
      <w:r>
        <w:t xml:space="preserve"> SHRM provides a guide on establishing and designing a wellness program. See “</w:t>
      </w:r>
      <w:bookmarkStart w:id="165" w:name="OLE_LINK29"/>
      <w:r w:rsidRPr="00242B76">
        <w:t>How to Establish and Design a Wellness Program</w:t>
      </w:r>
      <w:bookmarkEnd w:id="165"/>
      <w:r>
        <w:t xml:space="preserve">,” </w:t>
      </w:r>
      <w:bookmarkStart w:id="166" w:name="OLE_LINK30"/>
      <w:r w:rsidR="00000000">
        <w:fldChar w:fldCharType="begin"/>
      </w:r>
      <w:r w:rsidR="005F6AC7">
        <w:instrText>HYPERLINK "https://www.shrm.org/resourcesandtools/tools-and-samples/how-to-guides/pages/wellness-program.aspx"</w:instrText>
      </w:r>
      <w:r w:rsidR="00000000">
        <w:fldChar w:fldCharType="separate"/>
      </w:r>
      <w:r w:rsidR="005F6AC7">
        <w:rPr>
          <w:rStyle w:val="Hyperlink"/>
        </w:rPr>
        <w:t>https://w</w:t>
      </w:r>
      <w:r w:rsidR="005F6AC7">
        <w:rPr>
          <w:rStyle w:val="Hyperlink"/>
        </w:rPr>
        <w:t>w</w:t>
      </w:r>
      <w:r w:rsidR="005F6AC7">
        <w:rPr>
          <w:rStyle w:val="Hyperlink"/>
        </w:rPr>
        <w:t>w.shrm.org/resourcesandtools/tools-and-samples/how-to-guides/pages/wellness-program.aspx</w:t>
      </w:r>
      <w:r w:rsidR="00000000">
        <w:rPr>
          <w:rStyle w:val="Hyperlink"/>
        </w:rPr>
        <w:fldChar w:fldCharType="end"/>
      </w:r>
      <w:r>
        <w:t xml:space="preserve">. </w:t>
      </w:r>
      <w:bookmarkEnd w:id="166"/>
      <w:r>
        <w:t>See also “</w:t>
      </w:r>
      <w:r w:rsidRPr="00461B91">
        <w:t>Workplace Health Model</w:t>
      </w:r>
      <w:r>
        <w:t xml:space="preserve">,” Centers for Disease Control, U.S. Department of Health and Human Services, </w:t>
      </w:r>
      <w:hyperlink r:id="rId38" w:history="1">
        <w:r w:rsidRPr="00B72264">
          <w:rPr>
            <w:rStyle w:val="Hyperlink"/>
          </w:rPr>
          <w:t>https://www.cdc.gov/workplacehealthpromotion/mo</w:t>
        </w:r>
        <w:r w:rsidRPr="00B72264">
          <w:rPr>
            <w:rStyle w:val="Hyperlink"/>
          </w:rPr>
          <w:t>d</w:t>
        </w:r>
        <w:r w:rsidRPr="00B72264">
          <w:rPr>
            <w:rStyle w:val="Hyperlink"/>
          </w:rPr>
          <w:t>el/index.html</w:t>
        </w:r>
      </w:hyperlink>
      <w:r>
        <w:t xml:space="preserve">. Also see “ People’s Piece – The 2005 Surgeon General’s Call to Action to Improve the Health and Wellness of Persons with Disabilities,” Office of the Surgeon General, U.S. Department of Health and Human Services, </w:t>
      </w:r>
      <w:hyperlink r:id="rId39" w:history="1">
        <w:r w:rsidRPr="00A5351A">
          <w:rPr>
            <w:rStyle w:val="Hyperlink"/>
          </w:rPr>
          <w:t>https://www.cdc.gov/ncbddd/disabilityandhealth/pdf/whatitm</w:t>
        </w:r>
        <w:r w:rsidRPr="00A5351A">
          <w:rPr>
            <w:rStyle w:val="Hyperlink"/>
          </w:rPr>
          <w:t>e</w:t>
        </w:r>
        <w:r w:rsidRPr="00A5351A">
          <w:rPr>
            <w:rStyle w:val="Hyperlink"/>
          </w:rPr>
          <w:t>anstoyou508.pdf</w:t>
        </w:r>
      </w:hyperlink>
      <w:r>
        <w:t xml:space="preserve">. </w:t>
      </w:r>
    </w:p>
  </w:footnote>
  <w:footnote w:id="45">
    <w:p w14:paraId="442DB599" w14:textId="520D989C" w:rsidR="001F6456" w:rsidRDefault="001F6456" w:rsidP="001F6456">
      <w:pPr>
        <w:pStyle w:val="FootnoteText"/>
      </w:pPr>
      <w:r>
        <w:rPr>
          <w:rStyle w:val="FootnoteReference"/>
        </w:rPr>
        <w:footnoteRef/>
      </w:r>
      <w:r>
        <w:t xml:space="preserve"> Established under the </w:t>
      </w:r>
      <w:r w:rsidRPr="00F31B81">
        <w:t>Moving Ahead for Progress in the 21st Century Ac</w:t>
      </w:r>
      <w:r>
        <w:t xml:space="preserve">t, “pre-tax transit benefits” sometimes also referred to as “pre-tax commuter benefits” allow employees to use pre-tax salary towards their transit and vanpool commuting costs. For further information about how much can be used, how it saves money, the difference between them and subsidies, how to take advantage of the program, and how employers participate, see “Pre-Tax Commuter Benefit Frequently Asked Questions,” Commuting Solutions, </w:t>
      </w:r>
      <w:hyperlink r:id="rId40" w:history="1">
        <w:r w:rsidRPr="00B72264">
          <w:rPr>
            <w:rStyle w:val="Hyperlink"/>
          </w:rPr>
          <w:t>https://commutingsolutions.org/wp-content/uploads/Pre-tax-benefit-FAQ</w:t>
        </w:r>
        <w:r w:rsidRPr="00B72264">
          <w:rPr>
            <w:rStyle w:val="Hyperlink"/>
          </w:rPr>
          <w:t>-</w:t>
        </w:r>
        <w:r w:rsidRPr="00B72264">
          <w:rPr>
            <w:rStyle w:val="Hyperlink"/>
          </w:rPr>
          <w:t>sheet1.pdf</w:t>
        </w:r>
      </w:hyperlink>
      <w:r>
        <w:t>.</w:t>
      </w:r>
    </w:p>
  </w:footnote>
  <w:footnote w:id="46">
    <w:p w14:paraId="289C808E" w14:textId="6EA47CEC" w:rsidR="001F6456" w:rsidRDefault="001F6456" w:rsidP="001F6456">
      <w:pPr>
        <w:pStyle w:val="FootnoteText"/>
      </w:pPr>
      <w:r>
        <w:rPr>
          <w:rStyle w:val="FootnoteReference"/>
        </w:rPr>
        <w:footnoteRef/>
      </w:r>
      <w:r>
        <w:t xml:space="preserve"> For information about the percentage of companies offering corporate matching programs; the matching gifts programs’ typical rate, cost, and benefits; and how to design a best-in-class corporate giving program, see “</w:t>
      </w:r>
      <w:r w:rsidRPr="0079708A">
        <w:t>8 Corporate Matching Gift Program Questions (and Answers!)</w:t>
      </w:r>
      <w:r>
        <w:t xml:space="preserve">,” Double the Donation, </w:t>
      </w:r>
      <w:hyperlink r:id="rId41" w:anchor="services" w:history="1">
        <w:r w:rsidRPr="00B72264">
          <w:rPr>
            <w:rStyle w:val="Hyperlink"/>
          </w:rPr>
          <w:t>https://doublethedonation.com/tips/matching-gift-program-que</w:t>
        </w:r>
        <w:r w:rsidRPr="00B72264">
          <w:rPr>
            <w:rStyle w:val="Hyperlink"/>
          </w:rPr>
          <w:t>s</w:t>
        </w:r>
        <w:r w:rsidRPr="00B72264">
          <w:rPr>
            <w:rStyle w:val="Hyperlink"/>
          </w:rPr>
          <w:t>tions/#services</w:t>
        </w:r>
      </w:hyperlink>
      <w:r>
        <w:t xml:space="preserve">. </w:t>
      </w:r>
    </w:p>
  </w:footnote>
  <w:footnote w:id="47">
    <w:p w14:paraId="16FC967D" w14:textId="77777777" w:rsidR="001F6456" w:rsidRDefault="001F6456" w:rsidP="001F6456">
      <w:pPr>
        <w:pStyle w:val="FootnoteText"/>
      </w:pPr>
      <w:r>
        <w:rPr>
          <w:rStyle w:val="FootnoteReference"/>
        </w:rPr>
        <w:footnoteRef/>
      </w:r>
      <w:r>
        <w:t xml:space="preserve"> </w:t>
      </w:r>
      <w:hyperlink w:anchor="Note106" w:history="1">
        <w:r w:rsidRPr="00F86BA3">
          <w:rPr>
            <w:rStyle w:val="Hyperlink"/>
          </w:rPr>
          <w:t>See note a</w:t>
        </w:r>
        <w:r w:rsidRPr="00F86BA3">
          <w:rPr>
            <w:rStyle w:val="Hyperlink"/>
          </w:rPr>
          <w:t>b</w:t>
        </w:r>
        <w:r w:rsidRPr="00F86BA3">
          <w:rPr>
            <w:rStyle w:val="Hyperlink"/>
          </w:rPr>
          <w:t>ove.</w:t>
        </w:r>
      </w:hyperlink>
    </w:p>
  </w:footnote>
  <w:footnote w:id="48">
    <w:p w14:paraId="7325F726" w14:textId="77777777" w:rsidR="001F6456" w:rsidRDefault="001F6456" w:rsidP="001F6456">
      <w:pPr>
        <w:pStyle w:val="FootnoteText"/>
      </w:pPr>
      <w:r>
        <w:rPr>
          <w:rStyle w:val="FootnoteReference"/>
        </w:rPr>
        <w:footnoteRef/>
      </w:r>
      <w:r>
        <w:t xml:space="preserve"> </w:t>
      </w:r>
      <w:r w:rsidRPr="00195510">
        <w:rPr>
          <w:rFonts w:cstheme="minorHAnsi"/>
        </w:rPr>
        <w:t xml:space="preserve">Examples of no-cost reasonable accommodations for employees with disabilities include adjustments to lighting or change in seating assignment for people with light sensitivity, adjustments to the desk height if a person uses a wheelchair that will not fit under a desk, and arrangements for an adjusted work schedule for people who need time off for doctor's appointments. See “Money Mondays: The (Low and No) Cost of Reasonable Accommodations,” Social Security Administration, </w:t>
      </w:r>
      <w:hyperlink r:id="rId42" w:history="1">
        <w:r w:rsidRPr="00195510">
          <w:rPr>
            <w:rStyle w:val="Hyperlink"/>
            <w:rFonts w:cstheme="minorHAnsi"/>
          </w:rPr>
          <w:t>https://choosework.s</w:t>
        </w:r>
        <w:r w:rsidRPr="00195510">
          <w:rPr>
            <w:rStyle w:val="Hyperlink"/>
            <w:rFonts w:cstheme="minorHAnsi"/>
          </w:rPr>
          <w:t>s</w:t>
        </w:r>
        <w:r w:rsidRPr="00195510">
          <w:rPr>
            <w:rStyle w:val="Hyperlink"/>
            <w:rFonts w:cstheme="minorHAnsi"/>
          </w:rPr>
          <w:t>a.gov/blog/2017-07-10-mm-the-low-and-no-cost-of-reasonable-accommodations</w:t>
        </w:r>
      </w:hyperlink>
      <w:r w:rsidRPr="00195510">
        <w:rPr>
          <w:rFonts w:cstheme="minorHAnsi"/>
        </w:rPr>
        <w:t>.</w:t>
      </w:r>
      <w:r>
        <w:rPr>
          <w:rFonts w:cs="Times New Roman"/>
          <w:sz w:val="24"/>
          <w:szCs w:val="24"/>
        </w:rPr>
        <w:t xml:space="preserve"> </w:t>
      </w:r>
      <w:r w:rsidRPr="000D500B">
        <w:rPr>
          <w:rFonts w:cstheme="minorHAnsi"/>
        </w:rPr>
        <w:t>Another example is</w:t>
      </w:r>
      <w:r>
        <w:rPr>
          <w:rFonts w:cstheme="minorHAnsi"/>
        </w:rPr>
        <w:t xml:space="preserve"> sharing a useful app for people who are blind or visually impaired that assists them in gaining access to visual information in a manner not otherwise practical or possible. This includes </w:t>
      </w:r>
      <w:hyperlink r:id="rId43" w:history="1">
        <w:r w:rsidRPr="00D3122B">
          <w:rPr>
            <w:rStyle w:val="Hyperlink"/>
            <w:rFonts w:cstheme="minorHAnsi"/>
          </w:rPr>
          <w:t>Be My E</w:t>
        </w:r>
        <w:r w:rsidRPr="00D3122B">
          <w:rPr>
            <w:rStyle w:val="Hyperlink"/>
            <w:rFonts w:cstheme="minorHAnsi"/>
          </w:rPr>
          <w:t>y</w:t>
        </w:r>
        <w:r w:rsidRPr="00D3122B">
          <w:rPr>
            <w:rStyle w:val="Hyperlink"/>
            <w:rFonts w:cstheme="minorHAnsi"/>
          </w:rPr>
          <w:t>es</w:t>
        </w:r>
      </w:hyperlink>
      <w:r>
        <w:rPr>
          <w:rFonts w:cstheme="minorHAnsi"/>
        </w:rPr>
        <w:t xml:space="preserve"> (which is volunteer-driven) and </w:t>
      </w:r>
      <w:hyperlink r:id="rId44" w:history="1">
        <w:r w:rsidRPr="001375E6">
          <w:rPr>
            <w:rStyle w:val="Hyperlink"/>
            <w:rFonts w:cstheme="minorHAnsi"/>
          </w:rPr>
          <w:t>Ai</w:t>
        </w:r>
        <w:r w:rsidRPr="001375E6">
          <w:rPr>
            <w:rStyle w:val="Hyperlink"/>
            <w:rFonts w:cstheme="minorHAnsi"/>
          </w:rPr>
          <w:t>r</w:t>
        </w:r>
        <w:r w:rsidRPr="001375E6">
          <w:rPr>
            <w:rStyle w:val="Hyperlink"/>
            <w:rFonts w:cstheme="minorHAnsi"/>
          </w:rPr>
          <w:t>a</w:t>
        </w:r>
      </w:hyperlink>
      <w:r>
        <w:rPr>
          <w:rFonts w:cstheme="minorHAnsi"/>
        </w:rPr>
        <w:t xml:space="preserve"> (which provides limited support for free but greater support, based on the number of minutes needed). </w:t>
      </w:r>
    </w:p>
  </w:footnote>
  <w:footnote w:id="49">
    <w:p w14:paraId="1287606C" w14:textId="77777777" w:rsidR="001F6456" w:rsidRDefault="001F6456" w:rsidP="001F6456">
      <w:pPr>
        <w:pStyle w:val="FootnoteText"/>
      </w:pPr>
      <w:r>
        <w:rPr>
          <w:rStyle w:val="FootnoteReference"/>
        </w:rPr>
        <w:footnoteRef/>
      </w:r>
      <w:r>
        <w:t xml:space="preserve"> “</w:t>
      </w:r>
      <w:r w:rsidRPr="003C6124">
        <w:t>B</w:t>
      </w:r>
      <w:r>
        <w:t xml:space="preserve">enefits and costs of accommodation,” Job Accommodation Network, </w:t>
      </w:r>
      <w:hyperlink r:id="rId45" w:anchor="intro" w:history="1">
        <w:r w:rsidRPr="000C6A77">
          <w:rPr>
            <w:rStyle w:val="Hyperlink"/>
          </w:rPr>
          <w:t>https://a</w:t>
        </w:r>
        <w:r w:rsidRPr="000C6A77">
          <w:rPr>
            <w:rStyle w:val="Hyperlink"/>
          </w:rPr>
          <w:t>s</w:t>
        </w:r>
        <w:r w:rsidRPr="000C6A77">
          <w:rPr>
            <w:rStyle w:val="Hyperlink"/>
          </w:rPr>
          <w:t>kjan.org/topics/costs.cfm#intro</w:t>
        </w:r>
      </w:hyperlink>
      <w:r>
        <w:t xml:space="preserve">. </w:t>
      </w:r>
    </w:p>
  </w:footnote>
  <w:footnote w:id="50">
    <w:p w14:paraId="6E8ACD33" w14:textId="77777777" w:rsidR="001F6456" w:rsidRDefault="001F6456" w:rsidP="001F6456">
      <w:pPr>
        <w:pStyle w:val="FootnoteText"/>
      </w:pPr>
      <w:r>
        <w:rPr>
          <w:rStyle w:val="FootnoteReference"/>
        </w:rPr>
        <w:footnoteRef/>
      </w:r>
      <w:r>
        <w:t xml:space="preserve"> Id.</w:t>
      </w:r>
    </w:p>
  </w:footnote>
  <w:footnote w:id="51">
    <w:p w14:paraId="5DEEFFAF" w14:textId="77777777" w:rsidR="001F6456" w:rsidRDefault="001F6456" w:rsidP="001F6456">
      <w:pPr>
        <w:pStyle w:val="FootnoteText"/>
      </w:pPr>
      <w:r>
        <w:rPr>
          <w:rStyle w:val="FootnoteReference"/>
        </w:rPr>
        <w:footnoteRef/>
      </w:r>
      <w:r>
        <w:t xml:space="preserve"> Id.</w:t>
      </w:r>
    </w:p>
  </w:footnote>
  <w:footnote w:id="52">
    <w:p w14:paraId="4CF8541C" w14:textId="77777777" w:rsidR="001F6456" w:rsidRDefault="001F6456" w:rsidP="001F6456">
      <w:pPr>
        <w:pStyle w:val="FootnoteText"/>
      </w:pPr>
      <w:r>
        <w:rPr>
          <w:rStyle w:val="FootnoteReference"/>
        </w:rPr>
        <w:footnoteRef/>
      </w:r>
      <w:r>
        <w:t xml:space="preserve"> Examples include </w:t>
      </w:r>
      <w:r w:rsidRPr="001A0DBC">
        <w:t>telephones, cell phones, routers, set-top boxes, and computers with modems, interconnected Voice over Internet Protocol products, and software integral to the operation of telecommunications function of such equipment.</w:t>
      </w:r>
    </w:p>
  </w:footnote>
  <w:footnote w:id="53">
    <w:p w14:paraId="72371AB9" w14:textId="16F3705A" w:rsidR="001F6456" w:rsidRDefault="001F6456" w:rsidP="001F6456">
      <w:pPr>
        <w:pStyle w:val="FootnoteText"/>
      </w:pPr>
      <w:r>
        <w:rPr>
          <w:rStyle w:val="FootnoteReference"/>
        </w:rPr>
        <w:footnoteRef/>
      </w:r>
      <w:r>
        <w:t xml:space="preserve"> See “</w:t>
      </w:r>
      <w:proofErr w:type="spellStart"/>
      <w:r>
        <w:t>MSFTEnable</w:t>
      </w:r>
      <w:proofErr w:type="spellEnd"/>
      <w:r>
        <w:t xml:space="preserve">,” YouTube, </w:t>
      </w:r>
      <w:hyperlink r:id="rId46" w:history="1">
        <w:r w:rsidR="00D15A17" w:rsidRPr="002E1C0D">
          <w:rPr>
            <w:rStyle w:val="Hyperlink"/>
          </w:rPr>
          <w:t>https://youtube.com/user/MSFTEnable</w:t>
        </w:r>
      </w:hyperlink>
      <w:r w:rsidR="00D15A1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1F6456" w:rsidRPr="000F5B62" w:rsidRDefault="001F6456"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60C6" w14:textId="226C0A57" w:rsidR="001F6456" w:rsidRDefault="001F6456" w:rsidP="000C35D4">
    <w:pPr>
      <w:pStyle w:val="Header"/>
      <w:pBdr>
        <w:bottom w:val="single" w:sz="24" w:space="3" w:color="EFAF30"/>
      </w:pBdr>
      <w:tabs>
        <w:tab w:val="left" w:pos="0"/>
        <w:tab w:val="right" w:pos="9900"/>
      </w:tabs>
      <w:ind w:left="-540" w:right="-540"/>
      <w:rPr>
        <w:rFonts w:eastAsiaTheme="minorEastAsia"/>
      </w:rPr>
    </w:pPr>
    <w:r w:rsidRPr="00BD4A3C">
      <w:rPr>
        <w:rFonts w:eastAsiaTheme="minorEastAsia"/>
      </w:rPr>
      <w:t>People with Disabilities at Work: A Resource Guide to Achieving Economic Independence and Inclusion Through Employment and Entrepreneurship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EF668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55F12"/>
    <w:multiLevelType w:val="hybridMultilevel"/>
    <w:tmpl w:val="F6DC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C312C"/>
    <w:multiLevelType w:val="hybridMultilevel"/>
    <w:tmpl w:val="305C8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B05D88"/>
    <w:multiLevelType w:val="hybridMultilevel"/>
    <w:tmpl w:val="D8E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167D7"/>
    <w:multiLevelType w:val="hybridMultilevel"/>
    <w:tmpl w:val="C824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846BF6"/>
    <w:multiLevelType w:val="hybridMultilevel"/>
    <w:tmpl w:val="1F54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66DBB"/>
    <w:multiLevelType w:val="hybridMultilevel"/>
    <w:tmpl w:val="D5F831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376407C"/>
    <w:multiLevelType w:val="hybridMultilevel"/>
    <w:tmpl w:val="23B4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8435A"/>
    <w:multiLevelType w:val="hybridMultilevel"/>
    <w:tmpl w:val="30A6A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4D17D1"/>
    <w:multiLevelType w:val="hybridMultilevel"/>
    <w:tmpl w:val="014C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3"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4" w15:restartNumberingAfterBreak="0">
    <w:nsid w:val="1EE025F3"/>
    <w:multiLevelType w:val="hybridMultilevel"/>
    <w:tmpl w:val="76B0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C6BB8"/>
    <w:multiLevelType w:val="hybridMultilevel"/>
    <w:tmpl w:val="8BC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3407F6"/>
    <w:multiLevelType w:val="hybridMultilevel"/>
    <w:tmpl w:val="3430A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7771FB"/>
    <w:multiLevelType w:val="hybridMultilevel"/>
    <w:tmpl w:val="F302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44444"/>
    <w:multiLevelType w:val="hybridMultilevel"/>
    <w:tmpl w:val="2CF6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F28F5"/>
    <w:multiLevelType w:val="hybridMultilevel"/>
    <w:tmpl w:val="F82C3F3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3" w15:restartNumberingAfterBreak="0">
    <w:nsid w:val="34C3691D"/>
    <w:multiLevelType w:val="hybridMultilevel"/>
    <w:tmpl w:val="74B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FA1479"/>
    <w:multiLevelType w:val="hybridMultilevel"/>
    <w:tmpl w:val="2E3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6" w15:restartNumberingAfterBreak="0">
    <w:nsid w:val="39471FA1"/>
    <w:multiLevelType w:val="hybridMultilevel"/>
    <w:tmpl w:val="1CD6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F59005A"/>
    <w:multiLevelType w:val="hybridMultilevel"/>
    <w:tmpl w:val="3CDC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E22CF"/>
    <w:multiLevelType w:val="hybridMultilevel"/>
    <w:tmpl w:val="1A3A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DD758A"/>
    <w:multiLevelType w:val="hybridMultilevel"/>
    <w:tmpl w:val="5FAE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33" w15:restartNumberingAfterBreak="0">
    <w:nsid w:val="43C22E77"/>
    <w:multiLevelType w:val="hybridMultilevel"/>
    <w:tmpl w:val="8D266D8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4"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8842DA1"/>
    <w:multiLevelType w:val="hybridMultilevel"/>
    <w:tmpl w:val="716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B5328D"/>
    <w:multiLevelType w:val="hybridMultilevel"/>
    <w:tmpl w:val="19F2D8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9713EC"/>
    <w:multiLevelType w:val="hybridMultilevel"/>
    <w:tmpl w:val="103A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AE0292"/>
    <w:multiLevelType w:val="multilevel"/>
    <w:tmpl w:val="C1243886"/>
    <w:numStyleLink w:val="ResumeBullets"/>
  </w:abstractNum>
  <w:abstractNum w:abstractNumId="39" w15:restartNumberingAfterBreak="0">
    <w:nsid w:val="5A60624D"/>
    <w:multiLevelType w:val="hybridMultilevel"/>
    <w:tmpl w:val="BA3C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780688"/>
    <w:multiLevelType w:val="hybridMultilevel"/>
    <w:tmpl w:val="5C24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B71B5B"/>
    <w:multiLevelType w:val="hybridMultilevel"/>
    <w:tmpl w:val="724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CB445D"/>
    <w:multiLevelType w:val="hybridMultilevel"/>
    <w:tmpl w:val="67E0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45" w15:restartNumberingAfterBreak="0">
    <w:nsid w:val="66D07FC1"/>
    <w:multiLevelType w:val="hybridMultilevel"/>
    <w:tmpl w:val="BDE0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D701EB4"/>
    <w:multiLevelType w:val="hybridMultilevel"/>
    <w:tmpl w:val="1CB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DC6AE6"/>
    <w:multiLevelType w:val="hybridMultilevel"/>
    <w:tmpl w:val="8BB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5875BF"/>
    <w:multiLevelType w:val="hybridMultilevel"/>
    <w:tmpl w:val="0E0E6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1A800F7"/>
    <w:multiLevelType w:val="hybridMultilevel"/>
    <w:tmpl w:val="20A2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451EDA"/>
    <w:multiLevelType w:val="hybridMultilevel"/>
    <w:tmpl w:val="825A3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3C53097"/>
    <w:multiLevelType w:val="hybridMultilevel"/>
    <w:tmpl w:val="23886530"/>
    <w:lvl w:ilvl="0" w:tplc="04090001">
      <w:start w:val="1"/>
      <w:numFmt w:val="bullet"/>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52" w15:restartNumberingAfterBreak="0">
    <w:nsid w:val="77C05D5D"/>
    <w:multiLevelType w:val="hybridMultilevel"/>
    <w:tmpl w:val="4CD6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914C83"/>
    <w:multiLevelType w:val="hybridMultilevel"/>
    <w:tmpl w:val="1D66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9C0B4F"/>
    <w:multiLevelType w:val="hybridMultilevel"/>
    <w:tmpl w:val="1F3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217A33"/>
    <w:multiLevelType w:val="hybridMultilevel"/>
    <w:tmpl w:val="B57C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6232A1"/>
    <w:multiLevelType w:val="hybridMultilevel"/>
    <w:tmpl w:val="61C2E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4883102">
    <w:abstractNumId w:val="32"/>
  </w:num>
  <w:num w:numId="2" w16cid:durableId="1092622344">
    <w:abstractNumId w:val="25"/>
  </w:num>
  <w:num w:numId="3" w16cid:durableId="302271951">
    <w:abstractNumId w:val="12"/>
  </w:num>
  <w:num w:numId="4" w16cid:durableId="478113566">
    <w:abstractNumId w:val="44"/>
  </w:num>
  <w:num w:numId="5" w16cid:durableId="2141801523">
    <w:abstractNumId w:val="21"/>
  </w:num>
  <w:num w:numId="6" w16cid:durableId="1101491233">
    <w:abstractNumId w:val="40"/>
  </w:num>
  <w:num w:numId="7" w16cid:durableId="1707411881">
    <w:abstractNumId w:val="13"/>
  </w:num>
  <w:num w:numId="8" w16cid:durableId="590741564">
    <w:abstractNumId w:val="6"/>
  </w:num>
  <w:num w:numId="9" w16cid:durableId="839123511">
    <w:abstractNumId w:val="38"/>
  </w:num>
  <w:num w:numId="10" w16cid:durableId="1958296037">
    <w:abstractNumId w:val="22"/>
  </w:num>
  <w:num w:numId="11" w16cid:durableId="1909073877">
    <w:abstractNumId w:val="27"/>
  </w:num>
  <w:num w:numId="12" w16cid:durableId="1032220765">
    <w:abstractNumId w:val="5"/>
  </w:num>
  <w:num w:numId="13" w16cid:durableId="652490695">
    <w:abstractNumId w:val="34"/>
  </w:num>
  <w:num w:numId="14" w16cid:durableId="859124712">
    <w:abstractNumId w:val="28"/>
  </w:num>
  <w:num w:numId="15" w16cid:durableId="893152987">
    <w:abstractNumId w:val="16"/>
  </w:num>
  <w:num w:numId="16" w16cid:durableId="1596785434">
    <w:abstractNumId w:val="43"/>
  </w:num>
  <w:num w:numId="17" w16cid:durableId="1559248689">
    <w:abstractNumId w:val="20"/>
  </w:num>
  <w:num w:numId="18" w16cid:durableId="1508793179">
    <w:abstractNumId w:val="8"/>
  </w:num>
  <w:num w:numId="19" w16cid:durableId="656038481">
    <w:abstractNumId w:val="14"/>
  </w:num>
  <w:num w:numId="20" w16cid:durableId="646861240">
    <w:abstractNumId w:val="23"/>
  </w:num>
  <w:num w:numId="21" w16cid:durableId="1842499965">
    <w:abstractNumId w:val="26"/>
  </w:num>
  <w:num w:numId="22" w16cid:durableId="1845242722">
    <w:abstractNumId w:val="56"/>
  </w:num>
  <w:num w:numId="23" w16cid:durableId="1023165575">
    <w:abstractNumId w:val="36"/>
  </w:num>
  <w:num w:numId="24" w16cid:durableId="904073894">
    <w:abstractNumId w:val="33"/>
  </w:num>
  <w:num w:numId="25" w16cid:durableId="1178930714">
    <w:abstractNumId w:val="29"/>
  </w:num>
  <w:num w:numId="26" w16cid:durableId="1035010361">
    <w:abstractNumId w:val="53"/>
  </w:num>
  <w:num w:numId="27" w16cid:durableId="153036940">
    <w:abstractNumId w:val="46"/>
  </w:num>
  <w:num w:numId="28" w16cid:durableId="1603995679">
    <w:abstractNumId w:val="42"/>
  </w:num>
  <w:num w:numId="29" w16cid:durableId="1643920218">
    <w:abstractNumId w:val="3"/>
  </w:num>
  <w:num w:numId="30" w16cid:durableId="917178824">
    <w:abstractNumId w:val="15"/>
  </w:num>
  <w:num w:numId="31" w16cid:durableId="857279714">
    <w:abstractNumId w:val="55"/>
  </w:num>
  <w:num w:numId="32" w16cid:durableId="251546708">
    <w:abstractNumId w:val="19"/>
  </w:num>
  <w:num w:numId="33" w16cid:durableId="1390883770">
    <w:abstractNumId w:val="41"/>
  </w:num>
  <w:num w:numId="34" w16cid:durableId="679940029">
    <w:abstractNumId w:val="4"/>
  </w:num>
  <w:num w:numId="35" w16cid:durableId="1401950750">
    <w:abstractNumId w:val="52"/>
  </w:num>
  <w:num w:numId="36" w16cid:durableId="2091652350">
    <w:abstractNumId w:val="49"/>
  </w:num>
  <w:num w:numId="37" w16cid:durableId="1832063360">
    <w:abstractNumId w:val="47"/>
  </w:num>
  <w:num w:numId="38" w16cid:durableId="2093580188">
    <w:abstractNumId w:val="18"/>
  </w:num>
  <w:num w:numId="39" w16cid:durableId="318116267">
    <w:abstractNumId w:val="24"/>
  </w:num>
  <w:num w:numId="40" w16cid:durableId="1739788043">
    <w:abstractNumId w:val="31"/>
  </w:num>
  <w:num w:numId="41" w16cid:durableId="1643996953">
    <w:abstractNumId w:val="51"/>
  </w:num>
  <w:num w:numId="42" w16cid:durableId="280572771">
    <w:abstractNumId w:val="11"/>
  </w:num>
  <w:num w:numId="43" w16cid:durableId="2147356061">
    <w:abstractNumId w:val="54"/>
  </w:num>
  <w:num w:numId="44" w16cid:durableId="1726559222">
    <w:abstractNumId w:val="35"/>
  </w:num>
  <w:num w:numId="45" w16cid:durableId="395251782">
    <w:abstractNumId w:val="48"/>
  </w:num>
  <w:num w:numId="46" w16cid:durableId="1845196943">
    <w:abstractNumId w:val="17"/>
  </w:num>
  <w:num w:numId="47" w16cid:durableId="2049983825">
    <w:abstractNumId w:val="2"/>
  </w:num>
  <w:num w:numId="48" w16cid:durableId="1549337647">
    <w:abstractNumId w:val="45"/>
  </w:num>
  <w:num w:numId="49" w16cid:durableId="1968967747">
    <w:abstractNumId w:val="50"/>
  </w:num>
  <w:num w:numId="50" w16cid:durableId="1286084533">
    <w:abstractNumId w:val="7"/>
  </w:num>
  <w:num w:numId="51" w16cid:durableId="600533997">
    <w:abstractNumId w:val="37"/>
  </w:num>
  <w:num w:numId="52" w16cid:durableId="189145646">
    <w:abstractNumId w:val="1"/>
  </w:num>
  <w:num w:numId="53" w16cid:durableId="519319581">
    <w:abstractNumId w:val="10"/>
  </w:num>
  <w:num w:numId="54" w16cid:durableId="1026372657">
    <w:abstractNumId w:val="9"/>
  </w:num>
  <w:num w:numId="55" w16cid:durableId="1756828626">
    <w:abstractNumId w:val="39"/>
  </w:num>
  <w:num w:numId="56" w16cid:durableId="735785129">
    <w:abstractNumId w:val="30"/>
  </w:num>
  <w:num w:numId="57" w16cid:durableId="1843661708">
    <w:abstractNumId w:val="0"/>
  </w:num>
  <w:num w:numId="58" w16cid:durableId="2103798623">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0772C"/>
    <w:rsid w:val="00010437"/>
    <w:rsid w:val="00011C90"/>
    <w:rsid w:val="00013899"/>
    <w:rsid w:val="000155BC"/>
    <w:rsid w:val="00016353"/>
    <w:rsid w:val="00016A51"/>
    <w:rsid w:val="00023188"/>
    <w:rsid w:val="00023210"/>
    <w:rsid w:val="00023ECC"/>
    <w:rsid w:val="00024AD7"/>
    <w:rsid w:val="00024C9E"/>
    <w:rsid w:val="000254A5"/>
    <w:rsid w:val="00025522"/>
    <w:rsid w:val="00025C5B"/>
    <w:rsid w:val="00027313"/>
    <w:rsid w:val="000278E1"/>
    <w:rsid w:val="00027FD7"/>
    <w:rsid w:val="0003037C"/>
    <w:rsid w:val="000307E4"/>
    <w:rsid w:val="000312B7"/>
    <w:rsid w:val="00032095"/>
    <w:rsid w:val="0003227D"/>
    <w:rsid w:val="00033091"/>
    <w:rsid w:val="000344B1"/>
    <w:rsid w:val="00034770"/>
    <w:rsid w:val="00035422"/>
    <w:rsid w:val="00035B35"/>
    <w:rsid w:val="00041207"/>
    <w:rsid w:val="00042116"/>
    <w:rsid w:val="00042625"/>
    <w:rsid w:val="00043971"/>
    <w:rsid w:val="00045F82"/>
    <w:rsid w:val="000472F3"/>
    <w:rsid w:val="00051063"/>
    <w:rsid w:val="00056B56"/>
    <w:rsid w:val="0005749A"/>
    <w:rsid w:val="0006155E"/>
    <w:rsid w:val="00061593"/>
    <w:rsid w:val="0006275A"/>
    <w:rsid w:val="00064085"/>
    <w:rsid w:val="0006570A"/>
    <w:rsid w:val="0007294D"/>
    <w:rsid w:val="00072FB9"/>
    <w:rsid w:val="00073CC5"/>
    <w:rsid w:val="00074E77"/>
    <w:rsid w:val="00076E62"/>
    <w:rsid w:val="00077408"/>
    <w:rsid w:val="00077754"/>
    <w:rsid w:val="00077CB8"/>
    <w:rsid w:val="000803A5"/>
    <w:rsid w:val="000803F1"/>
    <w:rsid w:val="00081A1E"/>
    <w:rsid w:val="0008279D"/>
    <w:rsid w:val="00083191"/>
    <w:rsid w:val="00083DD1"/>
    <w:rsid w:val="00084A67"/>
    <w:rsid w:val="00085656"/>
    <w:rsid w:val="00085B8B"/>
    <w:rsid w:val="000917CF"/>
    <w:rsid w:val="0009199D"/>
    <w:rsid w:val="00093D20"/>
    <w:rsid w:val="00094046"/>
    <w:rsid w:val="00094721"/>
    <w:rsid w:val="00095165"/>
    <w:rsid w:val="000A0970"/>
    <w:rsid w:val="000A0C37"/>
    <w:rsid w:val="000A27BD"/>
    <w:rsid w:val="000A3558"/>
    <w:rsid w:val="000A5F4A"/>
    <w:rsid w:val="000A6270"/>
    <w:rsid w:val="000A6A1C"/>
    <w:rsid w:val="000B0782"/>
    <w:rsid w:val="000B43A0"/>
    <w:rsid w:val="000B5B96"/>
    <w:rsid w:val="000B658E"/>
    <w:rsid w:val="000B7100"/>
    <w:rsid w:val="000B7A56"/>
    <w:rsid w:val="000C12E4"/>
    <w:rsid w:val="000C35D4"/>
    <w:rsid w:val="000C4C3C"/>
    <w:rsid w:val="000C4F72"/>
    <w:rsid w:val="000D0171"/>
    <w:rsid w:val="000D0CB4"/>
    <w:rsid w:val="000D0E70"/>
    <w:rsid w:val="000D1FD3"/>
    <w:rsid w:val="000D2EA6"/>
    <w:rsid w:val="000D32B1"/>
    <w:rsid w:val="000D5090"/>
    <w:rsid w:val="000D50F9"/>
    <w:rsid w:val="000D53B3"/>
    <w:rsid w:val="000D6AD1"/>
    <w:rsid w:val="000D6DF7"/>
    <w:rsid w:val="000D6F7C"/>
    <w:rsid w:val="000D729A"/>
    <w:rsid w:val="000E0CEF"/>
    <w:rsid w:val="000E1D0B"/>
    <w:rsid w:val="000E2010"/>
    <w:rsid w:val="000E2B74"/>
    <w:rsid w:val="000E2D47"/>
    <w:rsid w:val="000E313D"/>
    <w:rsid w:val="000E3B51"/>
    <w:rsid w:val="000E4380"/>
    <w:rsid w:val="000E61A9"/>
    <w:rsid w:val="000E65AA"/>
    <w:rsid w:val="000F1CE4"/>
    <w:rsid w:val="000F2850"/>
    <w:rsid w:val="000F3B73"/>
    <w:rsid w:val="000F4D39"/>
    <w:rsid w:val="000F5B62"/>
    <w:rsid w:val="0010278A"/>
    <w:rsid w:val="0010321A"/>
    <w:rsid w:val="00104BD1"/>
    <w:rsid w:val="001053DF"/>
    <w:rsid w:val="001057EF"/>
    <w:rsid w:val="00105B3C"/>
    <w:rsid w:val="001065E6"/>
    <w:rsid w:val="001109AF"/>
    <w:rsid w:val="00110DB9"/>
    <w:rsid w:val="00111FA5"/>
    <w:rsid w:val="00112657"/>
    <w:rsid w:val="00113934"/>
    <w:rsid w:val="00113F8E"/>
    <w:rsid w:val="00114C06"/>
    <w:rsid w:val="00115301"/>
    <w:rsid w:val="00115F83"/>
    <w:rsid w:val="00120D83"/>
    <w:rsid w:val="0012147E"/>
    <w:rsid w:val="00122864"/>
    <w:rsid w:val="00122AE4"/>
    <w:rsid w:val="0012486F"/>
    <w:rsid w:val="001258C3"/>
    <w:rsid w:val="00126061"/>
    <w:rsid w:val="00130D8A"/>
    <w:rsid w:val="00133210"/>
    <w:rsid w:val="0013340A"/>
    <w:rsid w:val="00134A7E"/>
    <w:rsid w:val="0013527F"/>
    <w:rsid w:val="001357EA"/>
    <w:rsid w:val="0013593E"/>
    <w:rsid w:val="00137471"/>
    <w:rsid w:val="00140131"/>
    <w:rsid w:val="0014219C"/>
    <w:rsid w:val="001432F7"/>
    <w:rsid w:val="00143AE1"/>
    <w:rsid w:val="00144C87"/>
    <w:rsid w:val="00146DB7"/>
    <w:rsid w:val="001501C3"/>
    <w:rsid w:val="0015141E"/>
    <w:rsid w:val="00151938"/>
    <w:rsid w:val="00153766"/>
    <w:rsid w:val="00153B81"/>
    <w:rsid w:val="001573F8"/>
    <w:rsid w:val="0015772D"/>
    <w:rsid w:val="001610D5"/>
    <w:rsid w:val="001611AD"/>
    <w:rsid w:val="001618FD"/>
    <w:rsid w:val="00162561"/>
    <w:rsid w:val="001629FA"/>
    <w:rsid w:val="001630C0"/>
    <w:rsid w:val="001656B9"/>
    <w:rsid w:val="00166934"/>
    <w:rsid w:val="00166F46"/>
    <w:rsid w:val="00170526"/>
    <w:rsid w:val="001706F5"/>
    <w:rsid w:val="00172E42"/>
    <w:rsid w:val="00174DF4"/>
    <w:rsid w:val="001767A0"/>
    <w:rsid w:val="0017713B"/>
    <w:rsid w:val="001806A7"/>
    <w:rsid w:val="0018148A"/>
    <w:rsid w:val="00181FCB"/>
    <w:rsid w:val="001823A5"/>
    <w:rsid w:val="00182C95"/>
    <w:rsid w:val="001844C2"/>
    <w:rsid w:val="0018538F"/>
    <w:rsid w:val="00191468"/>
    <w:rsid w:val="00192C3B"/>
    <w:rsid w:val="00194A19"/>
    <w:rsid w:val="00194E43"/>
    <w:rsid w:val="00195A35"/>
    <w:rsid w:val="00195AE4"/>
    <w:rsid w:val="00197193"/>
    <w:rsid w:val="001971A8"/>
    <w:rsid w:val="001972C3"/>
    <w:rsid w:val="00197D40"/>
    <w:rsid w:val="001A299B"/>
    <w:rsid w:val="001A4A13"/>
    <w:rsid w:val="001A4B45"/>
    <w:rsid w:val="001A66C4"/>
    <w:rsid w:val="001A67C1"/>
    <w:rsid w:val="001A692F"/>
    <w:rsid w:val="001B1049"/>
    <w:rsid w:val="001B48D1"/>
    <w:rsid w:val="001B6623"/>
    <w:rsid w:val="001B6E54"/>
    <w:rsid w:val="001C1C5F"/>
    <w:rsid w:val="001C1F22"/>
    <w:rsid w:val="001C374E"/>
    <w:rsid w:val="001C7092"/>
    <w:rsid w:val="001C748D"/>
    <w:rsid w:val="001D2063"/>
    <w:rsid w:val="001D23FF"/>
    <w:rsid w:val="001D28AA"/>
    <w:rsid w:val="001D2CFB"/>
    <w:rsid w:val="001D3936"/>
    <w:rsid w:val="001D4D81"/>
    <w:rsid w:val="001D6117"/>
    <w:rsid w:val="001D7342"/>
    <w:rsid w:val="001D74A8"/>
    <w:rsid w:val="001D75B5"/>
    <w:rsid w:val="001E0436"/>
    <w:rsid w:val="001E112A"/>
    <w:rsid w:val="001E1C13"/>
    <w:rsid w:val="001E23D9"/>
    <w:rsid w:val="001E2808"/>
    <w:rsid w:val="001E6765"/>
    <w:rsid w:val="001E6E69"/>
    <w:rsid w:val="001F045D"/>
    <w:rsid w:val="001F153D"/>
    <w:rsid w:val="001F18E4"/>
    <w:rsid w:val="001F2093"/>
    <w:rsid w:val="001F20E7"/>
    <w:rsid w:val="001F24A7"/>
    <w:rsid w:val="001F2537"/>
    <w:rsid w:val="001F28CA"/>
    <w:rsid w:val="001F32AA"/>
    <w:rsid w:val="001F3510"/>
    <w:rsid w:val="001F5A81"/>
    <w:rsid w:val="001F6456"/>
    <w:rsid w:val="001F6656"/>
    <w:rsid w:val="0020084D"/>
    <w:rsid w:val="00201408"/>
    <w:rsid w:val="00202D11"/>
    <w:rsid w:val="00202DBB"/>
    <w:rsid w:val="00206796"/>
    <w:rsid w:val="00212F31"/>
    <w:rsid w:val="00214C4B"/>
    <w:rsid w:val="0021503D"/>
    <w:rsid w:val="00215546"/>
    <w:rsid w:val="00217492"/>
    <w:rsid w:val="00217809"/>
    <w:rsid w:val="00222A84"/>
    <w:rsid w:val="002230B7"/>
    <w:rsid w:val="002234C7"/>
    <w:rsid w:val="00224306"/>
    <w:rsid w:val="002300F8"/>
    <w:rsid w:val="00230D9A"/>
    <w:rsid w:val="002314DE"/>
    <w:rsid w:val="00232747"/>
    <w:rsid w:val="00234B09"/>
    <w:rsid w:val="0023582E"/>
    <w:rsid w:val="002407C1"/>
    <w:rsid w:val="00240BE7"/>
    <w:rsid w:val="00243574"/>
    <w:rsid w:val="00243E10"/>
    <w:rsid w:val="002449CD"/>
    <w:rsid w:val="00245258"/>
    <w:rsid w:val="00245BDF"/>
    <w:rsid w:val="00245F2D"/>
    <w:rsid w:val="00246AD0"/>
    <w:rsid w:val="00246F44"/>
    <w:rsid w:val="00247836"/>
    <w:rsid w:val="0025017A"/>
    <w:rsid w:val="002509F8"/>
    <w:rsid w:val="00252236"/>
    <w:rsid w:val="00252C36"/>
    <w:rsid w:val="002567EA"/>
    <w:rsid w:val="002577CE"/>
    <w:rsid w:val="00257975"/>
    <w:rsid w:val="00257BF6"/>
    <w:rsid w:val="00263B07"/>
    <w:rsid w:val="00263D28"/>
    <w:rsid w:val="00264C43"/>
    <w:rsid w:val="00266BDE"/>
    <w:rsid w:val="00267408"/>
    <w:rsid w:val="0027288D"/>
    <w:rsid w:val="00275647"/>
    <w:rsid w:val="00275C8C"/>
    <w:rsid w:val="00277E0B"/>
    <w:rsid w:val="00283B95"/>
    <w:rsid w:val="002841A2"/>
    <w:rsid w:val="00284C5B"/>
    <w:rsid w:val="00285DD6"/>
    <w:rsid w:val="002863AC"/>
    <w:rsid w:val="00286945"/>
    <w:rsid w:val="00287112"/>
    <w:rsid w:val="00287434"/>
    <w:rsid w:val="002878C8"/>
    <w:rsid w:val="002911F9"/>
    <w:rsid w:val="002919F8"/>
    <w:rsid w:val="0029204B"/>
    <w:rsid w:val="002938AE"/>
    <w:rsid w:val="00293C27"/>
    <w:rsid w:val="00294A47"/>
    <w:rsid w:val="00295867"/>
    <w:rsid w:val="00295E98"/>
    <w:rsid w:val="002A0C34"/>
    <w:rsid w:val="002A0D69"/>
    <w:rsid w:val="002A1326"/>
    <w:rsid w:val="002A21FE"/>
    <w:rsid w:val="002A3833"/>
    <w:rsid w:val="002A3A6D"/>
    <w:rsid w:val="002A4B07"/>
    <w:rsid w:val="002A577A"/>
    <w:rsid w:val="002A597A"/>
    <w:rsid w:val="002A5BF4"/>
    <w:rsid w:val="002A5F81"/>
    <w:rsid w:val="002B193B"/>
    <w:rsid w:val="002B24DE"/>
    <w:rsid w:val="002B434B"/>
    <w:rsid w:val="002B5441"/>
    <w:rsid w:val="002B766E"/>
    <w:rsid w:val="002C1F44"/>
    <w:rsid w:val="002C20F9"/>
    <w:rsid w:val="002C2752"/>
    <w:rsid w:val="002C39A7"/>
    <w:rsid w:val="002C4DCC"/>
    <w:rsid w:val="002C6B13"/>
    <w:rsid w:val="002C70E8"/>
    <w:rsid w:val="002C78DE"/>
    <w:rsid w:val="002D24B5"/>
    <w:rsid w:val="002D38E7"/>
    <w:rsid w:val="002D3A4E"/>
    <w:rsid w:val="002D40AD"/>
    <w:rsid w:val="002D474A"/>
    <w:rsid w:val="002D72FB"/>
    <w:rsid w:val="002E015F"/>
    <w:rsid w:val="002E01BC"/>
    <w:rsid w:val="002E0C1E"/>
    <w:rsid w:val="002E17AC"/>
    <w:rsid w:val="002E20B9"/>
    <w:rsid w:val="002E22CA"/>
    <w:rsid w:val="002E27EE"/>
    <w:rsid w:val="002E362C"/>
    <w:rsid w:val="002E3718"/>
    <w:rsid w:val="002E569A"/>
    <w:rsid w:val="002E71B4"/>
    <w:rsid w:val="002F0662"/>
    <w:rsid w:val="002F0D90"/>
    <w:rsid w:val="002F14E5"/>
    <w:rsid w:val="002F1FE4"/>
    <w:rsid w:val="002F2E5A"/>
    <w:rsid w:val="002F4E0E"/>
    <w:rsid w:val="002F52AD"/>
    <w:rsid w:val="002F5D89"/>
    <w:rsid w:val="002F5F52"/>
    <w:rsid w:val="002F5FB9"/>
    <w:rsid w:val="002F7357"/>
    <w:rsid w:val="002F7ABF"/>
    <w:rsid w:val="00300546"/>
    <w:rsid w:val="00300756"/>
    <w:rsid w:val="003016FD"/>
    <w:rsid w:val="003022CD"/>
    <w:rsid w:val="0030249E"/>
    <w:rsid w:val="0030304A"/>
    <w:rsid w:val="00303948"/>
    <w:rsid w:val="00304BAA"/>
    <w:rsid w:val="00305B59"/>
    <w:rsid w:val="0031311F"/>
    <w:rsid w:val="0032043B"/>
    <w:rsid w:val="003214AA"/>
    <w:rsid w:val="00321705"/>
    <w:rsid w:val="003221FB"/>
    <w:rsid w:val="00322437"/>
    <w:rsid w:val="003242F6"/>
    <w:rsid w:val="003249BA"/>
    <w:rsid w:val="00325753"/>
    <w:rsid w:val="00327AAB"/>
    <w:rsid w:val="00331CE8"/>
    <w:rsid w:val="00332443"/>
    <w:rsid w:val="00334433"/>
    <w:rsid w:val="003346EB"/>
    <w:rsid w:val="0033518A"/>
    <w:rsid w:val="00335235"/>
    <w:rsid w:val="00340E02"/>
    <w:rsid w:val="00343343"/>
    <w:rsid w:val="00344427"/>
    <w:rsid w:val="00345182"/>
    <w:rsid w:val="00346FC9"/>
    <w:rsid w:val="003500E1"/>
    <w:rsid w:val="00350ACE"/>
    <w:rsid w:val="00350D97"/>
    <w:rsid w:val="00351E34"/>
    <w:rsid w:val="00352348"/>
    <w:rsid w:val="003551E3"/>
    <w:rsid w:val="00356BB4"/>
    <w:rsid w:val="00356C3A"/>
    <w:rsid w:val="003604F9"/>
    <w:rsid w:val="00361D76"/>
    <w:rsid w:val="00362F87"/>
    <w:rsid w:val="0036416D"/>
    <w:rsid w:val="003648C0"/>
    <w:rsid w:val="00365297"/>
    <w:rsid w:val="003653D5"/>
    <w:rsid w:val="00366F59"/>
    <w:rsid w:val="003702F1"/>
    <w:rsid w:val="0037300F"/>
    <w:rsid w:val="003754CB"/>
    <w:rsid w:val="003759E1"/>
    <w:rsid w:val="00376EDB"/>
    <w:rsid w:val="003772C6"/>
    <w:rsid w:val="00381902"/>
    <w:rsid w:val="00383C7F"/>
    <w:rsid w:val="003906DB"/>
    <w:rsid w:val="003908A3"/>
    <w:rsid w:val="00390A8D"/>
    <w:rsid w:val="00390AFA"/>
    <w:rsid w:val="00391043"/>
    <w:rsid w:val="0039160A"/>
    <w:rsid w:val="003917E5"/>
    <w:rsid w:val="00391EC8"/>
    <w:rsid w:val="00392D83"/>
    <w:rsid w:val="00392E90"/>
    <w:rsid w:val="00394844"/>
    <w:rsid w:val="00395740"/>
    <w:rsid w:val="00396103"/>
    <w:rsid w:val="0039611B"/>
    <w:rsid w:val="00397404"/>
    <w:rsid w:val="00397A6F"/>
    <w:rsid w:val="003A1464"/>
    <w:rsid w:val="003A34C9"/>
    <w:rsid w:val="003A3BDA"/>
    <w:rsid w:val="003A4BBA"/>
    <w:rsid w:val="003A620B"/>
    <w:rsid w:val="003A7F9E"/>
    <w:rsid w:val="003B0B04"/>
    <w:rsid w:val="003B16FA"/>
    <w:rsid w:val="003B35AA"/>
    <w:rsid w:val="003B51A8"/>
    <w:rsid w:val="003B5647"/>
    <w:rsid w:val="003B609F"/>
    <w:rsid w:val="003B6599"/>
    <w:rsid w:val="003C00D4"/>
    <w:rsid w:val="003C231F"/>
    <w:rsid w:val="003C40FD"/>
    <w:rsid w:val="003C461F"/>
    <w:rsid w:val="003C59FC"/>
    <w:rsid w:val="003C74EA"/>
    <w:rsid w:val="003C758B"/>
    <w:rsid w:val="003C7CF8"/>
    <w:rsid w:val="003D0583"/>
    <w:rsid w:val="003D0652"/>
    <w:rsid w:val="003D1C59"/>
    <w:rsid w:val="003D2B10"/>
    <w:rsid w:val="003D65A8"/>
    <w:rsid w:val="003D6B2E"/>
    <w:rsid w:val="003E04B5"/>
    <w:rsid w:val="003E5097"/>
    <w:rsid w:val="003E52C9"/>
    <w:rsid w:val="003E6611"/>
    <w:rsid w:val="003E676A"/>
    <w:rsid w:val="003E7B2F"/>
    <w:rsid w:val="003E7D7E"/>
    <w:rsid w:val="003F2FA5"/>
    <w:rsid w:val="003F4298"/>
    <w:rsid w:val="003F4825"/>
    <w:rsid w:val="003F4F90"/>
    <w:rsid w:val="003F50F0"/>
    <w:rsid w:val="003F5432"/>
    <w:rsid w:val="003F5DF3"/>
    <w:rsid w:val="00400C93"/>
    <w:rsid w:val="00404740"/>
    <w:rsid w:val="00405159"/>
    <w:rsid w:val="00406911"/>
    <w:rsid w:val="004075B0"/>
    <w:rsid w:val="00407C9E"/>
    <w:rsid w:val="00411906"/>
    <w:rsid w:val="00413565"/>
    <w:rsid w:val="004154F1"/>
    <w:rsid w:val="004159BB"/>
    <w:rsid w:val="00415E61"/>
    <w:rsid w:val="00420135"/>
    <w:rsid w:val="00420466"/>
    <w:rsid w:val="00422C00"/>
    <w:rsid w:val="004230E8"/>
    <w:rsid w:val="00423649"/>
    <w:rsid w:val="0042380B"/>
    <w:rsid w:val="004240C0"/>
    <w:rsid w:val="004264D2"/>
    <w:rsid w:val="00433F50"/>
    <w:rsid w:val="00434431"/>
    <w:rsid w:val="00435566"/>
    <w:rsid w:val="00436B03"/>
    <w:rsid w:val="00436FBE"/>
    <w:rsid w:val="00437D2C"/>
    <w:rsid w:val="00440E9C"/>
    <w:rsid w:val="004416DF"/>
    <w:rsid w:val="00442466"/>
    <w:rsid w:val="0044357E"/>
    <w:rsid w:val="004453EB"/>
    <w:rsid w:val="00445FC3"/>
    <w:rsid w:val="00446A1A"/>
    <w:rsid w:val="00451079"/>
    <w:rsid w:val="004511C4"/>
    <w:rsid w:val="00452409"/>
    <w:rsid w:val="0045322A"/>
    <w:rsid w:val="00453B3B"/>
    <w:rsid w:val="00453C45"/>
    <w:rsid w:val="00454C9E"/>
    <w:rsid w:val="0045507C"/>
    <w:rsid w:val="0045557B"/>
    <w:rsid w:val="00456097"/>
    <w:rsid w:val="00456FF7"/>
    <w:rsid w:val="004607C1"/>
    <w:rsid w:val="0046097B"/>
    <w:rsid w:val="00462D7A"/>
    <w:rsid w:val="00463A52"/>
    <w:rsid w:val="00463E08"/>
    <w:rsid w:val="00466579"/>
    <w:rsid w:val="00467647"/>
    <w:rsid w:val="004679D1"/>
    <w:rsid w:val="00467E9C"/>
    <w:rsid w:val="0047096E"/>
    <w:rsid w:val="00471AE1"/>
    <w:rsid w:val="00472269"/>
    <w:rsid w:val="004738DF"/>
    <w:rsid w:val="0047432C"/>
    <w:rsid w:val="0047443D"/>
    <w:rsid w:val="00474816"/>
    <w:rsid w:val="00474DEE"/>
    <w:rsid w:val="0047674D"/>
    <w:rsid w:val="00476A8A"/>
    <w:rsid w:val="004807A9"/>
    <w:rsid w:val="004837A9"/>
    <w:rsid w:val="004844D8"/>
    <w:rsid w:val="00485501"/>
    <w:rsid w:val="00487270"/>
    <w:rsid w:val="00490320"/>
    <w:rsid w:val="004904D0"/>
    <w:rsid w:val="0049135D"/>
    <w:rsid w:val="0049331B"/>
    <w:rsid w:val="004945FE"/>
    <w:rsid w:val="0049528E"/>
    <w:rsid w:val="004952AD"/>
    <w:rsid w:val="004A07D4"/>
    <w:rsid w:val="004A094C"/>
    <w:rsid w:val="004A0CF3"/>
    <w:rsid w:val="004A1006"/>
    <w:rsid w:val="004A20DB"/>
    <w:rsid w:val="004A2436"/>
    <w:rsid w:val="004A3EE3"/>
    <w:rsid w:val="004A45DB"/>
    <w:rsid w:val="004A5117"/>
    <w:rsid w:val="004A618C"/>
    <w:rsid w:val="004B0FAE"/>
    <w:rsid w:val="004B3756"/>
    <w:rsid w:val="004B3D72"/>
    <w:rsid w:val="004B5AFA"/>
    <w:rsid w:val="004B7E65"/>
    <w:rsid w:val="004C0A38"/>
    <w:rsid w:val="004C0E42"/>
    <w:rsid w:val="004C1A57"/>
    <w:rsid w:val="004C552D"/>
    <w:rsid w:val="004C6B8B"/>
    <w:rsid w:val="004C76D6"/>
    <w:rsid w:val="004D1141"/>
    <w:rsid w:val="004D1E8F"/>
    <w:rsid w:val="004D36A4"/>
    <w:rsid w:val="004D46CF"/>
    <w:rsid w:val="004D4724"/>
    <w:rsid w:val="004D4930"/>
    <w:rsid w:val="004D5378"/>
    <w:rsid w:val="004D5424"/>
    <w:rsid w:val="004D7318"/>
    <w:rsid w:val="004E05C9"/>
    <w:rsid w:val="004E18B9"/>
    <w:rsid w:val="004E21B2"/>
    <w:rsid w:val="004E2303"/>
    <w:rsid w:val="004E24D2"/>
    <w:rsid w:val="004E29FC"/>
    <w:rsid w:val="004E2E59"/>
    <w:rsid w:val="004E5F69"/>
    <w:rsid w:val="004E603F"/>
    <w:rsid w:val="004E6188"/>
    <w:rsid w:val="004E6689"/>
    <w:rsid w:val="004E7B7B"/>
    <w:rsid w:val="004F0AA4"/>
    <w:rsid w:val="004F28E9"/>
    <w:rsid w:val="004F2974"/>
    <w:rsid w:val="004F77E5"/>
    <w:rsid w:val="004F7B67"/>
    <w:rsid w:val="004F7E96"/>
    <w:rsid w:val="005011AE"/>
    <w:rsid w:val="005018FD"/>
    <w:rsid w:val="00501D3D"/>
    <w:rsid w:val="00501DCA"/>
    <w:rsid w:val="0050254A"/>
    <w:rsid w:val="00502827"/>
    <w:rsid w:val="00502C63"/>
    <w:rsid w:val="005033DF"/>
    <w:rsid w:val="005060D8"/>
    <w:rsid w:val="005100AA"/>
    <w:rsid w:val="00511313"/>
    <w:rsid w:val="0051409D"/>
    <w:rsid w:val="00515684"/>
    <w:rsid w:val="005178EA"/>
    <w:rsid w:val="00517D56"/>
    <w:rsid w:val="00517F2E"/>
    <w:rsid w:val="00522832"/>
    <w:rsid w:val="00523AFC"/>
    <w:rsid w:val="00524D70"/>
    <w:rsid w:val="00525BF7"/>
    <w:rsid w:val="00526B0D"/>
    <w:rsid w:val="00526D99"/>
    <w:rsid w:val="005301FD"/>
    <w:rsid w:val="00530985"/>
    <w:rsid w:val="00531B8A"/>
    <w:rsid w:val="00532684"/>
    <w:rsid w:val="00532EE3"/>
    <w:rsid w:val="00533518"/>
    <w:rsid w:val="0053412C"/>
    <w:rsid w:val="00534858"/>
    <w:rsid w:val="0053489A"/>
    <w:rsid w:val="00534F8E"/>
    <w:rsid w:val="005367E9"/>
    <w:rsid w:val="00536CFE"/>
    <w:rsid w:val="00541044"/>
    <w:rsid w:val="00541B63"/>
    <w:rsid w:val="005445B5"/>
    <w:rsid w:val="0054646F"/>
    <w:rsid w:val="00552C95"/>
    <w:rsid w:val="005545F6"/>
    <w:rsid w:val="00555097"/>
    <w:rsid w:val="00556F43"/>
    <w:rsid w:val="0055712E"/>
    <w:rsid w:val="005605C0"/>
    <w:rsid w:val="00560F90"/>
    <w:rsid w:val="00560FB4"/>
    <w:rsid w:val="00563F3E"/>
    <w:rsid w:val="0056416C"/>
    <w:rsid w:val="00564821"/>
    <w:rsid w:val="00565BC1"/>
    <w:rsid w:val="00565C76"/>
    <w:rsid w:val="00565EE8"/>
    <w:rsid w:val="00566421"/>
    <w:rsid w:val="00567172"/>
    <w:rsid w:val="00567649"/>
    <w:rsid w:val="00571215"/>
    <w:rsid w:val="00571351"/>
    <w:rsid w:val="005719C7"/>
    <w:rsid w:val="00571CDB"/>
    <w:rsid w:val="005729E2"/>
    <w:rsid w:val="00573747"/>
    <w:rsid w:val="0057390D"/>
    <w:rsid w:val="00577657"/>
    <w:rsid w:val="00577A5F"/>
    <w:rsid w:val="005817B1"/>
    <w:rsid w:val="00584FF0"/>
    <w:rsid w:val="005870D5"/>
    <w:rsid w:val="00590659"/>
    <w:rsid w:val="0059072C"/>
    <w:rsid w:val="00591B16"/>
    <w:rsid w:val="005922A9"/>
    <w:rsid w:val="005925ED"/>
    <w:rsid w:val="00592D97"/>
    <w:rsid w:val="00594485"/>
    <w:rsid w:val="00596814"/>
    <w:rsid w:val="005971DF"/>
    <w:rsid w:val="0059755C"/>
    <w:rsid w:val="005A0D66"/>
    <w:rsid w:val="005A2654"/>
    <w:rsid w:val="005A5A1C"/>
    <w:rsid w:val="005A7086"/>
    <w:rsid w:val="005A751A"/>
    <w:rsid w:val="005A7734"/>
    <w:rsid w:val="005A77BA"/>
    <w:rsid w:val="005B1E45"/>
    <w:rsid w:val="005B3E52"/>
    <w:rsid w:val="005B3FCB"/>
    <w:rsid w:val="005B4500"/>
    <w:rsid w:val="005B4C43"/>
    <w:rsid w:val="005B4ED2"/>
    <w:rsid w:val="005C12B3"/>
    <w:rsid w:val="005C1615"/>
    <w:rsid w:val="005C204F"/>
    <w:rsid w:val="005C3173"/>
    <w:rsid w:val="005C3648"/>
    <w:rsid w:val="005C4520"/>
    <w:rsid w:val="005C4EE2"/>
    <w:rsid w:val="005C4FA4"/>
    <w:rsid w:val="005C5A1D"/>
    <w:rsid w:val="005C5BA3"/>
    <w:rsid w:val="005C7D0D"/>
    <w:rsid w:val="005D008E"/>
    <w:rsid w:val="005D1B8F"/>
    <w:rsid w:val="005D21DA"/>
    <w:rsid w:val="005D255A"/>
    <w:rsid w:val="005D2D6E"/>
    <w:rsid w:val="005D352A"/>
    <w:rsid w:val="005D4449"/>
    <w:rsid w:val="005D4777"/>
    <w:rsid w:val="005D4BE2"/>
    <w:rsid w:val="005D59A6"/>
    <w:rsid w:val="005D648F"/>
    <w:rsid w:val="005E09D4"/>
    <w:rsid w:val="005E2B48"/>
    <w:rsid w:val="005E3725"/>
    <w:rsid w:val="005E5220"/>
    <w:rsid w:val="005E5523"/>
    <w:rsid w:val="005E620C"/>
    <w:rsid w:val="005E7E00"/>
    <w:rsid w:val="005E7F8F"/>
    <w:rsid w:val="005F0D25"/>
    <w:rsid w:val="005F170C"/>
    <w:rsid w:val="005F27C8"/>
    <w:rsid w:val="005F56AB"/>
    <w:rsid w:val="005F5B9A"/>
    <w:rsid w:val="005F6986"/>
    <w:rsid w:val="005F6AC7"/>
    <w:rsid w:val="00600DAF"/>
    <w:rsid w:val="006014CF"/>
    <w:rsid w:val="006017E2"/>
    <w:rsid w:val="00601AF2"/>
    <w:rsid w:val="006020B3"/>
    <w:rsid w:val="00602EAA"/>
    <w:rsid w:val="00603009"/>
    <w:rsid w:val="00604D45"/>
    <w:rsid w:val="00604FC0"/>
    <w:rsid w:val="00605031"/>
    <w:rsid w:val="00605DD0"/>
    <w:rsid w:val="006062C3"/>
    <w:rsid w:val="00606BF6"/>
    <w:rsid w:val="00610914"/>
    <w:rsid w:val="006114DD"/>
    <w:rsid w:val="00612B10"/>
    <w:rsid w:val="006152DC"/>
    <w:rsid w:val="00615530"/>
    <w:rsid w:val="00615FCF"/>
    <w:rsid w:val="00616559"/>
    <w:rsid w:val="006209BA"/>
    <w:rsid w:val="00620A8D"/>
    <w:rsid w:val="00620B47"/>
    <w:rsid w:val="00624B0E"/>
    <w:rsid w:val="006257AD"/>
    <w:rsid w:val="006261D3"/>
    <w:rsid w:val="00626987"/>
    <w:rsid w:val="00626FB3"/>
    <w:rsid w:val="00627AEB"/>
    <w:rsid w:val="00631419"/>
    <w:rsid w:val="0063248D"/>
    <w:rsid w:val="00632B07"/>
    <w:rsid w:val="00633209"/>
    <w:rsid w:val="006353C4"/>
    <w:rsid w:val="00635693"/>
    <w:rsid w:val="00635B6B"/>
    <w:rsid w:val="00635BB8"/>
    <w:rsid w:val="00636E6C"/>
    <w:rsid w:val="00637034"/>
    <w:rsid w:val="00640477"/>
    <w:rsid w:val="006409AC"/>
    <w:rsid w:val="00641177"/>
    <w:rsid w:val="00642681"/>
    <w:rsid w:val="0064560B"/>
    <w:rsid w:val="00645D94"/>
    <w:rsid w:val="00650404"/>
    <w:rsid w:val="006509DF"/>
    <w:rsid w:val="00651A82"/>
    <w:rsid w:val="006528F2"/>
    <w:rsid w:val="00656525"/>
    <w:rsid w:val="00656CBD"/>
    <w:rsid w:val="00657EC0"/>
    <w:rsid w:val="00660120"/>
    <w:rsid w:val="00660815"/>
    <w:rsid w:val="00663825"/>
    <w:rsid w:val="006639EE"/>
    <w:rsid w:val="00664B2A"/>
    <w:rsid w:val="006651CE"/>
    <w:rsid w:val="00666CD8"/>
    <w:rsid w:val="0067232B"/>
    <w:rsid w:val="00672C61"/>
    <w:rsid w:val="0067318D"/>
    <w:rsid w:val="006732F5"/>
    <w:rsid w:val="006743C0"/>
    <w:rsid w:val="00674B3C"/>
    <w:rsid w:val="00675C50"/>
    <w:rsid w:val="006764DB"/>
    <w:rsid w:val="00677B4A"/>
    <w:rsid w:val="00677F4B"/>
    <w:rsid w:val="006807CA"/>
    <w:rsid w:val="00681F92"/>
    <w:rsid w:val="006824DE"/>
    <w:rsid w:val="00683DA5"/>
    <w:rsid w:val="006845B7"/>
    <w:rsid w:val="006869FB"/>
    <w:rsid w:val="00687868"/>
    <w:rsid w:val="00687987"/>
    <w:rsid w:val="00687B0E"/>
    <w:rsid w:val="00691644"/>
    <w:rsid w:val="00692A0E"/>
    <w:rsid w:val="00692CCA"/>
    <w:rsid w:val="00693991"/>
    <w:rsid w:val="00696015"/>
    <w:rsid w:val="006960D3"/>
    <w:rsid w:val="00696CB6"/>
    <w:rsid w:val="0069747F"/>
    <w:rsid w:val="006A002C"/>
    <w:rsid w:val="006A09E5"/>
    <w:rsid w:val="006A3D59"/>
    <w:rsid w:val="006A3F7E"/>
    <w:rsid w:val="006A42DB"/>
    <w:rsid w:val="006A5FF9"/>
    <w:rsid w:val="006A659D"/>
    <w:rsid w:val="006A6A46"/>
    <w:rsid w:val="006A7BA4"/>
    <w:rsid w:val="006B1C2F"/>
    <w:rsid w:val="006B224E"/>
    <w:rsid w:val="006B2E30"/>
    <w:rsid w:val="006B38C7"/>
    <w:rsid w:val="006B3C4D"/>
    <w:rsid w:val="006B4588"/>
    <w:rsid w:val="006B5D58"/>
    <w:rsid w:val="006C089A"/>
    <w:rsid w:val="006C0E08"/>
    <w:rsid w:val="006C34C9"/>
    <w:rsid w:val="006C3E31"/>
    <w:rsid w:val="006C4B69"/>
    <w:rsid w:val="006C4BEC"/>
    <w:rsid w:val="006C5045"/>
    <w:rsid w:val="006C51A1"/>
    <w:rsid w:val="006D0BE7"/>
    <w:rsid w:val="006D0D64"/>
    <w:rsid w:val="006D0F50"/>
    <w:rsid w:val="006D1E35"/>
    <w:rsid w:val="006D2519"/>
    <w:rsid w:val="006D3B90"/>
    <w:rsid w:val="006D441F"/>
    <w:rsid w:val="006D4A68"/>
    <w:rsid w:val="006D5152"/>
    <w:rsid w:val="006D5314"/>
    <w:rsid w:val="006D55A3"/>
    <w:rsid w:val="006D715B"/>
    <w:rsid w:val="006D7826"/>
    <w:rsid w:val="006E11DC"/>
    <w:rsid w:val="006E403C"/>
    <w:rsid w:val="006E4883"/>
    <w:rsid w:val="006E5E1C"/>
    <w:rsid w:val="006E6377"/>
    <w:rsid w:val="006E73B7"/>
    <w:rsid w:val="006E7B2E"/>
    <w:rsid w:val="006E7E02"/>
    <w:rsid w:val="006F0C9B"/>
    <w:rsid w:val="006F16A0"/>
    <w:rsid w:val="006F17A6"/>
    <w:rsid w:val="006F1F77"/>
    <w:rsid w:val="006F3A17"/>
    <w:rsid w:val="006F4225"/>
    <w:rsid w:val="006F4299"/>
    <w:rsid w:val="006F4C26"/>
    <w:rsid w:val="006F5A17"/>
    <w:rsid w:val="006F5B10"/>
    <w:rsid w:val="006F5B79"/>
    <w:rsid w:val="006F65D2"/>
    <w:rsid w:val="006F6839"/>
    <w:rsid w:val="006F72DB"/>
    <w:rsid w:val="006F7590"/>
    <w:rsid w:val="0070041F"/>
    <w:rsid w:val="00700A58"/>
    <w:rsid w:val="0070171F"/>
    <w:rsid w:val="007017D2"/>
    <w:rsid w:val="007019B8"/>
    <w:rsid w:val="00703B90"/>
    <w:rsid w:val="00704A54"/>
    <w:rsid w:val="00704D6F"/>
    <w:rsid w:val="007064B0"/>
    <w:rsid w:val="00710C64"/>
    <w:rsid w:val="007138AC"/>
    <w:rsid w:val="00720301"/>
    <w:rsid w:val="007209BF"/>
    <w:rsid w:val="007217F5"/>
    <w:rsid w:val="00721DFD"/>
    <w:rsid w:val="00721EB6"/>
    <w:rsid w:val="0072259C"/>
    <w:rsid w:val="007234BA"/>
    <w:rsid w:val="00724041"/>
    <w:rsid w:val="00727562"/>
    <w:rsid w:val="00730343"/>
    <w:rsid w:val="007303E8"/>
    <w:rsid w:val="0073064E"/>
    <w:rsid w:val="00730650"/>
    <w:rsid w:val="00733978"/>
    <w:rsid w:val="00733C93"/>
    <w:rsid w:val="00733FDE"/>
    <w:rsid w:val="00735895"/>
    <w:rsid w:val="00737A1E"/>
    <w:rsid w:val="00740D2E"/>
    <w:rsid w:val="00741D68"/>
    <w:rsid w:val="0074200D"/>
    <w:rsid w:val="0074227A"/>
    <w:rsid w:val="007460F5"/>
    <w:rsid w:val="007506BE"/>
    <w:rsid w:val="00751B3E"/>
    <w:rsid w:val="007532F7"/>
    <w:rsid w:val="0075379A"/>
    <w:rsid w:val="00754506"/>
    <w:rsid w:val="007545BE"/>
    <w:rsid w:val="00755AF8"/>
    <w:rsid w:val="007562E5"/>
    <w:rsid w:val="0075647C"/>
    <w:rsid w:val="00756D0C"/>
    <w:rsid w:val="00757666"/>
    <w:rsid w:val="00757DC3"/>
    <w:rsid w:val="00760873"/>
    <w:rsid w:val="00761249"/>
    <w:rsid w:val="00761A1E"/>
    <w:rsid w:val="007622D1"/>
    <w:rsid w:val="00763E64"/>
    <w:rsid w:val="00763F8A"/>
    <w:rsid w:val="007640E8"/>
    <w:rsid w:val="00765843"/>
    <w:rsid w:val="00766374"/>
    <w:rsid w:val="0076663C"/>
    <w:rsid w:val="0077299B"/>
    <w:rsid w:val="00772C85"/>
    <w:rsid w:val="00772EBB"/>
    <w:rsid w:val="007733E9"/>
    <w:rsid w:val="00774162"/>
    <w:rsid w:val="00774203"/>
    <w:rsid w:val="007744A6"/>
    <w:rsid w:val="00775880"/>
    <w:rsid w:val="00776329"/>
    <w:rsid w:val="00777579"/>
    <w:rsid w:val="00777E6D"/>
    <w:rsid w:val="00780BED"/>
    <w:rsid w:val="00783FE8"/>
    <w:rsid w:val="00784634"/>
    <w:rsid w:val="00784972"/>
    <w:rsid w:val="007849FA"/>
    <w:rsid w:val="007853E6"/>
    <w:rsid w:val="007855A4"/>
    <w:rsid w:val="007866A7"/>
    <w:rsid w:val="00786FD0"/>
    <w:rsid w:val="00787194"/>
    <w:rsid w:val="00787C68"/>
    <w:rsid w:val="007901A8"/>
    <w:rsid w:val="00790B1F"/>
    <w:rsid w:val="00790ED8"/>
    <w:rsid w:val="0079362A"/>
    <w:rsid w:val="0079419A"/>
    <w:rsid w:val="00796B50"/>
    <w:rsid w:val="007A06FF"/>
    <w:rsid w:val="007A072C"/>
    <w:rsid w:val="007A1CC0"/>
    <w:rsid w:val="007A1F6D"/>
    <w:rsid w:val="007A2822"/>
    <w:rsid w:val="007A3231"/>
    <w:rsid w:val="007A556C"/>
    <w:rsid w:val="007A6FBE"/>
    <w:rsid w:val="007B0EDC"/>
    <w:rsid w:val="007B304C"/>
    <w:rsid w:val="007B49A0"/>
    <w:rsid w:val="007B55EF"/>
    <w:rsid w:val="007B5847"/>
    <w:rsid w:val="007C25D8"/>
    <w:rsid w:val="007C3235"/>
    <w:rsid w:val="007C3BC1"/>
    <w:rsid w:val="007C5FE9"/>
    <w:rsid w:val="007C68AE"/>
    <w:rsid w:val="007D1707"/>
    <w:rsid w:val="007D41E1"/>
    <w:rsid w:val="007D4230"/>
    <w:rsid w:val="007D4F32"/>
    <w:rsid w:val="007D5A18"/>
    <w:rsid w:val="007E1B5A"/>
    <w:rsid w:val="007E23AE"/>
    <w:rsid w:val="007E4347"/>
    <w:rsid w:val="007E4859"/>
    <w:rsid w:val="007E5534"/>
    <w:rsid w:val="007E56B4"/>
    <w:rsid w:val="007E60A6"/>
    <w:rsid w:val="007F0A7A"/>
    <w:rsid w:val="007F1235"/>
    <w:rsid w:val="007F1869"/>
    <w:rsid w:val="007F1B10"/>
    <w:rsid w:val="007F3463"/>
    <w:rsid w:val="007F535E"/>
    <w:rsid w:val="007F5CE3"/>
    <w:rsid w:val="007F61CE"/>
    <w:rsid w:val="007F6402"/>
    <w:rsid w:val="007F7D2F"/>
    <w:rsid w:val="007F7F49"/>
    <w:rsid w:val="00802FE9"/>
    <w:rsid w:val="00805B2B"/>
    <w:rsid w:val="008061D7"/>
    <w:rsid w:val="008067AC"/>
    <w:rsid w:val="008067EA"/>
    <w:rsid w:val="00811A8B"/>
    <w:rsid w:val="00811C78"/>
    <w:rsid w:val="00815155"/>
    <w:rsid w:val="0081567C"/>
    <w:rsid w:val="00815F62"/>
    <w:rsid w:val="00816AAD"/>
    <w:rsid w:val="00817090"/>
    <w:rsid w:val="008170C9"/>
    <w:rsid w:val="0081786B"/>
    <w:rsid w:val="00817C8F"/>
    <w:rsid w:val="00823679"/>
    <w:rsid w:val="00824303"/>
    <w:rsid w:val="00824E16"/>
    <w:rsid w:val="0082723F"/>
    <w:rsid w:val="008273DB"/>
    <w:rsid w:val="00827CB8"/>
    <w:rsid w:val="00827FF4"/>
    <w:rsid w:val="008313D7"/>
    <w:rsid w:val="00831843"/>
    <w:rsid w:val="00831A2F"/>
    <w:rsid w:val="00832A6E"/>
    <w:rsid w:val="00833520"/>
    <w:rsid w:val="00834041"/>
    <w:rsid w:val="00834A72"/>
    <w:rsid w:val="0083501D"/>
    <w:rsid w:val="00835B58"/>
    <w:rsid w:val="008401D2"/>
    <w:rsid w:val="00840D60"/>
    <w:rsid w:val="0084233B"/>
    <w:rsid w:val="00843532"/>
    <w:rsid w:val="00843E73"/>
    <w:rsid w:val="00843E87"/>
    <w:rsid w:val="00844F24"/>
    <w:rsid w:val="00845C2B"/>
    <w:rsid w:val="00846FBA"/>
    <w:rsid w:val="008475F9"/>
    <w:rsid w:val="008479EA"/>
    <w:rsid w:val="008517CE"/>
    <w:rsid w:val="00851CE1"/>
    <w:rsid w:val="00851F12"/>
    <w:rsid w:val="0085259D"/>
    <w:rsid w:val="00852EDB"/>
    <w:rsid w:val="008543F2"/>
    <w:rsid w:val="00855F8C"/>
    <w:rsid w:val="008573C9"/>
    <w:rsid w:val="00860D7A"/>
    <w:rsid w:val="00860F0E"/>
    <w:rsid w:val="0086393E"/>
    <w:rsid w:val="00863AD1"/>
    <w:rsid w:val="0086505C"/>
    <w:rsid w:val="008656A2"/>
    <w:rsid w:val="008678F7"/>
    <w:rsid w:val="008679D0"/>
    <w:rsid w:val="00873DAB"/>
    <w:rsid w:val="00874E0C"/>
    <w:rsid w:val="0087657E"/>
    <w:rsid w:val="00877879"/>
    <w:rsid w:val="00877BFE"/>
    <w:rsid w:val="00880A92"/>
    <w:rsid w:val="0088279B"/>
    <w:rsid w:val="008838CF"/>
    <w:rsid w:val="00884FAF"/>
    <w:rsid w:val="0088538C"/>
    <w:rsid w:val="00885717"/>
    <w:rsid w:val="00886549"/>
    <w:rsid w:val="00886946"/>
    <w:rsid w:val="00886AFB"/>
    <w:rsid w:val="0089071C"/>
    <w:rsid w:val="0089237F"/>
    <w:rsid w:val="00892BC1"/>
    <w:rsid w:val="00893D56"/>
    <w:rsid w:val="00894634"/>
    <w:rsid w:val="00894F0A"/>
    <w:rsid w:val="0089687F"/>
    <w:rsid w:val="008970D5"/>
    <w:rsid w:val="00897673"/>
    <w:rsid w:val="008976B8"/>
    <w:rsid w:val="00897AC2"/>
    <w:rsid w:val="008A01E6"/>
    <w:rsid w:val="008A1557"/>
    <w:rsid w:val="008A5803"/>
    <w:rsid w:val="008B056C"/>
    <w:rsid w:val="008B1448"/>
    <w:rsid w:val="008B4A0C"/>
    <w:rsid w:val="008B5F59"/>
    <w:rsid w:val="008C00E9"/>
    <w:rsid w:val="008C0331"/>
    <w:rsid w:val="008C1ACB"/>
    <w:rsid w:val="008C3D1C"/>
    <w:rsid w:val="008C4134"/>
    <w:rsid w:val="008C41C5"/>
    <w:rsid w:val="008C4637"/>
    <w:rsid w:val="008C48D1"/>
    <w:rsid w:val="008C5BFC"/>
    <w:rsid w:val="008C6DA1"/>
    <w:rsid w:val="008D12E0"/>
    <w:rsid w:val="008D1671"/>
    <w:rsid w:val="008D3D68"/>
    <w:rsid w:val="008D429C"/>
    <w:rsid w:val="008D47EB"/>
    <w:rsid w:val="008D53E0"/>
    <w:rsid w:val="008D54BB"/>
    <w:rsid w:val="008D5943"/>
    <w:rsid w:val="008D5B0B"/>
    <w:rsid w:val="008E03E0"/>
    <w:rsid w:val="008E0C87"/>
    <w:rsid w:val="008E2A1E"/>
    <w:rsid w:val="008E2DC4"/>
    <w:rsid w:val="008E362D"/>
    <w:rsid w:val="008E5C50"/>
    <w:rsid w:val="008E78E3"/>
    <w:rsid w:val="008E7E34"/>
    <w:rsid w:val="008F1366"/>
    <w:rsid w:val="008F169D"/>
    <w:rsid w:val="008F2F5E"/>
    <w:rsid w:val="008F3161"/>
    <w:rsid w:val="008F5A6C"/>
    <w:rsid w:val="008F6764"/>
    <w:rsid w:val="008F6F98"/>
    <w:rsid w:val="008F785D"/>
    <w:rsid w:val="0090086B"/>
    <w:rsid w:val="00900C72"/>
    <w:rsid w:val="009032B8"/>
    <w:rsid w:val="00904B2F"/>
    <w:rsid w:val="00910AF8"/>
    <w:rsid w:val="00910EAD"/>
    <w:rsid w:val="00911694"/>
    <w:rsid w:val="00911CF5"/>
    <w:rsid w:val="009120EF"/>
    <w:rsid w:val="00912909"/>
    <w:rsid w:val="00913D6D"/>
    <w:rsid w:val="00914D16"/>
    <w:rsid w:val="00915F1D"/>
    <w:rsid w:val="009171D0"/>
    <w:rsid w:val="00917DDF"/>
    <w:rsid w:val="009217DE"/>
    <w:rsid w:val="00921AB4"/>
    <w:rsid w:val="00922D9C"/>
    <w:rsid w:val="00923909"/>
    <w:rsid w:val="00923A5A"/>
    <w:rsid w:val="00924E80"/>
    <w:rsid w:val="009252A2"/>
    <w:rsid w:val="0092609A"/>
    <w:rsid w:val="00927788"/>
    <w:rsid w:val="00927A9B"/>
    <w:rsid w:val="00927C58"/>
    <w:rsid w:val="00930014"/>
    <w:rsid w:val="0093140B"/>
    <w:rsid w:val="00932FB7"/>
    <w:rsid w:val="00933C18"/>
    <w:rsid w:val="0093559E"/>
    <w:rsid w:val="00940448"/>
    <w:rsid w:val="009407C1"/>
    <w:rsid w:val="00941A3B"/>
    <w:rsid w:val="00941D3F"/>
    <w:rsid w:val="00942BD1"/>
    <w:rsid w:val="00944F9C"/>
    <w:rsid w:val="009510DE"/>
    <w:rsid w:val="009517A7"/>
    <w:rsid w:val="00951A30"/>
    <w:rsid w:val="00951C31"/>
    <w:rsid w:val="00952963"/>
    <w:rsid w:val="0095396D"/>
    <w:rsid w:val="009566A0"/>
    <w:rsid w:val="009569DA"/>
    <w:rsid w:val="00956FC7"/>
    <w:rsid w:val="00957216"/>
    <w:rsid w:val="00960166"/>
    <w:rsid w:val="00960BA4"/>
    <w:rsid w:val="00961236"/>
    <w:rsid w:val="00961534"/>
    <w:rsid w:val="00961D0B"/>
    <w:rsid w:val="00961E61"/>
    <w:rsid w:val="009626AC"/>
    <w:rsid w:val="009627A8"/>
    <w:rsid w:val="00962A18"/>
    <w:rsid w:val="0096485A"/>
    <w:rsid w:val="00965E7E"/>
    <w:rsid w:val="0096606B"/>
    <w:rsid w:val="009703B2"/>
    <w:rsid w:val="0097449A"/>
    <w:rsid w:val="009749F5"/>
    <w:rsid w:val="00975B08"/>
    <w:rsid w:val="0097623A"/>
    <w:rsid w:val="0098026C"/>
    <w:rsid w:val="009842AD"/>
    <w:rsid w:val="00984A34"/>
    <w:rsid w:val="00986E0F"/>
    <w:rsid w:val="0099244C"/>
    <w:rsid w:val="00994B50"/>
    <w:rsid w:val="00995668"/>
    <w:rsid w:val="00996A3A"/>
    <w:rsid w:val="00996C37"/>
    <w:rsid w:val="00997410"/>
    <w:rsid w:val="009A02A9"/>
    <w:rsid w:val="009A09B8"/>
    <w:rsid w:val="009A0C02"/>
    <w:rsid w:val="009A22BB"/>
    <w:rsid w:val="009A30FB"/>
    <w:rsid w:val="009A3168"/>
    <w:rsid w:val="009A4FE4"/>
    <w:rsid w:val="009A5821"/>
    <w:rsid w:val="009A5BAA"/>
    <w:rsid w:val="009A67E6"/>
    <w:rsid w:val="009B1CB0"/>
    <w:rsid w:val="009B4442"/>
    <w:rsid w:val="009B4A90"/>
    <w:rsid w:val="009B5CA4"/>
    <w:rsid w:val="009B73B3"/>
    <w:rsid w:val="009C0153"/>
    <w:rsid w:val="009C14FA"/>
    <w:rsid w:val="009C1E89"/>
    <w:rsid w:val="009C2D69"/>
    <w:rsid w:val="009C3034"/>
    <w:rsid w:val="009C3FDF"/>
    <w:rsid w:val="009C67EA"/>
    <w:rsid w:val="009C77AF"/>
    <w:rsid w:val="009D0BCC"/>
    <w:rsid w:val="009D1524"/>
    <w:rsid w:val="009D28C7"/>
    <w:rsid w:val="009D2C81"/>
    <w:rsid w:val="009D4618"/>
    <w:rsid w:val="009D504F"/>
    <w:rsid w:val="009D526B"/>
    <w:rsid w:val="009D586C"/>
    <w:rsid w:val="009D5CEE"/>
    <w:rsid w:val="009E000C"/>
    <w:rsid w:val="009E131B"/>
    <w:rsid w:val="009E1BE0"/>
    <w:rsid w:val="009E354A"/>
    <w:rsid w:val="009E58B2"/>
    <w:rsid w:val="009E6F6A"/>
    <w:rsid w:val="009F06D3"/>
    <w:rsid w:val="009F093E"/>
    <w:rsid w:val="009F1131"/>
    <w:rsid w:val="009F19B9"/>
    <w:rsid w:val="009F22B0"/>
    <w:rsid w:val="009F24EA"/>
    <w:rsid w:val="009F31B0"/>
    <w:rsid w:val="009F334D"/>
    <w:rsid w:val="009F5244"/>
    <w:rsid w:val="009F5FEF"/>
    <w:rsid w:val="009F6E8B"/>
    <w:rsid w:val="009F6E9C"/>
    <w:rsid w:val="009F7693"/>
    <w:rsid w:val="00A00D9E"/>
    <w:rsid w:val="00A00E06"/>
    <w:rsid w:val="00A0392A"/>
    <w:rsid w:val="00A04327"/>
    <w:rsid w:val="00A04C5A"/>
    <w:rsid w:val="00A05C77"/>
    <w:rsid w:val="00A06C29"/>
    <w:rsid w:val="00A10258"/>
    <w:rsid w:val="00A1038C"/>
    <w:rsid w:val="00A11346"/>
    <w:rsid w:val="00A124E5"/>
    <w:rsid w:val="00A156DC"/>
    <w:rsid w:val="00A15ABE"/>
    <w:rsid w:val="00A16C28"/>
    <w:rsid w:val="00A16FBE"/>
    <w:rsid w:val="00A17513"/>
    <w:rsid w:val="00A17DE1"/>
    <w:rsid w:val="00A204A8"/>
    <w:rsid w:val="00A229F2"/>
    <w:rsid w:val="00A23FEE"/>
    <w:rsid w:val="00A24674"/>
    <w:rsid w:val="00A24DBE"/>
    <w:rsid w:val="00A24EB5"/>
    <w:rsid w:val="00A2688A"/>
    <w:rsid w:val="00A27AD5"/>
    <w:rsid w:val="00A3361E"/>
    <w:rsid w:val="00A348B6"/>
    <w:rsid w:val="00A34F39"/>
    <w:rsid w:val="00A35D92"/>
    <w:rsid w:val="00A36EF7"/>
    <w:rsid w:val="00A36F4D"/>
    <w:rsid w:val="00A3753D"/>
    <w:rsid w:val="00A400B4"/>
    <w:rsid w:val="00A41542"/>
    <w:rsid w:val="00A4616D"/>
    <w:rsid w:val="00A47300"/>
    <w:rsid w:val="00A47C7A"/>
    <w:rsid w:val="00A47D2A"/>
    <w:rsid w:val="00A505FA"/>
    <w:rsid w:val="00A51746"/>
    <w:rsid w:val="00A54AC8"/>
    <w:rsid w:val="00A55F4F"/>
    <w:rsid w:val="00A56365"/>
    <w:rsid w:val="00A569C7"/>
    <w:rsid w:val="00A57BCD"/>
    <w:rsid w:val="00A61685"/>
    <w:rsid w:val="00A6168A"/>
    <w:rsid w:val="00A63DD5"/>
    <w:rsid w:val="00A63EA0"/>
    <w:rsid w:val="00A6500E"/>
    <w:rsid w:val="00A65288"/>
    <w:rsid w:val="00A6547C"/>
    <w:rsid w:val="00A655E4"/>
    <w:rsid w:val="00A67F88"/>
    <w:rsid w:val="00A70DA2"/>
    <w:rsid w:val="00A713B2"/>
    <w:rsid w:val="00A71F4C"/>
    <w:rsid w:val="00A7489B"/>
    <w:rsid w:val="00A80377"/>
    <w:rsid w:val="00A823C0"/>
    <w:rsid w:val="00A829B7"/>
    <w:rsid w:val="00A82B78"/>
    <w:rsid w:val="00A82EBC"/>
    <w:rsid w:val="00A82EE1"/>
    <w:rsid w:val="00A8609A"/>
    <w:rsid w:val="00A86205"/>
    <w:rsid w:val="00A863F6"/>
    <w:rsid w:val="00A8655D"/>
    <w:rsid w:val="00A86997"/>
    <w:rsid w:val="00A87207"/>
    <w:rsid w:val="00A87467"/>
    <w:rsid w:val="00A903B4"/>
    <w:rsid w:val="00A91EF0"/>
    <w:rsid w:val="00A9299C"/>
    <w:rsid w:val="00A92C6B"/>
    <w:rsid w:val="00A93675"/>
    <w:rsid w:val="00A9454D"/>
    <w:rsid w:val="00A94F19"/>
    <w:rsid w:val="00A96119"/>
    <w:rsid w:val="00AA10DA"/>
    <w:rsid w:val="00AA2406"/>
    <w:rsid w:val="00AA3BAC"/>
    <w:rsid w:val="00AA654B"/>
    <w:rsid w:val="00AA7999"/>
    <w:rsid w:val="00AB010D"/>
    <w:rsid w:val="00AB0ED3"/>
    <w:rsid w:val="00AB108E"/>
    <w:rsid w:val="00AB29C2"/>
    <w:rsid w:val="00AB309F"/>
    <w:rsid w:val="00AB4F01"/>
    <w:rsid w:val="00AB6111"/>
    <w:rsid w:val="00AB68CA"/>
    <w:rsid w:val="00AB7661"/>
    <w:rsid w:val="00AC09B7"/>
    <w:rsid w:val="00AC1761"/>
    <w:rsid w:val="00AC1A8C"/>
    <w:rsid w:val="00AC22A6"/>
    <w:rsid w:val="00AC2765"/>
    <w:rsid w:val="00AC2B29"/>
    <w:rsid w:val="00AC3418"/>
    <w:rsid w:val="00AC3BC8"/>
    <w:rsid w:val="00AC3BE2"/>
    <w:rsid w:val="00AC3F96"/>
    <w:rsid w:val="00AC5AAF"/>
    <w:rsid w:val="00AC6440"/>
    <w:rsid w:val="00AC79C0"/>
    <w:rsid w:val="00AD0BC7"/>
    <w:rsid w:val="00AD0F34"/>
    <w:rsid w:val="00AD21BD"/>
    <w:rsid w:val="00AD2A41"/>
    <w:rsid w:val="00AD2C5D"/>
    <w:rsid w:val="00AD4DFC"/>
    <w:rsid w:val="00AD6A01"/>
    <w:rsid w:val="00AD79C3"/>
    <w:rsid w:val="00AE4F2E"/>
    <w:rsid w:val="00AE5D30"/>
    <w:rsid w:val="00AE7654"/>
    <w:rsid w:val="00AF1A3D"/>
    <w:rsid w:val="00AF2258"/>
    <w:rsid w:val="00AF37DB"/>
    <w:rsid w:val="00AF4956"/>
    <w:rsid w:val="00AF6652"/>
    <w:rsid w:val="00AF666E"/>
    <w:rsid w:val="00B00905"/>
    <w:rsid w:val="00B00BB9"/>
    <w:rsid w:val="00B0287B"/>
    <w:rsid w:val="00B06D4E"/>
    <w:rsid w:val="00B07E85"/>
    <w:rsid w:val="00B10BEE"/>
    <w:rsid w:val="00B12E64"/>
    <w:rsid w:val="00B13042"/>
    <w:rsid w:val="00B136A3"/>
    <w:rsid w:val="00B14B48"/>
    <w:rsid w:val="00B153E0"/>
    <w:rsid w:val="00B166C9"/>
    <w:rsid w:val="00B21190"/>
    <w:rsid w:val="00B22C32"/>
    <w:rsid w:val="00B231A5"/>
    <w:rsid w:val="00B32001"/>
    <w:rsid w:val="00B3449A"/>
    <w:rsid w:val="00B352AE"/>
    <w:rsid w:val="00B36CE3"/>
    <w:rsid w:val="00B37061"/>
    <w:rsid w:val="00B37B8C"/>
    <w:rsid w:val="00B37B8E"/>
    <w:rsid w:val="00B4130C"/>
    <w:rsid w:val="00B43C8F"/>
    <w:rsid w:val="00B45717"/>
    <w:rsid w:val="00B45F3C"/>
    <w:rsid w:val="00B471E8"/>
    <w:rsid w:val="00B47288"/>
    <w:rsid w:val="00B47F01"/>
    <w:rsid w:val="00B50070"/>
    <w:rsid w:val="00B52A2E"/>
    <w:rsid w:val="00B52FE3"/>
    <w:rsid w:val="00B531F0"/>
    <w:rsid w:val="00B53734"/>
    <w:rsid w:val="00B545FC"/>
    <w:rsid w:val="00B5463C"/>
    <w:rsid w:val="00B56A85"/>
    <w:rsid w:val="00B6357D"/>
    <w:rsid w:val="00B63FC4"/>
    <w:rsid w:val="00B64212"/>
    <w:rsid w:val="00B6423B"/>
    <w:rsid w:val="00B66019"/>
    <w:rsid w:val="00B66539"/>
    <w:rsid w:val="00B673A5"/>
    <w:rsid w:val="00B67A08"/>
    <w:rsid w:val="00B70ACC"/>
    <w:rsid w:val="00B72DD1"/>
    <w:rsid w:val="00B74925"/>
    <w:rsid w:val="00B7525A"/>
    <w:rsid w:val="00B81597"/>
    <w:rsid w:val="00B840B2"/>
    <w:rsid w:val="00B84730"/>
    <w:rsid w:val="00B84918"/>
    <w:rsid w:val="00B85F8E"/>
    <w:rsid w:val="00B874B4"/>
    <w:rsid w:val="00B87C9E"/>
    <w:rsid w:val="00B903A8"/>
    <w:rsid w:val="00B917DE"/>
    <w:rsid w:val="00B91A92"/>
    <w:rsid w:val="00B93351"/>
    <w:rsid w:val="00B9361B"/>
    <w:rsid w:val="00B95489"/>
    <w:rsid w:val="00B95F0B"/>
    <w:rsid w:val="00BA0607"/>
    <w:rsid w:val="00BA0979"/>
    <w:rsid w:val="00BA1D2A"/>
    <w:rsid w:val="00BA21E9"/>
    <w:rsid w:val="00BA5883"/>
    <w:rsid w:val="00BB1DC7"/>
    <w:rsid w:val="00BB32E4"/>
    <w:rsid w:val="00BB3484"/>
    <w:rsid w:val="00BB39A1"/>
    <w:rsid w:val="00BB435A"/>
    <w:rsid w:val="00BB4AD4"/>
    <w:rsid w:val="00BB4F54"/>
    <w:rsid w:val="00BB5ED5"/>
    <w:rsid w:val="00BB612A"/>
    <w:rsid w:val="00BB6153"/>
    <w:rsid w:val="00BB6EE5"/>
    <w:rsid w:val="00BB78A9"/>
    <w:rsid w:val="00BB7B1A"/>
    <w:rsid w:val="00BC049E"/>
    <w:rsid w:val="00BC0896"/>
    <w:rsid w:val="00BC0C0A"/>
    <w:rsid w:val="00BC180F"/>
    <w:rsid w:val="00BC20EE"/>
    <w:rsid w:val="00BC6215"/>
    <w:rsid w:val="00BC629E"/>
    <w:rsid w:val="00BC6406"/>
    <w:rsid w:val="00BC6E33"/>
    <w:rsid w:val="00BC6F25"/>
    <w:rsid w:val="00BD047C"/>
    <w:rsid w:val="00BD048A"/>
    <w:rsid w:val="00BD1257"/>
    <w:rsid w:val="00BD2C6A"/>
    <w:rsid w:val="00BD4544"/>
    <w:rsid w:val="00BD455B"/>
    <w:rsid w:val="00BD45A4"/>
    <w:rsid w:val="00BD4763"/>
    <w:rsid w:val="00BD4A3C"/>
    <w:rsid w:val="00BD5365"/>
    <w:rsid w:val="00BD5995"/>
    <w:rsid w:val="00BD613F"/>
    <w:rsid w:val="00BD6B1B"/>
    <w:rsid w:val="00BD6B56"/>
    <w:rsid w:val="00BD7A0F"/>
    <w:rsid w:val="00BE07AA"/>
    <w:rsid w:val="00BE13AA"/>
    <w:rsid w:val="00BE18E5"/>
    <w:rsid w:val="00BE2A3E"/>
    <w:rsid w:val="00BE2C66"/>
    <w:rsid w:val="00BE48B3"/>
    <w:rsid w:val="00BE5A38"/>
    <w:rsid w:val="00BE74F7"/>
    <w:rsid w:val="00BF00A5"/>
    <w:rsid w:val="00BF00EA"/>
    <w:rsid w:val="00BF30D1"/>
    <w:rsid w:val="00BF44A3"/>
    <w:rsid w:val="00BF5A53"/>
    <w:rsid w:val="00BF5C66"/>
    <w:rsid w:val="00BF6DBD"/>
    <w:rsid w:val="00BF74C0"/>
    <w:rsid w:val="00C0172E"/>
    <w:rsid w:val="00C01A75"/>
    <w:rsid w:val="00C01D8C"/>
    <w:rsid w:val="00C01E00"/>
    <w:rsid w:val="00C03A8D"/>
    <w:rsid w:val="00C03DCF"/>
    <w:rsid w:val="00C04B78"/>
    <w:rsid w:val="00C051C8"/>
    <w:rsid w:val="00C052E2"/>
    <w:rsid w:val="00C0563C"/>
    <w:rsid w:val="00C05D51"/>
    <w:rsid w:val="00C102EA"/>
    <w:rsid w:val="00C104A2"/>
    <w:rsid w:val="00C1165E"/>
    <w:rsid w:val="00C128A9"/>
    <w:rsid w:val="00C13704"/>
    <w:rsid w:val="00C14A68"/>
    <w:rsid w:val="00C152DA"/>
    <w:rsid w:val="00C15869"/>
    <w:rsid w:val="00C16856"/>
    <w:rsid w:val="00C209F2"/>
    <w:rsid w:val="00C226BC"/>
    <w:rsid w:val="00C23EC5"/>
    <w:rsid w:val="00C26B7B"/>
    <w:rsid w:val="00C3082E"/>
    <w:rsid w:val="00C31BFA"/>
    <w:rsid w:val="00C31DD8"/>
    <w:rsid w:val="00C31FAA"/>
    <w:rsid w:val="00C33ADC"/>
    <w:rsid w:val="00C342D9"/>
    <w:rsid w:val="00C34ACE"/>
    <w:rsid w:val="00C3536E"/>
    <w:rsid w:val="00C37C24"/>
    <w:rsid w:val="00C4082B"/>
    <w:rsid w:val="00C417D1"/>
    <w:rsid w:val="00C41A4D"/>
    <w:rsid w:val="00C4506F"/>
    <w:rsid w:val="00C51FC5"/>
    <w:rsid w:val="00C535C3"/>
    <w:rsid w:val="00C547A3"/>
    <w:rsid w:val="00C54DDD"/>
    <w:rsid w:val="00C5520B"/>
    <w:rsid w:val="00C55BE1"/>
    <w:rsid w:val="00C61442"/>
    <w:rsid w:val="00C633C5"/>
    <w:rsid w:val="00C6349A"/>
    <w:rsid w:val="00C63606"/>
    <w:rsid w:val="00C636BD"/>
    <w:rsid w:val="00C6454F"/>
    <w:rsid w:val="00C64E3D"/>
    <w:rsid w:val="00C653F5"/>
    <w:rsid w:val="00C65448"/>
    <w:rsid w:val="00C657EF"/>
    <w:rsid w:val="00C6789F"/>
    <w:rsid w:val="00C67DCB"/>
    <w:rsid w:val="00C71029"/>
    <w:rsid w:val="00C71DD7"/>
    <w:rsid w:val="00C722AA"/>
    <w:rsid w:val="00C73E8E"/>
    <w:rsid w:val="00C77866"/>
    <w:rsid w:val="00C77DF8"/>
    <w:rsid w:val="00C81228"/>
    <w:rsid w:val="00C814CB"/>
    <w:rsid w:val="00C820B9"/>
    <w:rsid w:val="00C82200"/>
    <w:rsid w:val="00C8235F"/>
    <w:rsid w:val="00C832E3"/>
    <w:rsid w:val="00C832F4"/>
    <w:rsid w:val="00C83E58"/>
    <w:rsid w:val="00C91D94"/>
    <w:rsid w:val="00C92C0C"/>
    <w:rsid w:val="00C94919"/>
    <w:rsid w:val="00C96058"/>
    <w:rsid w:val="00C9620D"/>
    <w:rsid w:val="00C97E88"/>
    <w:rsid w:val="00CA1085"/>
    <w:rsid w:val="00CA119C"/>
    <w:rsid w:val="00CA20A3"/>
    <w:rsid w:val="00CA4B64"/>
    <w:rsid w:val="00CA4C34"/>
    <w:rsid w:val="00CA52E8"/>
    <w:rsid w:val="00CA5BF7"/>
    <w:rsid w:val="00CA5D31"/>
    <w:rsid w:val="00CB0070"/>
    <w:rsid w:val="00CB365B"/>
    <w:rsid w:val="00CB45E8"/>
    <w:rsid w:val="00CB634F"/>
    <w:rsid w:val="00CC24FF"/>
    <w:rsid w:val="00CC2F1A"/>
    <w:rsid w:val="00CC3FC3"/>
    <w:rsid w:val="00CC452C"/>
    <w:rsid w:val="00CC53BF"/>
    <w:rsid w:val="00CC64ED"/>
    <w:rsid w:val="00CC6BB3"/>
    <w:rsid w:val="00CC6CFA"/>
    <w:rsid w:val="00CD112B"/>
    <w:rsid w:val="00CD3837"/>
    <w:rsid w:val="00CD3870"/>
    <w:rsid w:val="00CD4BD3"/>
    <w:rsid w:val="00CD5491"/>
    <w:rsid w:val="00CD595C"/>
    <w:rsid w:val="00CD6134"/>
    <w:rsid w:val="00CD7B3B"/>
    <w:rsid w:val="00CE07DA"/>
    <w:rsid w:val="00CE0B31"/>
    <w:rsid w:val="00CE2291"/>
    <w:rsid w:val="00CE2F6F"/>
    <w:rsid w:val="00CE3D4A"/>
    <w:rsid w:val="00CE555E"/>
    <w:rsid w:val="00CE5594"/>
    <w:rsid w:val="00CE561C"/>
    <w:rsid w:val="00CE5AD9"/>
    <w:rsid w:val="00CE6583"/>
    <w:rsid w:val="00CE6636"/>
    <w:rsid w:val="00CF0B7D"/>
    <w:rsid w:val="00CF1DDA"/>
    <w:rsid w:val="00CF1E65"/>
    <w:rsid w:val="00CF2E94"/>
    <w:rsid w:val="00CF51D2"/>
    <w:rsid w:val="00D0080A"/>
    <w:rsid w:val="00D02AFD"/>
    <w:rsid w:val="00D03247"/>
    <w:rsid w:val="00D03A7C"/>
    <w:rsid w:val="00D03AD3"/>
    <w:rsid w:val="00D03D4B"/>
    <w:rsid w:val="00D041E6"/>
    <w:rsid w:val="00D04F3C"/>
    <w:rsid w:val="00D06457"/>
    <w:rsid w:val="00D10166"/>
    <w:rsid w:val="00D1027C"/>
    <w:rsid w:val="00D12F9C"/>
    <w:rsid w:val="00D15A17"/>
    <w:rsid w:val="00D15C52"/>
    <w:rsid w:val="00D166BC"/>
    <w:rsid w:val="00D168DA"/>
    <w:rsid w:val="00D17B1C"/>
    <w:rsid w:val="00D17F9C"/>
    <w:rsid w:val="00D201BB"/>
    <w:rsid w:val="00D21A58"/>
    <w:rsid w:val="00D23506"/>
    <w:rsid w:val="00D2408E"/>
    <w:rsid w:val="00D26431"/>
    <w:rsid w:val="00D2689D"/>
    <w:rsid w:val="00D32DF0"/>
    <w:rsid w:val="00D33730"/>
    <w:rsid w:val="00D3429E"/>
    <w:rsid w:val="00D36217"/>
    <w:rsid w:val="00D42B62"/>
    <w:rsid w:val="00D45A7A"/>
    <w:rsid w:val="00D46142"/>
    <w:rsid w:val="00D501BE"/>
    <w:rsid w:val="00D51657"/>
    <w:rsid w:val="00D528D9"/>
    <w:rsid w:val="00D52A1E"/>
    <w:rsid w:val="00D52E8E"/>
    <w:rsid w:val="00D52F06"/>
    <w:rsid w:val="00D5319F"/>
    <w:rsid w:val="00D53C2F"/>
    <w:rsid w:val="00D55347"/>
    <w:rsid w:val="00D56BC3"/>
    <w:rsid w:val="00D56D40"/>
    <w:rsid w:val="00D57D5D"/>
    <w:rsid w:val="00D62FA1"/>
    <w:rsid w:val="00D63031"/>
    <w:rsid w:val="00D6387F"/>
    <w:rsid w:val="00D65928"/>
    <w:rsid w:val="00D65D09"/>
    <w:rsid w:val="00D66012"/>
    <w:rsid w:val="00D705A4"/>
    <w:rsid w:val="00D71A32"/>
    <w:rsid w:val="00D720B2"/>
    <w:rsid w:val="00D721C7"/>
    <w:rsid w:val="00D72D17"/>
    <w:rsid w:val="00D73873"/>
    <w:rsid w:val="00D76C83"/>
    <w:rsid w:val="00D81D79"/>
    <w:rsid w:val="00D82156"/>
    <w:rsid w:val="00D84751"/>
    <w:rsid w:val="00D849DB"/>
    <w:rsid w:val="00D84A8A"/>
    <w:rsid w:val="00D85D81"/>
    <w:rsid w:val="00D863F6"/>
    <w:rsid w:val="00D925B5"/>
    <w:rsid w:val="00D926C2"/>
    <w:rsid w:val="00D93700"/>
    <w:rsid w:val="00D950EF"/>
    <w:rsid w:val="00D95617"/>
    <w:rsid w:val="00D9632F"/>
    <w:rsid w:val="00DA1A42"/>
    <w:rsid w:val="00DA212A"/>
    <w:rsid w:val="00DA2369"/>
    <w:rsid w:val="00DA326B"/>
    <w:rsid w:val="00DA3C55"/>
    <w:rsid w:val="00DA4A20"/>
    <w:rsid w:val="00DA5200"/>
    <w:rsid w:val="00DA52BB"/>
    <w:rsid w:val="00DA6304"/>
    <w:rsid w:val="00DA6450"/>
    <w:rsid w:val="00DA6D5A"/>
    <w:rsid w:val="00DA75B0"/>
    <w:rsid w:val="00DB053A"/>
    <w:rsid w:val="00DB1374"/>
    <w:rsid w:val="00DB2F37"/>
    <w:rsid w:val="00DB3322"/>
    <w:rsid w:val="00DB4174"/>
    <w:rsid w:val="00DB5291"/>
    <w:rsid w:val="00DB605E"/>
    <w:rsid w:val="00DB6F30"/>
    <w:rsid w:val="00DB7159"/>
    <w:rsid w:val="00DB7424"/>
    <w:rsid w:val="00DC089E"/>
    <w:rsid w:val="00DC1C8A"/>
    <w:rsid w:val="00DC1DF7"/>
    <w:rsid w:val="00DC2EB8"/>
    <w:rsid w:val="00DC31D5"/>
    <w:rsid w:val="00DC33BE"/>
    <w:rsid w:val="00DC33D9"/>
    <w:rsid w:val="00DC3B37"/>
    <w:rsid w:val="00DC69A9"/>
    <w:rsid w:val="00DC69BA"/>
    <w:rsid w:val="00DD0C89"/>
    <w:rsid w:val="00DD23CC"/>
    <w:rsid w:val="00DD2624"/>
    <w:rsid w:val="00DD439F"/>
    <w:rsid w:val="00DE01F2"/>
    <w:rsid w:val="00DE0EBC"/>
    <w:rsid w:val="00DE1782"/>
    <w:rsid w:val="00DE215D"/>
    <w:rsid w:val="00DE22DD"/>
    <w:rsid w:val="00DE3A30"/>
    <w:rsid w:val="00DE4444"/>
    <w:rsid w:val="00DE50D0"/>
    <w:rsid w:val="00DE5463"/>
    <w:rsid w:val="00DE6829"/>
    <w:rsid w:val="00DE7143"/>
    <w:rsid w:val="00DE735E"/>
    <w:rsid w:val="00DF15B9"/>
    <w:rsid w:val="00DF1CB8"/>
    <w:rsid w:val="00DF2439"/>
    <w:rsid w:val="00DF29B8"/>
    <w:rsid w:val="00DF2A67"/>
    <w:rsid w:val="00DF6B5C"/>
    <w:rsid w:val="00DF6B82"/>
    <w:rsid w:val="00DF72D5"/>
    <w:rsid w:val="00DF7E31"/>
    <w:rsid w:val="00E02399"/>
    <w:rsid w:val="00E035C4"/>
    <w:rsid w:val="00E039C8"/>
    <w:rsid w:val="00E046E7"/>
    <w:rsid w:val="00E0492A"/>
    <w:rsid w:val="00E04998"/>
    <w:rsid w:val="00E0582A"/>
    <w:rsid w:val="00E05A10"/>
    <w:rsid w:val="00E061A4"/>
    <w:rsid w:val="00E06BAB"/>
    <w:rsid w:val="00E10286"/>
    <w:rsid w:val="00E1182B"/>
    <w:rsid w:val="00E11E31"/>
    <w:rsid w:val="00E14759"/>
    <w:rsid w:val="00E148DB"/>
    <w:rsid w:val="00E16665"/>
    <w:rsid w:val="00E16A86"/>
    <w:rsid w:val="00E215B5"/>
    <w:rsid w:val="00E22DC5"/>
    <w:rsid w:val="00E230EA"/>
    <w:rsid w:val="00E23997"/>
    <w:rsid w:val="00E24098"/>
    <w:rsid w:val="00E248ED"/>
    <w:rsid w:val="00E24CB2"/>
    <w:rsid w:val="00E25BD5"/>
    <w:rsid w:val="00E26121"/>
    <w:rsid w:val="00E271E6"/>
    <w:rsid w:val="00E322E2"/>
    <w:rsid w:val="00E331B7"/>
    <w:rsid w:val="00E33C2D"/>
    <w:rsid w:val="00E34241"/>
    <w:rsid w:val="00E34C00"/>
    <w:rsid w:val="00E35092"/>
    <w:rsid w:val="00E352FF"/>
    <w:rsid w:val="00E35B3F"/>
    <w:rsid w:val="00E361AA"/>
    <w:rsid w:val="00E371F0"/>
    <w:rsid w:val="00E403DF"/>
    <w:rsid w:val="00E41741"/>
    <w:rsid w:val="00E418D6"/>
    <w:rsid w:val="00E43160"/>
    <w:rsid w:val="00E43809"/>
    <w:rsid w:val="00E459D2"/>
    <w:rsid w:val="00E470A4"/>
    <w:rsid w:val="00E4716E"/>
    <w:rsid w:val="00E50A50"/>
    <w:rsid w:val="00E53876"/>
    <w:rsid w:val="00E53C1A"/>
    <w:rsid w:val="00E54D80"/>
    <w:rsid w:val="00E54EF5"/>
    <w:rsid w:val="00E550DC"/>
    <w:rsid w:val="00E555B2"/>
    <w:rsid w:val="00E5689D"/>
    <w:rsid w:val="00E569C4"/>
    <w:rsid w:val="00E56B2E"/>
    <w:rsid w:val="00E6075D"/>
    <w:rsid w:val="00E60987"/>
    <w:rsid w:val="00E62291"/>
    <w:rsid w:val="00E624BB"/>
    <w:rsid w:val="00E65317"/>
    <w:rsid w:val="00E65712"/>
    <w:rsid w:val="00E66139"/>
    <w:rsid w:val="00E6789D"/>
    <w:rsid w:val="00E708DE"/>
    <w:rsid w:val="00E70F0A"/>
    <w:rsid w:val="00E71C2D"/>
    <w:rsid w:val="00E7235A"/>
    <w:rsid w:val="00E74193"/>
    <w:rsid w:val="00E74A12"/>
    <w:rsid w:val="00E74B35"/>
    <w:rsid w:val="00E74C9A"/>
    <w:rsid w:val="00E75EA0"/>
    <w:rsid w:val="00E772A4"/>
    <w:rsid w:val="00E80CD5"/>
    <w:rsid w:val="00E80D0E"/>
    <w:rsid w:val="00E824CE"/>
    <w:rsid w:val="00E82E3F"/>
    <w:rsid w:val="00E86BEE"/>
    <w:rsid w:val="00E907B4"/>
    <w:rsid w:val="00E91457"/>
    <w:rsid w:val="00E91497"/>
    <w:rsid w:val="00E93588"/>
    <w:rsid w:val="00E964FB"/>
    <w:rsid w:val="00E96810"/>
    <w:rsid w:val="00E9732F"/>
    <w:rsid w:val="00E9754E"/>
    <w:rsid w:val="00E979C7"/>
    <w:rsid w:val="00EA05A1"/>
    <w:rsid w:val="00EA428B"/>
    <w:rsid w:val="00EA55C8"/>
    <w:rsid w:val="00EA5F6B"/>
    <w:rsid w:val="00EA69EB"/>
    <w:rsid w:val="00EA7025"/>
    <w:rsid w:val="00EB2670"/>
    <w:rsid w:val="00EB2ED4"/>
    <w:rsid w:val="00EB42B2"/>
    <w:rsid w:val="00EB5D23"/>
    <w:rsid w:val="00EB5F9D"/>
    <w:rsid w:val="00EB66CC"/>
    <w:rsid w:val="00EB6985"/>
    <w:rsid w:val="00EB76B1"/>
    <w:rsid w:val="00EB7D28"/>
    <w:rsid w:val="00EC044B"/>
    <w:rsid w:val="00EC2F21"/>
    <w:rsid w:val="00EC3026"/>
    <w:rsid w:val="00EC3E2A"/>
    <w:rsid w:val="00EC6FD0"/>
    <w:rsid w:val="00ED4580"/>
    <w:rsid w:val="00ED4854"/>
    <w:rsid w:val="00ED5C6C"/>
    <w:rsid w:val="00ED6A06"/>
    <w:rsid w:val="00ED74BC"/>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121"/>
    <w:rsid w:val="00F00E00"/>
    <w:rsid w:val="00F03740"/>
    <w:rsid w:val="00F0397B"/>
    <w:rsid w:val="00F05691"/>
    <w:rsid w:val="00F06C4F"/>
    <w:rsid w:val="00F10B18"/>
    <w:rsid w:val="00F12AB6"/>
    <w:rsid w:val="00F133F2"/>
    <w:rsid w:val="00F1675A"/>
    <w:rsid w:val="00F1684A"/>
    <w:rsid w:val="00F17A7B"/>
    <w:rsid w:val="00F17AF5"/>
    <w:rsid w:val="00F17E12"/>
    <w:rsid w:val="00F20F96"/>
    <w:rsid w:val="00F21BBD"/>
    <w:rsid w:val="00F22792"/>
    <w:rsid w:val="00F22D20"/>
    <w:rsid w:val="00F23B16"/>
    <w:rsid w:val="00F24831"/>
    <w:rsid w:val="00F2563F"/>
    <w:rsid w:val="00F32D54"/>
    <w:rsid w:val="00F32D78"/>
    <w:rsid w:val="00F3744C"/>
    <w:rsid w:val="00F37793"/>
    <w:rsid w:val="00F41D63"/>
    <w:rsid w:val="00F43FFD"/>
    <w:rsid w:val="00F4506A"/>
    <w:rsid w:val="00F450F9"/>
    <w:rsid w:val="00F45CA8"/>
    <w:rsid w:val="00F47051"/>
    <w:rsid w:val="00F47F67"/>
    <w:rsid w:val="00F504B9"/>
    <w:rsid w:val="00F506D7"/>
    <w:rsid w:val="00F50AE8"/>
    <w:rsid w:val="00F52829"/>
    <w:rsid w:val="00F529CD"/>
    <w:rsid w:val="00F53B39"/>
    <w:rsid w:val="00F55A35"/>
    <w:rsid w:val="00F56FC0"/>
    <w:rsid w:val="00F579DA"/>
    <w:rsid w:val="00F57C75"/>
    <w:rsid w:val="00F600DD"/>
    <w:rsid w:val="00F613AC"/>
    <w:rsid w:val="00F62844"/>
    <w:rsid w:val="00F6335C"/>
    <w:rsid w:val="00F63658"/>
    <w:rsid w:val="00F64AF2"/>
    <w:rsid w:val="00F6615C"/>
    <w:rsid w:val="00F668D6"/>
    <w:rsid w:val="00F66E2D"/>
    <w:rsid w:val="00F703B8"/>
    <w:rsid w:val="00F72B94"/>
    <w:rsid w:val="00F72EC1"/>
    <w:rsid w:val="00F733E4"/>
    <w:rsid w:val="00F7364A"/>
    <w:rsid w:val="00F75200"/>
    <w:rsid w:val="00F76DFF"/>
    <w:rsid w:val="00F800CE"/>
    <w:rsid w:val="00F8030A"/>
    <w:rsid w:val="00F81241"/>
    <w:rsid w:val="00F820E7"/>
    <w:rsid w:val="00F84B17"/>
    <w:rsid w:val="00F84B5D"/>
    <w:rsid w:val="00F858DE"/>
    <w:rsid w:val="00F85A73"/>
    <w:rsid w:val="00F86F9D"/>
    <w:rsid w:val="00F87B3D"/>
    <w:rsid w:val="00F9025B"/>
    <w:rsid w:val="00F9243C"/>
    <w:rsid w:val="00F963A8"/>
    <w:rsid w:val="00F9668A"/>
    <w:rsid w:val="00FA061A"/>
    <w:rsid w:val="00FA17D1"/>
    <w:rsid w:val="00FA1CF7"/>
    <w:rsid w:val="00FA1DAE"/>
    <w:rsid w:val="00FA26C0"/>
    <w:rsid w:val="00FA3548"/>
    <w:rsid w:val="00FA48F3"/>
    <w:rsid w:val="00FA524E"/>
    <w:rsid w:val="00FA5B1F"/>
    <w:rsid w:val="00FA6C04"/>
    <w:rsid w:val="00FB07DA"/>
    <w:rsid w:val="00FB138D"/>
    <w:rsid w:val="00FB1C0E"/>
    <w:rsid w:val="00FB36AA"/>
    <w:rsid w:val="00FB4329"/>
    <w:rsid w:val="00FB7DD5"/>
    <w:rsid w:val="00FC048F"/>
    <w:rsid w:val="00FC050E"/>
    <w:rsid w:val="00FC0E59"/>
    <w:rsid w:val="00FC2B40"/>
    <w:rsid w:val="00FC3741"/>
    <w:rsid w:val="00FC3CF3"/>
    <w:rsid w:val="00FC48F7"/>
    <w:rsid w:val="00FC4CBC"/>
    <w:rsid w:val="00FC5F46"/>
    <w:rsid w:val="00FC728A"/>
    <w:rsid w:val="00FD255B"/>
    <w:rsid w:val="00FD391E"/>
    <w:rsid w:val="00FD4140"/>
    <w:rsid w:val="00FD53DE"/>
    <w:rsid w:val="00FD6668"/>
    <w:rsid w:val="00FD6E3E"/>
    <w:rsid w:val="00FD6E6E"/>
    <w:rsid w:val="00FE00DD"/>
    <w:rsid w:val="00FE062B"/>
    <w:rsid w:val="00FE24BE"/>
    <w:rsid w:val="00FE513B"/>
    <w:rsid w:val="00FE51EE"/>
    <w:rsid w:val="00FE5BAA"/>
    <w:rsid w:val="00FE659C"/>
    <w:rsid w:val="00FE6DCE"/>
    <w:rsid w:val="00FE7F7D"/>
    <w:rsid w:val="00FF0AA6"/>
    <w:rsid w:val="00FF156C"/>
    <w:rsid w:val="00FF313C"/>
    <w:rsid w:val="00FF399D"/>
    <w:rsid w:val="00FF475B"/>
    <w:rsid w:val="00FF4971"/>
    <w:rsid w:val="00FF4FE7"/>
    <w:rsid w:val="00FF550E"/>
    <w:rsid w:val="00FF57CD"/>
    <w:rsid w:val="00FF5A2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FE9"/>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1"/>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1B1049"/>
    <w:pPr>
      <w:tabs>
        <w:tab w:val="left" w:pos="274"/>
        <w:tab w:val="right" w:leader="dot" w:pos="9360"/>
      </w:tabs>
      <w:spacing w:before="240" w:after="0"/>
      <w:ind w:left="548" w:hanging="274"/>
    </w:pPr>
    <w:rPr>
      <w:b/>
      <w:bCs/>
      <w:smallCaps/>
      <w:noProof/>
    </w:rPr>
  </w:style>
  <w:style w:type="paragraph" w:styleId="TOC2">
    <w:name w:val="toc 2"/>
    <w:next w:val="Normal"/>
    <w:autoRedefine/>
    <w:uiPriority w:val="39"/>
    <w:unhideWhenUsed/>
    <w:rsid w:val="00534858"/>
    <w:pPr>
      <w:tabs>
        <w:tab w:val="left" w:pos="810"/>
        <w:tab w:val="right" w:leader="dot" w:pos="9360"/>
      </w:tabs>
      <w:spacing w:before="120" w:after="0"/>
      <w:ind w:left="994" w:hanging="720"/>
    </w:pPr>
    <w:rPr>
      <w:b/>
      <w:bCs/>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eastAsia="Times New Roman" w:cs="Times New Roman"/>
      <w:b/>
      <w:sz w:val="54"/>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eastAsia="Times New Roman" w:cs="Times New Roman"/>
      <w:b/>
      <w:bCs/>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 w:val="36"/>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wd-youth.info/publications/guideposts/" TargetMode="External"/><Relationship Id="rId299" Type="http://schemas.openxmlformats.org/officeDocument/2006/relationships/hyperlink" Target="https://www.hiringourheroes.org/" TargetMode="External"/><Relationship Id="rId21" Type="http://schemas.openxmlformats.org/officeDocument/2006/relationships/hyperlink" Target="https://apps.apple.com/us/app/microsoft-word/id586447913" TargetMode="External"/><Relationship Id="rId63" Type="http://schemas.openxmlformats.org/officeDocument/2006/relationships/hyperlink" Target="https://www.pacer.org/transition/learning-center/independent-community-living/person-centered.asp" TargetMode="External"/><Relationship Id="rId159" Type="http://schemas.openxmlformats.org/officeDocument/2006/relationships/hyperlink" Target="https://www.usajobs.gov/Help/working-in-government/unique-hiring-paths/students/" TargetMode="External"/><Relationship Id="rId324" Type="http://schemas.openxmlformats.org/officeDocument/2006/relationships/hyperlink" Target="https://www.access-board.gov/ict/" TargetMode="External"/><Relationship Id="rId366" Type="http://schemas.openxmlformats.org/officeDocument/2006/relationships/hyperlink" Target="https://www.pacer.org/transition/" TargetMode="External"/><Relationship Id="rId170" Type="http://schemas.openxmlformats.org/officeDocument/2006/relationships/hyperlink" Target="https://www.dol.gov/agencies/odep/program-areas/individuals/youth/inclusive-apprenticeship" TargetMode="External"/><Relationship Id="rId226" Type="http://schemas.openxmlformats.org/officeDocument/2006/relationships/hyperlink" Target="http://www.wintac.org/" TargetMode="External"/><Relationship Id="rId268" Type="http://schemas.openxmlformats.org/officeDocument/2006/relationships/hyperlink" Target="https://www.nod.org/self-id/" TargetMode="External"/><Relationship Id="rId32" Type="http://schemas.openxmlformats.org/officeDocument/2006/relationships/hyperlink" Target="https://www.bls.gov/news.release/disabl.nr0.htm" TargetMode="External"/><Relationship Id="rId74" Type="http://schemas.openxmlformats.org/officeDocument/2006/relationships/hyperlink" Target="https://www.hud.gov/program_offices/fair_housing_equal_opp/aboutfheo" TargetMode="External"/><Relationship Id="rId128" Type="http://schemas.openxmlformats.org/officeDocument/2006/relationships/hyperlink" Target="https://www.washington.edu/doit/programs/accessstem/overview/about-accessstem-project" TargetMode="External"/><Relationship Id="rId335" Type="http://schemas.openxmlformats.org/officeDocument/2006/relationships/hyperlink" Target="https://people.com/celebrity/ollie-cantos-blind-attorney-adopts-blind-triplets/" TargetMode="External"/><Relationship Id="rId5" Type="http://schemas.openxmlformats.org/officeDocument/2006/relationships/customXml" Target="../customXml/item5.xml"/><Relationship Id="rId181" Type="http://schemas.openxmlformats.org/officeDocument/2006/relationships/hyperlink" Target="https://medicine.umich.edu/dept/kresge-hearing-research-institute" TargetMode="External"/><Relationship Id="rId237" Type="http://schemas.openxmlformats.org/officeDocument/2006/relationships/hyperlink" Target="https://www.vaforvets.va.gov/vaforvets/JobSeekers/Pages/default.asp" TargetMode="External"/><Relationship Id="rId279" Type="http://schemas.openxmlformats.org/officeDocument/2006/relationships/hyperlink" Target="https://choosework.ssa.gov/find-a-job/index.html" TargetMode="External"/><Relationship Id="rId43" Type="http://schemas.openxmlformats.org/officeDocument/2006/relationships/hyperlink" Target="https://www.ada.gov/cguide.htm" TargetMode="External"/><Relationship Id="rId139" Type="http://schemas.openxmlformats.org/officeDocument/2006/relationships/hyperlink" Target="https://www.aucd.org/template/page.cfm?id=574" TargetMode="External"/><Relationship Id="rId290" Type="http://schemas.openxmlformats.org/officeDocument/2006/relationships/hyperlink" Target="https://www.acb.org/jobs" TargetMode="External"/><Relationship Id="rId304" Type="http://schemas.openxmlformats.org/officeDocument/2006/relationships/hyperlink" Target="https://ivmf.syracuse.edu/programs/entrepreneurship/start-up/v-wise/" TargetMode="External"/><Relationship Id="rId346" Type="http://schemas.openxmlformats.org/officeDocument/2006/relationships/hyperlink" Target="http://www.blind.net/civil-rights/of-judges-attorneys-juries-and-the-blind.html" TargetMode="External"/><Relationship Id="rId85" Type="http://schemas.openxmlformats.org/officeDocument/2006/relationships/hyperlink" Target="https://www.eeoc.gov/laws/guidance/fact-sheet-disability-discrimination" TargetMode="External"/><Relationship Id="rId150" Type="http://schemas.openxmlformats.org/officeDocument/2006/relationships/hyperlink" Target="https://www.nod.org/wp-content/uploads/03_bridging_the_employment_gap_for_students_with_disabilities.pdf" TargetMode="External"/><Relationship Id="rId192" Type="http://schemas.openxmlformats.org/officeDocument/2006/relationships/hyperlink" Target="https://habengirma.com/" TargetMode="External"/><Relationship Id="rId206" Type="http://schemas.openxmlformats.org/officeDocument/2006/relationships/hyperlink" Target="https://www.ssa.gov/ssi/text-work-ussi.htm" TargetMode="External"/><Relationship Id="rId248" Type="http://schemas.openxmlformats.org/officeDocument/2006/relationships/hyperlink" Target="http://www.rid.org/" TargetMode="External"/><Relationship Id="rId12" Type="http://schemas.openxmlformats.org/officeDocument/2006/relationships/image" Target="media/image1.tiff"/><Relationship Id="rId108" Type="http://schemas.openxmlformats.org/officeDocument/2006/relationships/hyperlink" Target="http://www.ncsab.org/" TargetMode="External"/><Relationship Id="rId315" Type="http://schemas.openxmlformats.org/officeDocument/2006/relationships/hyperlink" Target="https://www.dsa.org/" TargetMode="External"/><Relationship Id="rId357" Type="http://schemas.openxmlformats.org/officeDocument/2006/relationships/hyperlink" Target="https://askjan.org/publications/individuals/employee-guide.cfm" TargetMode="External"/><Relationship Id="rId54" Type="http://schemas.openxmlformats.org/officeDocument/2006/relationships/hyperlink" Target="https://ncil.org/" TargetMode="External"/><Relationship Id="rId96" Type="http://schemas.openxmlformats.org/officeDocument/2006/relationships/hyperlink" Target="https://www.parentcenterhub.org/iep-overview/" TargetMode="External"/><Relationship Id="rId161" Type="http://schemas.openxmlformats.org/officeDocument/2006/relationships/hyperlink" Target="https://www.respectability.org/about-us/fellowship/" TargetMode="External"/><Relationship Id="rId217" Type="http://schemas.openxmlformats.org/officeDocument/2006/relationships/hyperlink" Target="https://choosework.ssa.gov/about/get-started-today/index.html" TargetMode="External"/><Relationship Id="rId259" Type="http://schemas.openxmlformats.org/officeDocument/2006/relationships/hyperlink" Target="https://www.sba.gov/business-guide/plan-your-business/write-your-business-plan" TargetMode="External"/><Relationship Id="rId23" Type="http://schemas.openxmlformats.org/officeDocument/2006/relationships/hyperlink" Target="https://www.disabilitystatistics.org/reports/2018/English/HTML/report2018.cfm" TargetMode="External"/><Relationship Id="rId119" Type="http://schemas.openxmlformats.org/officeDocument/2006/relationships/hyperlink" Target="http://www.nationalaylf.org/chapters.html" TargetMode="External"/><Relationship Id="rId270" Type="http://schemas.openxmlformats.org/officeDocument/2006/relationships/hyperlink" Target="https://www.thevaluable500.com/get-involved" TargetMode="External"/><Relationship Id="rId326" Type="http://schemas.openxmlformats.org/officeDocument/2006/relationships/hyperlink" Target="https://www.access-board.gov/ict/" TargetMode="External"/><Relationship Id="rId65" Type="http://schemas.openxmlformats.org/officeDocument/2006/relationships/hyperlink" Target="https://sites.ed.gov/osers/2020/12/idea45-supporting-a-free-appropriate-public-education/" TargetMode="External"/><Relationship Id="rId130" Type="http://schemas.openxmlformats.org/officeDocument/2006/relationships/hyperlink" Target="http://www.BlindScience.org" TargetMode="External"/><Relationship Id="rId368" Type="http://schemas.openxmlformats.org/officeDocument/2006/relationships/hyperlink" Target="https://www.advocatesforchildren.org/sites/default/files/library/transition_guide.pdf?pt=1" TargetMode="External"/><Relationship Id="rId172" Type="http://schemas.openxmlformats.org/officeDocument/2006/relationships/hyperlink" Target="https://twc.edu/programs/private-scholarships" TargetMode="External"/><Relationship Id="rId228" Type="http://schemas.openxmlformats.org/officeDocument/2006/relationships/hyperlink" Target="https://www.opm.gov/policy-data-oversight/hiring-information/students-recent-graduates/" TargetMode="External"/><Relationship Id="rId281" Type="http://schemas.openxmlformats.org/officeDocument/2006/relationships/hyperlink" Target="https://nenaticket.org/About-Nena" TargetMode="External"/><Relationship Id="rId337" Type="http://schemas.openxmlformats.org/officeDocument/2006/relationships/hyperlink" Target="https://abcnews.go.com/US/blind-triplets-credit-father-helping-earn-highest-rank/story?id=50772389" TargetMode="External"/><Relationship Id="rId34" Type="http://schemas.openxmlformats.org/officeDocument/2006/relationships/hyperlink" Target="https://disabilitycompendium.org/" TargetMode="External"/><Relationship Id="rId76" Type="http://schemas.openxmlformats.org/officeDocument/2006/relationships/hyperlink" Target="https://www.transportation.gov/civil-rights/about-docr/directory" TargetMode="External"/><Relationship Id="rId141" Type="http://schemas.openxmlformats.org/officeDocument/2006/relationships/hyperlink" Target="https://www.linkedin.com/pulse/navigating-stars-byron-auguste/" TargetMode="External"/><Relationship Id="rId7" Type="http://schemas.openxmlformats.org/officeDocument/2006/relationships/styles" Target="styles.xml"/><Relationship Id="rId183" Type="http://schemas.openxmlformats.org/officeDocument/2006/relationships/hyperlink" Target="https://www.nad.org/njb-scholarship/" TargetMode="External"/><Relationship Id="rId239" Type="http://schemas.openxmlformats.org/officeDocument/2006/relationships/hyperlink" Target="https://www.benefits.va.gov/transition/tap.asp" TargetMode="External"/><Relationship Id="rId250" Type="http://schemas.openxmlformats.org/officeDocument/2006/relationships/hyperlink" Target="https://www.accessibilityonline.org/ao" TargetMode="External"/><Relationship Id="rId292" Type="http://schemas.openxmlformats.org/officeDocument/2006/relationships/hyperlink" Target="https://www.afb.org/research-and-initiatives/employment/employment-summits" TargetMode="External"/><Relationship Id="rId306" Type="http://schemas.openxmlformats.org/officeDocument/2006/relationships/hyperlink" Target="https://business.linkedin.com/en-uk/marketing-solutions/blog/posts/content-marketing/2017/17-steps-to-a-better-LinkedIn-profile-in-2017" TargetMode="External"/><Relationship Id="rId45" Type="http://schemas.openxmlformats.org/officeDocument/2006/relationships/hyperlink" Target="https://www.eeoc.gov/laws/guidance/fact-sheet-genetic-information-nondiscrimination-act" TargetMode="External"/><Relationship Id="rId87" Type="http://schemas.openxmlformats.org/officeDocument/2006/relationships/hyperlink" Target="https://www.dol.gov/agencies/odep/publications/fact-sheets/employment-rights-who-has-them-and-who-enforces-them" TargetMode="External"/><Relationship Id="rId110" Type="http://schemas.openxmlformats.org/officeDocument/2006/relationships/hyperlink" Target="https://www.livecareer.com/resources/jobs/search/career-assessment" TargetMode="External"/><Relationship Id="rId348" Type="http://schemas.openxmlformats.org/officeDocument/2006/relationships/hyperlink" Target="https://www.careeronestop.org/localhelp/americanjobcenters/find-american-job-centers.aspx?frd=true" TargetMode="External"/><Relationship Id="rId152" Type="http://schemas.openxmlformats.org/officeDocument/2006/relationships/hyperlink" Target="http://www.ncwd-youth.info/publications/paving-the-way-to-work-a-guide-to-career-focused-mentoring/" TargetMode="External"/><Relationship Id="rId194" Type="http://schemas.openxmlformats.org/officeDocument/2006/relationships/hyperlink" Target="https://www.ssa.gov/ssi/" TargetMode="External"/><Relationship Id="rId208" Type="http://schemas.openxmlformats.org/officeDocument/2006/relationships/hyperlink" Target="https://www.ssa.gov/ssi/spotlights/spot-medicaid.htm" TargetMode="External"/><Relationship Id="rId261" Type="http://schemas.openxmlformats.org/officeDocument/2006/relationships/hyperlink" Target="https://diverseabilitymagazine.com/how-to-get-certified/" TargetMode="External"/><Relationship Id="rId14" Type="http://schemas.openxmlformats.org/officeDocument/2006/relationships/header" Target="header1.xml"/><Relationship Id="rId56" Type="http://schemas.openxmlformats.org/officeDocument/2006/relationships/hyperlink" Target="https://www.cdc.gov/ncbddd/developmentaldisabilities/links.html" TargetMode="External"/><Relationship Id="rId317" Type="http://schemas.openxmlformats.org/officeDocument/2006/relationships/hyperlink" Target="https://www.dol.gov/agencies/odep/topics/customized-employment" TargetMode="External"/><Relationship Id="rId359" Type="http://schemas.openxmlformats.org/officeDocument/2006/relationships/hyperlink" Target="https://www.dol.gov/agencies/odep/publications/fact-sheets/americans-with-disabilities-act" TargetMode="External"/><Relationship Id="rId98" Type="http://schemas.openxmlformats.org/officeDocument/2006/relationships/hyperlink" Target="http://www.ncwd-youth.info/wp-content/uploads/2016/11/infobrief_issue26_0_ILPs.pdf" TargetMode="External"/><Relationship Id="rId121" Type="http://schemas.openxmlformats.org/officeDocument/2006/relationships/hyperlink" Target="https://nyln.org/" TargetMode="External"/><Relationship Id="rId163" Type="http://schemas.openxmlformats.org/officeDocument/2006/relationships/hyperlink" Target="https://www.aapd.com/disability-rights-storytellers/" TargetMode="External"/><Relationship Id="rId219" Type="http://schemas.openxmlformats.org/officeDocument/2006/relationships/hyperlink" Target="https://www.irs.gov/pub/irs-pdf/p907.pdf" TargetMode="External"/><Relationship Id="rId370" Type="http://schemas.openxmlformats.org/officeDocument/2006/relationships/theme" Target="theme/theme1.xml"/><Relationship Id="rId230" Type="http://schemas.openxmlformats.org/officeDocument/2006/relationships/hyperlink" Target="https://www.usajobs.gov/Help/working-in-government/unique-hiring-paths/individuals-with-disabilities/" TargetMode="External"/><Relationship Id="rId25" Type="http://schemas.openxmlformats.org/officeDocument/2006/relationships/hyperlink" Target="https://nces.ed.gov/" TargetMode="External"/><Relationship Id="rId67" Type="http://schemas.openxmlformats.org/officeDocument/2006/relationships/hyperlink" Target="https://www2.ed.gov/about/offices/list/ocr/504faq.html" TargetMode="External"/><Relationship Id="rId272" Type="http://schemas.openxmlformats.org/officeDocument/2006/relationships/hyperlink" Target="https://nifa.usda.gov/program/agrability" TargetMode="External"/><Relationship Id="rId328" Type="http://schemas.openxmlformats.org/officeDocument/2006/relationships/hyperlink" Target="https://www.cap.mil/accommodation" TargetMode="External"/><Relationship Id="rId132" Type="http://schemas.openxmlformats.org/officeDocument/2006/relationships/hyperlink" Target="https://www.respectability.org/hollywood-inclusion" TargetMode="External"/><Relationship Id="rId174" Type="http://schemas.openxmlformats.org/officeDocument/2006/relationships/hyperlink" Target="https://tallo.com/adult-learners/neurodiversity-recruitment/" TargetMode="External"/><Relationship Id="rId241" Type="http://schemas.openxmlformats.org/officeDocument/2006/relationships/hyperlink" Target="https://www.opm.gov/policy-data-oversight/disability-employment/hiring/" TargetMode="External"/><Relationship Id="rId15" Type="http://schemas.openxmlformats.org/officeDocument/2006/relationships/footer" Target="footer1.xml"/><Relationship Id="rId36" Type="http://schemas.openxmlformats.org/officeDocument/2006/relationships/hyperlink" Target="https://www.nga.org/center/publications/states-expand-employment-and-training-opportunities-for-people-with-disabilities" TargetMode="External"/><Relationship Id="rId57" Type="http://schemas.openxmlformats.org/officeDocument/2006/relationships/hyperlink" Target="https://thearc.org/find-a-chapter/" TargetMode="External"/><Relationship Id="rId262" Type="http://schemas.openxmlformats.org/officeDocument/2006/relationships/hyperlink" Target="https://disabilityin.org/" TargetMode="External"/><Relationship Id="rId283" Type="http://schemas.openxmlformats.org/officeDocument/2006/relationships/hyperlink" Target="https://thearc.org/our-initiatives/employment/" TargetMode="External"/><Relationship Id="rId318" Type="http://schemas.openxmlformats.org/officeDocument/2006/relationships/hyperlink" Target="https://thearc.org/wp-content/uploads/forchapters/NPM_WIOA_final.pdf" TargetMode="External"/><Relationship Id="rId339" Type="http://schemas.openxmlformats.org/officeDocument/2006/relationships/hyperlink" Target="https://www.facebook.com/ollie.cantos/posts/10222668029985293" TargetMode="External"/><Relationship Id="rId78" Type="http://schemas.openxmlformats.org/officeDocument/2006/relationships/hyperlink" Target="https://www.eeoc.gov/federal-sector/federal-agency-eeo-directors" TargetMode="External"/><Relationship Id="rId99" Type="http://schemas.openxmlformats.org/officeDocument/2006/relationships/hyperlink" Target="https://files.eric.ed.gov/fulltext/ED594125.pdf" TargetMode="External"/><Relationship Id="rId101" Type="http://schemas.openxmlformats.org/officeDocument/2006/relationships/hyperlink" Target="https://transitionta.org/topics/" TargetMode="External"/><Relationship Id="rId122" Type="http://schemas.openxmlformats.org/officeDocument/2006/relationships/hyperlink" Target="https://www.pyd.org/programs/" TargetMode="External"/><Relationship Id="rId143" Type="http://schemas.openxmlformats.org/officeDocument/2006/relationships/hyperlink" Target="https://www.acteonline.org/why-cte/" TargetMode="External"/><Relationship Id="rId164" Type="http://schemas.openxmlformats.org/officeDocument/2006/relationships/hyperlink" Target="https://www.aapd.com/nbcuniversal-tony-coelho-media-scholarship-program/" TargetMode="External"/><Relationship Id="rId185" Type="http://schemas.openxmlformats.org/officeDocument/2006/relationships/hyperlink" Target="https://www.nationaldeafcenter.org/resource/plan-your-future-guide-vocational-rehabilitation-deaf-youth" TargetMode="External"/><Relationship Id="rId350" Type="http://schemas.openxmlformats.org/officeDocument/2006/relationships/hyperlink" Target="https://choosework.ssa.gov/find-a-job/index.html" TargetMode="External"/><Relationship Id="rId9" Type="http://schemas.openxmlformats.org/officeDocument/2006/relationships/webSettings" Target="webSettings.xml"/><Relationship Id="rId210" Type="http://schemas.openxmlformats.org/officeDocument/2006/relationships/hyperlink" Target="https://choosework.ssa.gov/library/wage-reporting/index.html" TargetMode="External"/><Relationship Id="rId26" Type="http://schemas.openxmlformats.org/officeDocument/2006/relationships/hyperlink" Target="https://nces.ed.gov/programs/dropout/ind_02.asp" TargetMode="External"/><Relationship Id="rId231" Type="http://schemas.openxmlformats.org/officeDocument/2006/relationships/hyperlink" Target="https://www.opm.gov/policy-data-oversight/disability-employment/hiring/" TargetMode="External"/><Relationship Id="rId252" Type="http://schemas.openxmlformats.org/officeDocument/2006/relationships/hyperlink" Target="https://www.accessibilityonline.org/cioc-508" TargetMode="External"/><Relationship Id="rId273" Type="http://schemas.openxmlformats.org/officeDocument/2006/relationships/hyperlink" Target="https://www.easterseals.com/our-programs/employment-training/" TargetMode="External"/><Relationship Id="rId294" Type="http://schemas.openxmlformats.org/officeDocument/2006/relationships/hyperlink" Target="https://www.facebook.com/DeafJobWizard/" TargetMode="External"/><Relationship Id="rId308" Type="http://schemas.openxmlformats.org/officeDocument/2006/relationships/hyperlink" Target="https://shrm.org/Membership/communities/chapters/Pages/default.aspx" TargetMode="External"/><Relationship Id="rId329" Type="http://schemas.openxmlformats.org/officeDocument/2006/relationships/hyperlink" Target="https://www.microsoft.com/en-us/accessibility/office?rtc=1&amp;activetab=pivot_1:primaryr2" TargetMode="External"/><Relationship Id="rId47" Type="http://schemas.openxmlformats.org/officeDocument/2006/relationships/hyperlink" Target="https://thearc.org/position-statements/self-determination/" TargetMode="External"/><Relationship Id="rId68" Type="http://schemas.openxmlformats.org/officeDocument/2006/relationships/hyperlink" Target="https://www2.ed.gov/policy/rights/guid/ocr/disability.html" TargetMode="External"/><Relationship Id="rId89" Type="http://schemas.openxmlformats.org/officeDocument/2006/relationships/hyperlink" Target="https://www2.ed.gov/about/offices/list/osers/rsa/index.html" TargetMode="External"/><Relationship Id="rId112" Type="http://schemas.openxmlformats.org/officeDocument/2006/relationships/hyperlink" Target="https://www.gallup.com/cliftonstrengths/en/252137/home.aspx." TargetMode="External"/><Relationship Id="rId133" Type="http://schemas.openxmlformats.org/officeDocument/2006/relationships/hyperlink" Target="https://www.respectability.org/resources/Entertainment-Professionals/" TargetMode="External"/><Relationship Id="rId154" Type="http://schemas.openxmlformats.org/officeDocument/2006/relationships/hyperlink" Target="https://www.dol.gov/agencies/odep/initiatives/ndeam" TargetMode="External"/><Relationship Id="rId175" Type="http://schemas.openxmlformats.org/officeDocument/2006/relationships/hyperlink" Target="https://www.projectsearch.us/transition-to-work/" TargetMode="External"/><Relationship Id="rId340" Type="http://schemas.openxmlformats.org/officeDocument/2006/relationships/hyperlink" Target="https://medium.com/disabilitymentors/disability-mentoring-the-cycle-of-legacy-edfc71be3d97" TargetMode="External"/><Relationship Id="rId361" Type="http://schemas.openxmlformats.org/officeDocument/2006/relationships/hyperlink" Target="https://www.ssa.gov/pubs/EN-05-10095.pdf" TargetMode="External"/><Relationship Id="rId196" Type="http://schemas.openxmlformats.org/officeDocument/2006/relationships/hyperlink" Target="https://disabilitycompendium.org/sites/default/files/user-uploads/2019%20Annual%20Report%20---%20FINAL%20ALL.pdf" TargetMode="External"/><Relationship Id="rId200" Type="http://schemas.openxmlformats.org/officeDocument/2006/relationships/hyperlink" Target="https://www.ssa.gov/disabilityresearch/documents/BPQY_Handbook_Version%205.2_7.19.2012.pdf" TargetMode="External"/><Relationship Id="rId16" Type="http://schemas.openxmlformats.org/officeDocument/2006/relationships/header" Target="header2.xml"/><Relationship Id="rId221" Type="http://schemas.openxmlformats.org/officeDocument/2006/relationships/hyperlink" Target="https://www.youtube.com/watch?v=eQvec7DMtGQ&amp;feature=youtu.be" TargetMode="External"/><Relationship Id="rId242" Type="http://schemas.openxmlformats.org/officeDocument/2006/relationships/hyperlink" Target="https://www.opm.gov/policy-data-oversight/disability-employment/selective-placement-program-coordinator-directory/" TargetMode="External"/><Relationship Id="rId263" Type="http://schemas.openxmlformats.org/officeDocument/2006/relationships/hyperlink" Target="https://disabilityin.org/what-we-do/disability-equality-index/" TargetMode="External"/><Relationship Id="rId284" Type="http://schemas.openxmlformats.org/officeDocument/2006/relationships/hyperlink" Target="https://www.aane.org/resources/adults/employment-toolbox/" TargetMode="External"/><Relationship Id="rId319" Type="http://schemas.openxmlformats.org/officeDocument/2006/relationships/hyperlink" Target="https://www.shrm.org/hr-today/news/hr-news/pages/remote-work-policies-should-now-stress-flexibility.aspx" TargetMode="External"/><Relationship Id="rId37" Type="http://schemas.openxmlformats.org/officeDocument/2006/relationships/hyperlink" Target="https://www.nod.org/wp-content/uploads/02_best_practices_for_recruiting_students_with_disabilities.pdf" TargetMode="External"/><Relationship Id="rId58" Type="http://schemas.openxmlformats.org/officeDocument/2006/relationships/hyperlink" Target="https://www.sabeusa.org/" TargetMode="External"/><Relationship Id="rId79" Type="http://schemas.openxmlformats.org/officeDocument/2006/relationships/hyperlink" Target="https://nces.ed.gov/programs/coe/indicator_cgf.asp" TargetMode="External"/><Relationship Id="rId102" Type="http://schemas.openxmlformats.org/officeDocument/2006/relationships/hyperlink" Target="https://transitionta.org/wp-content/uploads/docs/toolkit_CIE.pdf" TargetMode="External"/><Relationship Id="rId123" Type="http://schemas.openxmlformats.org/officeDocument/2006/relationships/hyperlink" Target="https://www.washington.edu/doit/resources/popular-resource-collections/role-models" TargetMode="External"/><Relationship Id="rId144" Type="http://schemas.openxmlformats.org/officeDocument/2006/relationships/hyperlink" Target="https://www.acteonline.org/why-cte/what-is-cte/" TargetMode="External"/><Relationship Id="rId330" Type="http://schemas.openxmlformats.org/officeDocument/2006/relationships/hyperlink" Target="https://www.respectability.org/2020-report/appendix-a-our-funders/" TargetMode="External"/><Relationship Id="rId90" Type="http://schemas.openxmlformats.org/officeDocument/2006/relationships/hyperlink" Target="http://www.wintac.org/" TargetMode="External"/><Relationship Id="rId165" Type="http://schemas.openxmlformats.org/officeDocument/2006/relationships/hyperlink" Target="https://disabilityin.org/what-we-do/nextgen-leaders-initiatives/" TargetMode="External"/><Relationship Id="rId186" Type="http://schemas.openxmlformats.org/officeDocument/2006/relationships/hyperlink" Target="https://www.nfb.org/sites/www.nfb.org/files/images/nfb/publications/fr/fr36/1/fr360116.htm" TargetMode="External"/><Relationship Id="rId351" Type="http://schemas.openxmlformats.org/officeDocument/2006/relationships/hyperlink" Target="https://www.usajobs.gov/Help/working-in-government/unique-hiring-paths/individuals-with-disabilities/" TargetMode="External"/><Relationship Id="rId211" Type="http://schemas.openxmlformats.org/officeDocument/2006/relationships/hyperlink" Target="https://choosework.ssa.gov/index.html" TargetMode="External"/><Relationship Id="rId232" Type="http://schemas.openxmlformats.org/officeDocument/2006/relationships/hyperlink" Target="https://www.fdic.gov/about/jobs/proof-disability.pdf" TargetMode="External"/><Relationship Id="rId253" Type="http://schemas.openxmlformats.org/officeDocument/2006/relationships/hyperlink" Target="https://teachaccess.org/" TargetMode="External"/><Relationship Id="rId274" Type="http://schemas.openxmlformats.org/officeDocument/2006/relationships/hyperlink" Target="https://www.pacer.org/transition/learning-center/employment/" TargetMode="External"/><Relationship Id="rId295" Type="http://schemas.openxmlformats.org/officeDocument/2006/relationships/hyperlink" Target="https://www.hearingloss.org/hearing-help/communities/employees/employment-toolkit/" TargetMode="External"/><Relationship Id="rId309" Type="http://schemas.openxmlformats.org/officeDocument/2006/relationships/hyperlink" Target="https://feea.org/2020/08/07/70-federal-employee-groups/" TargetMode="External"/><Relationship Id="rId27" Type="http://schemas.openxmlformats.org/officeDocument/2006/relationships/hyperlink" Target="https://iel.org/about-us" TargetMode="External"/><Relationship Id="rId48" Type="http://schemas.openxmlformats.org/officeDocument/2006/relationships/hyperlink" Target="https://acl.gov/programs/aging-and-disability-networks/state-protection-advocacy-systems" TargetMode="External"/><Relationship Id="rId69" Type="http://schemas.openxmlformats.org/officeDocument/2006/relationships/hyperlink" Target="https://www.justice.gov/crt/educational-opportunities-section-overview" TargetMode="External"/><Relationship Id="rId113" Type="http://schemas.openxmlformats.org/officeDocument/2006/relationships/hyperlink" Target="https://www.onetcenter.org/overview.html" TargetMode="External"/><Relationship Id="rId134" Type="http://schemas.openxmlformats.org/officeDocument/2006/relationships/hyperlink" Target="https://www.americaspromise.org/" TargetMode="External"/><Relationship Id="rId320" Type="http://schemas.openxmlformats.org/officeDocument/2006/relationships/hyperlink" Target="https://www.shrm.org/hr-today/news/hr-news/pages/shrm-benchmarking-report-$4,100-average-cost-per-hire.aspx" TargetMode="External"/><Relationship Id="rId80" Type="http://schemas.openxmlformats.org/officeDocument/2006/relationships/hyperlink" Target="https://www.brookings.edu/research/investing-in-english-skills-the-limited-english-proficient-workforce-in-u-s-metropolitan-areas/" TargetMode="External"/><Relationship Id="rId155" Type="http://schemas.openxmlformats.org/officeDocument/2006/relationships/hyperlink" Target="https://www.dol.gov/agencies/odep/program-areas/individuals/youth/youth-service-professionals" TargetMode="External"/><Relationship Id="rId176" Type="http://schemas.openxmlformats.org/officeDocument/2006/relationships/hyperlink" Target="https://www.projectsearch.us/find-a-program/" TargetMode="External"/><Relationship Id="rId197" Type="http://schemas.openxmlformats.org/officeDocument/2006/relationships/hyperlink" Target="https://www.ssa.gov/disabilityresearch/wi/generalinfo.htm" TargetMode="External"/><Relationship Id="rId341" Type="http://schemas.openxmlformats.org/officeDocument/2006/relationships/hyperlink" Target="https://www.nfb.org/images/nfb/publications/fr/fr36/1/fr360114.htm" TargetMode="External"/><Relationship Id="rId362" Type="http://schemas.openxmlformats.org/officeDocument/2006/relationships/hyperlink" Target="https://www.ssa.gov/disabilityresearch/wi/generalinfo.htm" TargetMode="External"/><Relationship Id="rId201" Type="http://schemas.openxmlformats.org/officeDocument/2006/relationships/hyperlink" Target="https://www.ssa.gov/oact/cola/sga.html" TargetMode="External"/><Relationship Id="rId222" Type="http://schemas.openxmlformats.org/officeDocument/2006/relationships/hyperlink" Target="https://www.ablenrc.org/frequently-asked-questions/" TargetMode="External"/><Relationship Id="rId243" Type="http://schemas.openxmlformats.org/officeDocument/2006/relationships/hyperlink" Target="https://askearn.org/page/federal-exchange-on-employment-and-disability-feed" TargetMode="External"/><Relationship Id="rId264" Type="http://schemas.openxmlformats.org/officeDocument/2006/relationships/hyperlink" Target="https://www.nod.org/services/council/" TargetMode="External"/><Relationship Id="rId285" Type="http://schemas.openxmlformats.org/officeDocument/2006/relationships/hyperlink" Target="https://hireautism.org/" TargetMode="External"/><Relationship Id="rId17" Type="http://schemas.openxmlformats.org/officeDocument/2006/relationships/footer" Target="footer2.xml"/><Relationship Id="rId38" Type="http://schemas.openxmlformats.org/officeDocument/2006/relationships/hyperlink" Target="https://www.nod.org/wp-content/uploads/04_employer_driven_initiatives.pdf" TargetMode="External"/><Relationship Id="rId59" Type="http://schemas.openxmlformats.org/officeDocument/2006/relationships/hyperlink" Target="https://www.aucd.org/template/index.cfm" TargetMode="External"/><Relationship Id="rId103" Type="http://schemas.openxmlformats.org/officeDocument/2006/relationships/hyperlink" Target="https://askearn.org/page/state-vocational-rehabilitation-agencies" TargetMode="External"/><Relationship Id="rId124" Type="http://schemas.openxmlformats.org/officeDocument/2006/relationships/hyperlink" Target="https://www.americanbar.org/groups/diversity/disabilityrights/resources/mentor_program_mentee_information" TargetMode="External"/><Relationship Id="rId310" Type="http://schemas.openxmlformats.org/officeDocument/2006/relationships/hyperlink" Target="https://www.afge.org/" TargetMode="External"/><Relationship Id="rId70" Type="http://schemas.openxmlformats.org/officeDocument/2006/relationships/hyperlink" Target="https://www.bie.edu/" TargetMode="External"/><Relationship Id="rId91" Type="http://schemas.openxmlformats.org/officeDocument/2006/relationships/hyperlink" Target="https://wintac-s3.s3-us-west-2.amazonaws.com/topic-areas/ta04-IntergrationVR/WINTAC_Order_of_Selection_TABLE_030119_0620.pdf" TargetMode="External"/><Relationship Id="rId145" Type="http://schemas.openxmlformats.org/officeDocument/2006/relationships/hyperlink" Target="https://henricocte.com/79-career-pathways/" TargetMode="External"/><Relationship Id="rId166" Type="http://schemas.openxmlformats.org/officeDocument/2006/relationships/hyperlink" Target="https://www.careeronestop.org/" TargetMode="External"/><Relationship Id="rId187" Type="http://schemas.openxmlformats.org/officeDocument/2006/relationships/hyperlink" Target="https://www.nfb.org/images/nfb/publications/fr/fr39/1/fr390117.htm" TargetMode="External"/><Relationship Id="rId331" Type="http://schemas.openxmlformats.org/officeDocument/2006/relationships/hyperlink" Target="http://www.RespectAbility.org/Donate" TargetMode="External"/><Relationship Id="rId352" Type="http://schemas.openxmlformats.org/officeDocument/2006/relationships/hyperlink" Target="https://askjan.org/publications/individuals/Finding-a-Job-that-is-Right-for-You.cfm" TargetMode="External"/><Relationship Id="rId1" Type="http://schemas.openxmlformats.org/officeDocument/2006/relationships/customXml" Target="../customXml/item1.xml"/><Relationship Id="rId212" Type="http://schemas.openxmlformats.org/officeDocument/2006/relationships/hyperlink" Target="https://choosework.ssa.gov/library/fact-sheet-medicare-and-medicaid-employment-supports" TargetMode="External"/><Relationship Id="rId233" Type="http://schemas.openxmlformats.org/officeDocument/2006/relationships/hyperlink" Target="https://choosework.ssa.gov/library/federal-employment-initiatives/schedule-a/index.html" TargetMode="External"/><Relationship Id="rId254" Type="http://schemas.openxmlformats.org/officeDocument/2006/relationships/hyperlink" Target="https://www.deque.com/global-accessibility-awareness-day-2020/" TargetMode="External"/><Relationship Id="rId28" Type="http://schemas.openxmlformats.org/officeDocument/2006/relationships/hyperlink" Target="https://iel.org/wp-content/uploads/2021/12/IEL_YouthTransitionReport_2021_Dec13.pdf" TargetMode="External"/><Relationship Id="rId49" Type="http://schemas.openxmlformats.org/officeDocument/2006/relationships/hyperlink" Target="https://www.accessliving.org/newsroom/blog/five-things-you-didnt-know-about-invisible-disabilities/" TargetMode="External"/><Relationship Id="rId114" Type="http://schemas.openxmlformats.org/officeDocument/2006/relationships/hyperlink" Target="https://www.onetcenter.org/database.html" TargetMode="External"/><Relationship Id="rId275" Type="http://schemas.openxmlformats.org/officeDocument/2006/relationships/hyperlink" Target="https://www.pacer.org/about/" TargetMode="External"/><Relationship Id="rId296" Type="http://schemas.openxmlformats.org/officeDocument/2006/relationships/hyperlink" Target="https://www.nad.org/nerc/" TargetMode="External"/><Relationship Id="rId300" Type="http://schemas.openxmlformats.org/officeDocument/2006/relationships/hyperlink" Target="https://nrd.gov/Employment" TargetMode="External"/><Relationship Id="rId60" Type="http://schemas.openxmlformats.org/officeDocument/2006/relationships/hyperlink" Target="https://ncld.org/" TargetMode="External"/><Relationship Id="rId81" Type="http://schemas.openxmlformats.org/officeDocument/2006/relationships/hyperlink" Target="https://www.lep.gov/about" TargetMode="External"/><Relationship Id="rId135" Type="http://schemas.openxmlformats.org/officeDocument/2006/relationships/hyperlink" Target="https://www.understood.org/en/school-learning/special-services/ieps/do-ieps-cover-extracurricular-activities" TargetMode="External"/><Relationship Id="rId156" Type="http://schemas.openxmlformats.org/officeDocument/2006/relationships/hyperlink" Target="https://www.volunteermatch.org/" TargetMode="External"/><Relationship Id="rId177" Type="http://schemas.openxmlformats.org/officeDocument/2006/relationships/hyperlink" Target="https://broadfutures.org/programs/" TargetMode="External"/><Relationship Id="rId198" Type="http://schemas.openxmlformats.org/officeDocument/2006/relationships/hyperlink" Target="https://choosework.ssa.gov/webinars-tutorials/webinar-archives/index.html" TargetMode="External"/><Relationship Id="rId321" Type="http://schemas.openxmlformats.org/officeDocument/2006/relationships/hyperlink" Target="https://askjan.org/topics/COVID-19.cfm" TargetMode="External"/><Relationship Id="rId342" Type="http://schemas.openxmlformats.org/officeDocument/2006/relationships/hyperlink" Target="https://ncd.gov/publications/2012/Sep272012/" TargetMode="External"/><Relationship Id="rId363" Type="http://schemas.openxmlformats.org/officeDocument/2006/relationships/hyperlink" Target="https://choosework.ssa.gov/about/work-incentives/index.html" TargetMode="External"/><Relationship Id="rId202" Type="http://schemas.openxmlformats.org/officeDocument/2006/relationships/hyperlink" Target="https://choosework.ssa.gov/library/fact-sheet-trial-work-period-twp" TargetMode="External"/><Relationship Id="rId223" Type="http://schemas.openxmlformats.org/officeDocument/2006/relationships/hyperlink" Target="https://www.able-now.com/qualified-expenses/" TargetMode="External"/><Relationship Id="rId244" Type="http://schemas.openxmlformats.org/officeDocument/2006/relationships/hyperlink" Target="https://www.bls.gov/opub/mlr/2016/article/nonprofit-pay-and-benefits.htm" TargetMode="External"/><Relationship Id="rId18" Type="http://schemas.openxmlformats.org/officeDocument/2006/relationships/hyperlink" Target="https://youtu.be/rwCHCKfSiWk" TargetMode="External"/><Relationship Id="rId39" Type="http://schemas.openxmlformats.org/officeDocument/2006/relationships/hyperlink" Target="https://askjan.org/concerns/Governors-Committee.cfm" TargetMode="External"/><Relationship Id="rId265" Type="http://schemas.openxmlformats.org/officeDocument/2006/relationships/hyperlink" Target="https://www.nod.org/services/take-tracker/" TargetMode="External"/><Relationship Id="rId286" Type="http://schemas.openxmlformats.org/officeDocument/2006/relationships/hyperlink" Target="https://cpr.bu.edu/resources-and-information/employment-repository/workers/" TargetMode="External"/><Relationship Id="rId50" Type="http://schemas.openxmlformats.org/officeDocument/2006/relationships/hyperlink" Target="https://www.washington.edu/doit/psychiatric-impairments" TargetMode="External"/><Relationship Id="rId104" Type="http://schemas.openxmlformats.org/officeDocument/2006/relationships/hyperlink" Target="https://www.adara.org/" TargetMode="External"/><Relationship Id="rId125" Type="http://schemas.openxmlformats.org/officeDocument/2006/relationships/hyperlink" Target="https://www.americanbar.org/news/reporter_resources/profile-of-profession" TargetMode="External"/><Relationship Id="rId146" Type="http://schemas.openxmlformats.org/officeDocument/2006/relationships/hyperlink" Target="https://www.mooc.org/" TargetMode="External"/><Relationship Id="rId167" Type="http://schemas.openxmlformats.org/officeDocument/2006/relationships/hyperlink" Target="https://bridgestowork.org/" TargetMode="External"/><Relationship Id="rId188" Type="http://schemas.openxmlformats.org/officeDocument/2006/relationships/hyperlink" Target="https://www.nfb.org/get-involved/national-convention" TargetMode="External"/><Relationship Id="rId311" Type="http://schemas.openxmlformats.org/officeDocument/2006/relationships/hyperlink" Target="https://www.fedmanagers.org/" TargetMode="External"/><Relationship Id="rId332" Type="http://schemas.openxmlformats.org/officeDocument/2006/relationships/hyperlink" Target="https://www.respectability.org/2022-report/our-funders/" TargetMode="External"/><Relationship Id="rId353" Type="http://schemas.openxmlformats.org/officeDocument/2006/relationships/hyperlink" Target="https://www.sba.gov/business-guide/plan-your-business/write-your-business-plan" TargetMode="External"/><Relationship Id="rId71" Type="http://schemas.openxmlformats.org/officeDocument/2006/relationships/hyperlink" Target="https://www2.ed.gov/about/offices/list/ocr/504faq.html" TargetMode="External"/><Relationship Id="rId92" Type="http://schemas.openxmlformats.org/officeDocument/2006/relationships/hyperlink" Target="https://www.law.cornell.edu/cfr/text/34/361.16" TargetMode="External"/><Relationship Id="rId213" Type="http://schemas.openxmlformats.org/officeDocument/2006/relationships/hyperlink" Target="https://www.ssa.gov/disabilityresearch/wi/detailedinfo.htm" TargetMode="External"/><Relationship Id="rId234" Type="http://schemas.openxmlformats.org/officeDocument/2006/relationships/hyperlink" Target="https://www.eeoc.gov/publications/abcs-schedule-tips-applicants-disabilities-getting-federal-jobs" TargetMode="External"/><Relationship Id="rId2" Type="http://schemas.openxmlformats.org/officeDocument/2006/relationships/customXml" Target="../customXml/item2.xml"/><Relationship Id="rId29" Type="http://schemas.openxmlformats.org/officeDocument/2006/relationships/hyperlink" Target="https://www.census.gov/library/publications/2016/demo/p20-578.html" TargetMode="External"/><Relationship Id="rId255" Type="http://schemas.openxmlformats.org/officeDocument/2006/relationships/hyperlink" Target="https://www.nod.org/saavy/" TargetMode="External"/><Relationship Id="rId276" Type="http://schemas.openxmlformats.org/officeDocument/2006/relationships/hyperlink" Target="https://www.nticentral.org/nti-main-homepage" TargetMode="External"/><Relationship Id="rId297" Type="http://schemas.openxmlformats.org/officeDocument/2006/relationships/hyperlink" Target="https://www.velvetjobs.com/articles/insights/deaf-career-resources" TargetMode="External"/><Relationship Id="rId40" Type="http://schemas.openxmlformats.org/officeDocument/2006/relationships/hyperlink" Target="https://www.disabilitymuseum.org/dhm/edu/essay.html?id=30" TargetMode="External"/><Relationship Id="rId115" Type="http://schemas.openxmlformats.org/officeDocument/2006/relationships/hyperlink" Target="https://www.businessinsider.com/the-best-jobs-for-every-personality-type-myers-briggs-2020-9" TargetMode="External"/><Relationship Id="rId136" Type="http://schemas.openxmlformats.org/officeDocument/2006/relationships/hyperlink" Target="http://www.dropoutprevention.org/effstrat/default.htm" TargetMode="External"/><Relationship Id="rId157" Type="http://schemas.openxmlformats.org/officeDocument/2006/relationships/hyperlink" Target="https://www.nationalservice.gov/" TargetMode="External"/><Relationship Id="rId178" Type="http://schemas.openxmlformats.org/officeDocument/2006/relationships/hyperlink" Target="https://clubhouse-intl.org/" TargetMode="External"/><Relationship Id="rId301" Type="http://schemas.openxmlformats.org/officeDocument/2006/relationships/hyperlink" Target="https://www.jofdav.com/" TargetMode="External"/><Relationship Id="rId322" Type="http://schemas.openxmlformats.org/officeDocument/2006/relationships/hyperlink" Target="https://askearn.org/page/inclusion-at-work-a-framework-for-building-a-disability-inclusive-organization" TargetMode="External"/><Relationship Id="rId343" Type="http://schemas.openxmlformats.org/officeDocument/2006/relationships/hyperlink" Target="https://journals.sagepub.com/doi/abs/10.1177/009318531103900105?journalCode=plxa" TargetMode="External"/><Relationship Id="rId364" Type="http://schemas.openxmlformats.org/officeDocument/2006/relationships/hyperlink" Target="https://www.ssa.gov/redbook/" TargetMode="External"/><Relationship Id="rId61" Type="http://schemas.openxmlformats.org/officeDocument/2006/relationships/hyperlink" Target="https://ncld.org/news/state-of-learning-disabilities/understanding-learning-and-attention-issues" TargetMode="External"/><Relationship Id="rId82" Type="http://schemas.openxmlformats.org/officeDocument/2006/relationships/hyperlink" Target="https://acl.gov/COVID-19" TargetMode="External"/><Relationship Id="rId199" Type="http://schemas.openxmlformats.org/officeDocument/2006/relationships/hyperlink" Target="https://www.yourgoodwill.org/i-can-work-now/what-is-work-incentives-planning-and-assistance-wipa-program/what-is-a-benefits-planning-query-bpqy" TargetMode="External"/><Relationship Id="rId203" Type="http://schemas.openxmlformats.org/officeDocument/2006/relationships/hyperlink" Target="https://choosework.ssa.gov/blog/2018-05-23-extended-period-of-eligibility" TargetMode="External"/><Relationship Id="rId19" Type="http://schemas.openxmlformats.org/officeDocument/2006/relationships/image" Target="media/image3.png"/><Relationship Id="rId224" Type="http://schemas.openxmlformats.org/officeDocument/2006/relationships/hyperlink" Target="https://www.careeronestop.org/LocalHelp/AmericanJobCenters/find-american-job-centers.aspx" TargetMode="External"/><Relationship Id="rId245" Type="http://schemas.openxmlformats.org/officeDocument/2006/relationships/hyperlink" Target="https://www.sba.gov/sites/default/files/advocacy/United_States.pdf" TargetMode="External"/><Relationship Id="rId266" Type="http://schemas.openxmlformats.org/officeDocument/2006/relationships/hyperlink" Target="https://www.nod.org/leading-disability-employer-seal/" TargetMode="External"/><Relationship Id="rId287" Type="http://schemas.openxmlformats.org/officeDocument/2006/relationships/hyperlink" Target="http://www.tucollaborative.org/employment/" TargetMode="External"/><Relationship Id="rId30" Type="http://schemas.openxmlformats.org/officeDocument/2006/relationships/hyperlink" Target="https://www.respectability.org/2018/02/study-reveals-education-employment-gaps-disabilities-california/" TargetMode="External"/><Relationship Id="rId105" Type="http://schemas.openxmlformats.org/officeDocument/2006/relationships/hyperlink" Target="https://www.csavr.org/canar" TargetMode="External"/><Relationship Id="rId126" Type="http://schemas.openxmlformats.org/officeDocument/2006/relationships/hyperlink" Target="https://www.americanbar.org/content/dam/aba/administrative/diversity-inclusion-center/2020_goal_iii_report.pdf.%5d" TargetMode="External"/><Relationship Id="rId147" Type="http://schemas.openxmlformats.org/officeDocument/2006/relationships/hyperlink" Target="https://www.classcentral.com/report/one-university-tackles-accessibility-moocs/" TargetMode="External"/><Relationship Id="rId168" Type="http://schemas.openxmlformats.org/officeDocument/2006/relationships/hyperlink" Target="https://www.aaas.org/programs/entry-point" TargetMode="External"/><Relationship Id="rId312" Type="http://schemas.openxmlformats.org/officeDocument/2006/relationships/hyperlink" Target="https://www.uschamber.com/" TargetMode="External"/><Relationship Id="rId333" Type="http://schemas.openxmlformats.org/officeDocument/2006/relationships/image" Target="media/image4.png"/><Relationship Id="rId354" Type="http://schemas.openxmlformats.org/officeDocument/2006/relationships/hyperlink" Target="https://www.score.org/find-mentor" TargetMode="External"/><Relationship Id="rId51" Type="http://schemas.openxmlformats.org/officeDocument/2006/relationships/hyperlink" Target="https://www.nichd.nih.gov/health/topics/factsheets/learningdisabilities" TargetMode="External"/><Relationship Id="rId72" Type="http://schemas.openxmlformats.org/officeDocument/2006/relationships/hyperlink" Target="https://www.dhs.gov/antidiscrimination-group" TargetMode="External"/><Relationship Id="rId93" Type="http://schemas.openxmlformats.org/officeDocument/2006/relationships/hyperlink" Target="https://ncsrc.net/SRCs" TargetMode="External"/><Relationship Id="rId189" Type="http://schemas.openxmlformats.org/officeDocument/2006/relationships/hyperlink" Target="https://www.perkins.org/college-success/" TargetMode="External"/><Relationship Id="rId3" Type="http://schemas.openxmlformats.org/officeDocument/2006/relationships/customXml" Target="../customXml/item3.xml"/><Relationship Id="rId214" Type="http://schemas.openxmlformats.org/officeDocument/2006/relationships/hyperlink" Target="https://www.ssa.gov/work/WIPA.html" TargetMode="External"/><Relationship Id="rId235" Type="http://schemas.openxmlformats.org/officeDocument/2006/relationships/hyperlink" Target="https://www.opm.gov/policy-data-oversight/veterans-services/veterans-services-faqs/" TargetMode="External"/><Relationship Id="rId256" Type="http://schemas.openxmlformats.org/officeDocument/2006/relationships/hyperlink" Target="https://www.dol.gov/agencies/odep/topics/self-employment-entrepreneurship" TargetMode="External"/><Relationship Id="rId277" Type="http://schemas.openxmlformats.org/officeDocument/2006/relationships/hyperlink" Target="https://www.score.org/about-score" TargetMode="External"/><Relationship Id="rId298" Type="http://schemas.openxmlformats.org/officeDocument/2006/relationships/hyperlink" Target="https://www.nationaldb.org/info-center/educational-services/employment/" TargetMode="External"/><Relationship Id="rId116" Type="http://schemas.openxmlformats.org/officeDocument/2006/relationships/hyperlink" Target="http://www.ncwd-youth.info/publications/attitudinal-barriers-for-people-with-disabilities/" TargetMode="External"/><Relationship Id="rId137" Type="http://schemas.openxmlformats.org/officeDocument/2006/relationships/hyperlink" Target="https://www2.ed.gov/about/offices/list/ovae/index.html" TargetMode="External"/><Relationship Id="rId158" Type="http://schemas.openxmlformats.org/officeDocument/2006/relationships/hyperlink" Target="https://www2.ed.gov/students/involve/service/edpicks.jhtml?src=sm" TargetMode="External"/><Relationship Id="rId302" Type="http://schemas.openxmlformats.org/officeDocument/2006/relationships/hyperlink" Target="https://pva.org/find-support/veterans-employment/" TargetMode="External"/><Relationship Id="rId323" Type="http://schemas.openxmlformats.org/officeDocument/2006/relationships/hyperlink" Target="https://www.eeoc.gov/disability-discrimination" TargetMode="External"/><Relationship Id="rId344" Type="http://schemas.openxmlformats.org/officeDocument/2006/relationships/hyperlink" Target="http://www.nfb.org/Images/nfb/Publications/bm/bm06/bm0607/bm060713.htm" TargetMode="External"/><Relationship Id="rId20" Type="http://schemas.openxmlformats.org/officeDocument/2006/relationships/hyperlink" Target="https://youtu.be/rwCHCKfSiWk" TargetMode="External"/><Relationship Id="rId41" Type="http://schemas.openxmlformats.org/officeDocument/2006/relationships/hyperlink" Target="https://www.disabilityrightsmd.org/wp-content/uploads/2011/10/Rosewood-Report-final-MM.pdf" TargetMode="External"/><Relationship Id="rId62" Type="http://schemas.openxmlformats.org/officeDocument/2006/relationships/hyperlink" Target="https://www.youtube.com/watch?v=8K9Gg164Bsw" TargetMode="External"/><Relationship Id="rId83" Type="http://schemas.openxmlformats.org/officeDocument/2006/relationships/hyperlink" Target="https://www.respectability.org/2020/05/covid-19-economic-how-to-guide" TargetMode="External"/><Relationship Id="rId179" Type="http://schemas.openxmlformats.org/officeDocument/2006/relationships/hyperlink" Target="http://www.bazelon.org/wp-content/uploads/2017/01/Getting-to-Work.pdf" TargetMode="External"/><Relationship Id="rId365" Type="http://schemas.openxmlformats.org/officeDocument/2006/relationships/hyperlink" Target="https://choosework.ssa.gov/library/fact-sheet-medicare-and-medicaid-employment-supports" TargetMode="External"/><Relationship Id="rId190" Type="http://schemas.openxmlformats.org/officeDocument/2006/relationships/hyperlink" Target="https://www.wsblind.org/transitional-aged-youth-programs" TargetMode="External"/><Relationship Id="rId204" Type="http://schemas.openxmlformats.org/officeDocument/2006/relationships/hyperlink" Target="https://www.disabledperson.com/blog/posts/how-to-keep-ssdi-benefits-when-you-start-a-new-job" TargetMode="External"/><Relationship Id="rId225" Type="http://schemas.openxmlformats.org/officeDocument/2006/relationships/hyperlink" Target="https://disability.workforcegps.org/" TargetMode="External"/><Relationship Id="rId246" Type="http://schemas.openxmlformats.org/officeDocument/2006/relationships/hyperlink" Target="https://adata.org/research_brief/research-brief-small-business-and-ada" TargetMode="External"/><Relationship Id="rId267" Type="http://schemas.openxmlformats.org/officeDocument/2006/relationships/hyperlink" Target="https://www.diversityinc.com/diversityinc-top-50-lists-since-2001/" TargetMode="External"/><Relationship Id="rId288" Type="http://schemas.openxmlformats.org/officeDocument/2006/relationships/hyperlink" Target="https://choosework.ssa.gov/blog/2018-06-28-job-searching-with-a-mental-health-condition" TargetMode="External"/><Relationship Id="rId106" Type="http://schemas.openxmlformats.org/officeDocument/2006/relationships/hyperlink" Target="https://www.csavr.org" TargetMode="External"/><Relationship Id="rId127" Type="http://schemas.openxmlformats.org/officeDocument/2006/relationships/hyperlink" Target="https://www.ed.gov/stem" TargetMode="External"/><Relationship Id="rId313" Type="http://schemas.openxmlformats.org/officeDocument/2006/relationships/hyperlink" Target="https://nrf.com/" TargetMode="External"/><Relationship Id="rId10" Type="http://schemas.openxmlformats.org/officeDocument/2006/relationships/footnotes" Target="footnotes.xml"/><Relationship Id="rId31" Type="http://schemas.openxmlformats.org/officeDocument/2006/relationships/hyperlink" Target="https://www.respectability.org/about-us/" TargetMode="External"/><Relationship Id="rId52" Type="http://schemas.openxmlformats.org/officeDocument/2006/relationships/hyperlink" Target="https://buildingalife.ku.edu/sites/default/files/Self-Determination_Wehmeyer.pdf" TargetMode="External"/><Relationship Id="rId73" Type="http://schemas.openxmlformats.org/officeDocument/2006/relationships/hyperlink" Target="https://www.hhs.gov/civil-rights/for-individuals/disability/index.html?language=en" TargetMode="External"/><Relationship Id="rId94" Type="http://schemas.openxmlformats.org/officeDocument/2006/relationships/hyperlink" Target="https://mn.gov/mnddc/parallels2/four/rehab_act/rehab4.html" TargetMode="External"/><Relationship Id="rId148" Type="http://schemas.openxmlformats.org/officeDocument/2006/relationships/hyperlink" Target="http://desarrolloweb.dlsi.ua.es/moocs/how-could-moocs-become-accessible-the-case-edx-and-the-future-of-inclusive-online-learning" TargetMode="External"/><Relationship Id="rId169" Type="http://schemas.openxmlformats.org/officeDocument/2006/relationships/hyperlink" Target="https://www.dol.gov/agencies/odep/program-areas/apprenticeship" TargetMode="External"/><Relationship Id="rId334" Type="http://schemas.openxmlformats.org/officeDocument/2006/relationships/hyperlink" Target="https://www.npr.org/2014/02/21/280277459/the-lives-of-blind-brothers-changed-when-dad-came-knocking" TargetMode="External"/><Relationship Id="rId355" Type="http://schemas.openxmlformats.org/officeDocument/2006/relationships/hyperlink" Target="https://www.usa.gov/start-business" TargetMode="External"/><Relationship Id="rId4" Type="http://schemas.openxmlformats.org/officeDocument/2006/relationships/customXml" Target="../customXml/item4.xml"/><Relationship Id="rId180" Type="http://schemas.openxmlformats.org/officeDocument/2006/relationships/hyperlink" Target="https://corpsthat.org/category/job-board/" TargetMode="External"/><Relationship Id="rId215" Type="http://schemas.openxmlformats.org/officeDocument/2006/relationships/hyperlink" Target="https://choosework.ssa.gov/findhelp/result?p_sort=alphabetical&amp;option=2&amp;resStr=en,wf&amp;p_pagesize=25&amp;p_pagenum=1" TargetMode="External"/><Relationship Id="rId236" Type="http://schemas.openxmlformats.org/officeDocument/2006/relationships/hyperlink" Target="https://www.va.gov/careers-employment/vocational-rehabilitation/" TargetMode="External"/><Relationship Id="rId257" Type="http://schemas.openxmlformats.org/officeDocument/2006/relationships/hyperlink" Target="https://www.sba.gov/sites/default/files/articles/People_with_Disabilities_Resources.pdf" TargetMode="External"/><Relationship Id="rId278" Type="http://schemas.openxmlformats.org/officeDocument/2006/relationships/hyperlink" Target="https://www.respectability.org/resources/job-seekers/" TargetMode="External"/><Relationship Id="rId303" Type="http://schemas.openxmlformats.org/officeDocument/2006/relationships/hyperlink" Target="https://recruitmilitary.com/" TargetMode="External"/><Relationship Id="rId42" Type="http://schemas.openxmlformats.org/officeDocument/2006/relationships/hyperlink" Target="https://www.nps.gov/articles/disabilityhistoryrightsmovement.htm" TargetMode="External"/><Relationship Id="rId84" Type="http://schemas.openxmlformats.org/officeDocument/2006/relationships/hyperlink" Target="https://www.cdc.gov/coronavirus/2019-ncov/community/group-homes.html" TargetMode="External"/><Relationship Id="rId138" Type="http://schemas.openxmlformats.org/officeDocument/2006/relationships/hyperlink" Target="https://www2.ed.gov/about/offices/list/ovae/pi/cte/index.html" TargetMode="External"/><Relationship Id="rId345" Type="http://schemas.openxmlformats.org/officeDocument/2006/relationships/hyperlink" Target="http://www.nfbnet.org/files/braille_monitor/BRLM9311.TXT" TargetMode="External"/><Relationship Id="rId191" Type="http://schemas.openxmlformats.org/officeDocument/2006/relationships/hyperlink" Target="https://www.nationaldb.org/products/ready-tool/" TargetMode="External"/><Relationship Id="rId205" Type="http://schemas.openxmlformats.org/officeDocument/2006/relationships/hyperlink" Target="https://www.ssa.gov/pubs/EN-64-030.pdf" TargetMode="External"/><Relationship Id="rId247" Type="http://schemas.openxmlformats.org/officeDocument/2006/relationships/hyperlink" Target="https://www.irs.gov/businesses/small-businesses-self-employed/tax-benefits-for-businesses-who-have-employees-with-disabilities" TargetMode="External"/><Relationship Id="rId107" Type="http://schemas.openxmlformats.org/officeDocument/2006/relationships/hyperlink" Target="http://namrc.org/" TargetMode="External"/><Relationship Id="rId289" Type="http://schemas.openxmlformats.org/officeDocument/2006/relationships/hyperlink" Target="https://www.nami.org/Blogs/NAMI-Blog/October-2019/People-with-Mental-Illness-Can-Work" TargetMode="External"/><Relationship Id="rId11" Type="http://schemas.openxmlformats.org/officeDocument/2006/relationships/endnotes" Target="endnotes.xml"/><Relationship Id="rId53" Type="http://schemas.openxmlformats.org/officeDocument/2006/relationships/hyperlink" Target="http://www.ilru.org" TargetMode="External"/><Relationship Id="rId149" Type="http://schemas.openxmlformats.org/officeDocument/2006/relationships/hyperlink" Target="https://career.berkeley.edu/start-exploring/majors-to-career/what-can-i-do-with-a-major-in/" TargetMode="External"/><Relationship Id="rId314" Type="http://schemas.openxmlformats.org/officeDocument/2006/relationships/hyperlink" Target="https://www.bni.com/" TargetMode="External"/><Relationship Id="rId356" Type="http://schemas.openxmlformats.org/officeDocument/2006/relationships/hyperlink" Target="https://www.dol.gov/agencies/odep/publications/fact-sheets/employment-rights-who-has-them-and-who-enforces-them" TargetMode="External"/><Relationship Id="rId95" Type="http://schemas.openxmlformats.org/officeDocument/2006/relationships/hyperlink" Target="https://www.parentcenterhub.org/young-adults-in-transition-vr-services-1/" TargetMode="External"/><Relationship Id="rId160" Type="http://schemas.openxmlformats.org/officeDocument/2006/relationships/hyperlink" Target="https://www.wrp.gov/wrp" TargetMode="External"/><Relationship Id="rId216" Type="http://schemas.openxmlformats.org/officeDocument/2006/relationships/hyperlink" Target="https://choosework.ssa.gov/wise" TargetMode="External"/><Relationship Id="rId258" Type="http://schemas.openxmlformats.org/officeDocument/2006/relationships/hyperlink" Target="https://choosework.ssa.gov/library/faq-plan-to-achieve-self-support" TargetMode="External"/><Relationship Id="rId22" Type="http://schemas.openxmlformats.org/officeDocument/2006/relationships/hyperlink" Target="https://play.google.com/store/apps/details?id=com.microsoft.office.word&amp;hl=en_US&amp;gl=US" TargetMode="External"/><Relationship Id="rId64" Type="http://schemas.openxmlformats.org/officeDocument/2006/relationships/hyperlink" Target="https://sites.ed.gov/idea" TargetMode="External"/><Relationship Id="rId118" Type="http://schemas.openxmlformats.org/officeDocument/2006/relationships/hyperlink" Target="http://www.ncwd-youth.info/publications/guideposts/" TargetMode="External"/><Relationship Id="rId325" Type="http://schemas.openxmlformats.org/officeDocument/2006/relationships/hyperlink" Target="https://section508.gov/" TargetMode="External"/><Relationship Id="rId367" Type="http://schemas.openxmlformats.org/officeDocument/2006/relationships/hyperlink" Target="https://www.pacer.org/transition/learning-center/planning/preparing-employment.asp" TargetMode="External"/><Relationship Id="rId171" Type="http://schemas.openxmlformats.org/officeDocument/2006/relationships/hyperlink" Target="https://www.dol.gov/agencies/odep/employers/workforce-recruitment-program" TargetMode="External"/><Relationship Id="rId227" Type="http://schemas.openxmlformats.org/officeDocument/2006/relationships/hyperlink" Target="http://www.wintac.org/topic-areas/integration-of-vr-into-the-workforce-development-system" TargetMode="External"/><Relationship Id="rId269" Type="http://schemas.openxmlformats.org/officeDocument/2006/relationships/hyperlink" Target="https://www.thevaluable500.com/" TargetMode="External"/><Relationship Id="rId33" Type="http://schemas.openxmlformats.org/officeDocument/2006/relationships/hyperlink" Target="https://www.respectability.org/statistics/" TargetMode="External"/><Relationship Id="rId129" Type="http://schemas.openxmlformats.org/officeDocument/2006/relationships/hyperlink" Target="https://independencescience.com/" TargetMode="External"/><Relationship Id="rId280" Type="http://schemas.openxmlformats.org/officeDocument/2006/relationships/hyperlink" Target="https://www.careeronestop.org/LocalHelp/EmploymentAndTraining/find-employment-networks.aspx" TargetMode="External"/><Relationship Id="rId336" Type="http://schemas.openxmlformats.org/officeDocument/2006/relationships/hyperlink" Target="https://www.washingtonian.com/2016/09/07/meet-amazing-blind-man-raising-blind-triplets-2/" TargetMode="External"/><Relationship Id="rId75" Type="http://schemas.openxmlformats.org/officeDocument/2006/relationships/hyperlink" Target="https://www.justice.gov/crt/disability-rights-section" TargetMode="External"/><Relationship Id="rId140" Type="http://schemas.openxmlformats.org/officeDocument/2006/relationships/hyperlink" Target="https://cte.ed.gov/initiatives/about-national-initiatives" TargetMode="External"/><Relationship Id="rId182" Type="http://schemas.openxmlformats.org/officeDocument/2006/relationships/hyperlink" Target="https://www.aaas.org/programs/entry-point" TargetMode="External"/><Relationship Id="rId6" Type="http://schemas.openxmlformats.org/officeDocument/2006/relationships/numbering" Target="numbering.xml"/><Relationship Id="rId238" Type="http://schemas.openxmlformats.org/officeDocument/2006/relationships/hyperlink" Target="https://www.va.gov/osdbu/entrepreneur/" TargetMode="External"/><Relationship Id="rId291" Type="http://schemas.openxmlformats.org/officeDocument/2006/relationships/hyperlink" Target="https://www.afb.org/research-and-initiatives/employment/blind-leaders-development-program" TargetMode="External"/><Relationship Id="rId305" Type="http://schemas.openxmlformats.org/officeDocument/2006/relationships/hyperlink" Target="https://www.careeronestop.org/JobSearch/Network/why-network.aspx" TargetMode="External"/><Relationship Id="rId347" Type="http://schemas.openxmlformats.org/officeDocument/2006/relationships/hyperlink" Target="https://askjan.org/publications/individuals/Finding-a-Job-that-is-Right-for-You.cfm" TargetMode="External"/><Relationship Id="rId44" Type="http://schemas.openxmlformats.org/officeDocument/2006/relationships/hyperlink" Target="https://eldercare.acl.gov/Public/Index.aspx" TargetMode="External"/><Relationship Id="rId86" Type="http://schemas.openxmlformats.org/officeDocument/2006/relationships/hyperlink" Target="https://adata.org/national-network" TargetMode="External"/><Relationship Id="rId151" Type="http://schemas.openxmlformats.org/officeDocument/2006/relationships/hyperlink" Target="https://www.nccsdclearinghouse.org/" TargetMode="External"/><Relationship Id="rId193" Type="http://schemas.openxmlformats.org/officeDocument/2006/relationships/hyperlink" Target="https://www.ssa.gov/redbook/eng/overview-disability.htm" TargetMode="External"/><Relationship Id="rId207" Type="http://schemas.openxmlformats.org/officeDocument/2006/relationships/hyperlink" Target="https://www.ssa.gov/ssi/links-to-spotlights.htm" TargetMode="External"/><Relationship Id="rId249" Type="http://schemas.openxmlformats.org/officeDocument/2006/relationships/hyperlink" Target="https://www.careeronestop.org/localhelp/americanjobcenters/find-american-job-centers.aspx" TargetMode="External"/><Relationship Id="rId13" Type="http://schemas.openxmlformats.org/officeDocument/2006/relationships/image" Target="media/image2.png"/><Relationship Id="rId109" Type="http://schemas.openxmlformats.org/officeDocument/2006/relationships/hyperlink" Target="https://www.nationalrehab.org/" TargetMode="External"/><Relationship Id="rId260" Type="http://schemas.openxmlformats.org/officeDocument/2006/relationships/hyperlink" Target="https://www.sba.gov/business-guide/plan-your-business/write-your-business-plan" TargetMode="External"/><Relationship Id="rId316" Type="http://schemas.openxmlformats.org/officeDocument/2006/relationships/hyperlink" Target="http://communityinclusion.org/article.php?article_id=209&amp;staff_id=123" TargetMode="External"/><Relationship Id="rId55" Type="http://schemas.openxmlformats.org/officeDocument/2006/relationships/hyperlink" Target="http://www.nami.org" TargetMode="External"/><Relationship Id="rId97" Type="http://schemas.openxmlformats.org/officeDocument/2006/relationships/hyperlink" Target="https://sites.ed.gov/idea/regs/b/d/300.320/b" TargetMode="External"/><Relationship Id="rId120" Type="http://schemas.openxmlformats.org/officeDocument/2006/relationships/hyperlink" Target="https://www.respectability.org/africanamericanswithdisabilities/" TargetMode="External"/><Relationship Id="rId358" Type="http://schemas.openxmlformats.org/officeDocument/2006/relationships/hyperlink" Target="https://www.ada.gov/cguide.htm" TargetMode="External"/><Relationship Id="rId162" Type="http://schemas.openxmlformats.org/officeDocument/2006/relationships/hyperlink" Target="https://www.aapd.com/summer-internship-program/" TargetMode="External"/><Relationship Id="rId218" Type="http://schemas.openxmlformats.org/officeDocument/2006/relationships/hyperlink" Target="https://www.ssa.gov/pubs/?topic=Disability" TargetMode="External"/><Relationship Id="rId271" Type="http://schemas.openxmlformats.org/officeDocument/2006/relationships/hyperlink" Target="http://jobs.aapd.com/" TargetMode="External"/><Relationship Id="rId24" Type="http://schemas.openxmlformats.org/officeDocument/2006/relationships/hyperlink" Target="https://lookingglass.org/about-us/" TargetMode="External"/><Relationship Id="rId66" Type="http://schemas.openxmlformats.org/officeDocument/2006/relationships/hyperlink" Target="https://ncd.gov/publications/2018/individuals-disabilities-education-act-report-series-5-report-briefs" TargetMode="External"/><Relationship Id="rId131" Type="http://schemas.openxmlformats.org/officeDocument/2006/relationships/hyperlink" Target="https://disabledteachersnetwork.weebly.com" TargetMode="External"/><Relationship Id="rId327" Type="http://schemas.openxmlformats.org/officeDocument/2006/relationships/hyperlink" Target="https://cap.mil/" TargetMode="External"/><Relationship Id="rId369" Type="http://schemas.openxmlformats.org/officeDocument/2006/relationships/fontTable" Target="fontTable.xml"/><Relationship Id="rId173" Type="http://schemas.openxmlformats.org/officeDocument/2006/relationships/hyperlink" Target="https://askearn.org/page/neurodiversity-hiring-initiatives-and-partnerships" TargetMode="External"/><Relationship Id="rId229" Type="http://schemas.openxmlformats.org/officeDocument/2006/relationships/hyperlink" Target="https://www.opm.gov/policy-data-oversight/hiring-information/students-recent-graduates/" TargetMode="External"/><Relationship Id="rId240" Type="http://schemas.openxmlformats.org/officeDocument/2006/relationships/hyperlink" Target="https://www.dol.gov/agencies/ofccp/faqs/section-503" TargetMode="External"/><Relationship Id="rId35" Type="http://schemas.openxmlformats.org/officeDocument/2006/relationships/hyperlink" Target="https://www.ncsl.org/Portals/1/Documents/employ/Work_Matters_Report.pdf" TargetMode="External"/><Relationship Id="rId77" Type="http://schemas.openxmlformats.org/officeDocument/2006/relationships/hyperlink" Target="https://www.fcc.gov/consumers/guides/telecommunications-access-people-disabilities" TargetMode="External"/><Relationship Id="rId100" Type="http://schemas.openxmlformats.org/officeDocument/2006/relationships/hyperlink" Target="https://www.dol.gov/agencies/odep/program-areas/individuals/youth/individualized-learning-plan/map" TargetMode="External"/><Relationship Id="rId282" Type="http://schemas.openxmlformats.org/officeDocument/2006/relationships/hyperlink" Target="https://thearc.org/our-initiatives/employment/employment-services/" TargetMode="External"/><Relationship Id="rId338" Type="http://schemas.openxmlformats.org/officeDocument/2006/relationships/hyperlink" Target="https://abcnews.go.com/US/blind-triplets-eagle-scouts-battling-covid-19/story?id=70395529" TargetMode="External"/><Relationship Id="rId8" Type="http://schemas.openxmlformats.org/officeDocument/2006/relationships/settings" Target="settings.xml"/><Relationship Id="rId142" Type="http://schemas.openxmlformats.org/officeDocument/2006/relationships/hyperlink" Target="https://www.careeronestop.org/BusinessCenter/TrainAndRetain/FundingEmployeeTraining/what-is-a-WDB.aspx" TargetMode="External"/><Relationship Id="rId184" Type="http://schemas.openxmlformats.org/officeDocument/2006/relationships/hyperlink" Target="https://www.nationaldeafcenter.org/" TargetMode="External"/><Relationship Id="rId251" Type="http://schemas.openxmlformats.org/officeDocument/2006/relationships/hyperlink" Target="https://www.accessibilityonline.org/ada-tech" TargetMode="External"/><Relationship Id="rId46" Type="http://schemas.openxmlformats.org/officeDocument/2006/relationships/hyperlink" Target="https://www.ada.gov/cguide.htm" TargetMode="External"/><Relationship Id="rId293" Type="http://schemas.openxmlformats.org/officeDocument/2006/relationships/hyperlink" Target="https://www.nfb.org/programs-services/nfb-newsline" TargetMode="External"/><Relationship Id="rId307" Type="http://schemas.openxmlformats.org/officeDocument/2006/relationships/hyperlink" Target="https://www.councilofnonprofits.org/" TargetMode="External"/><Relationship Id="rId349" Type="http://schemas.openxmlformats.org/officeDocument/2006/relationships/hyperlink" Target="https://peatworks.org/digital-accessibility-toolkits/talentworks/" TargetMode="External"/><Relationship Id="rId88" Type="http://schemas.openxmlformats.org/officeDocument/2006/relationships/hyperlink" Target="https://www.dol.gov/agencies/odep/publications/fact-sheets/employment-laws-disability-and-discrimination" TargetMode="External"/><Relationship Id="rId111" Type="http://schemas.openxmlformats.org/officeDocument/2006/relationships/hyperlink" Target="https://www.Truity.com/" TargetMode="External"/><Relationship Id="rId153" Type="http://schemas.openxmlformats.org/officeDocument/2006/relationships/hyperlink" Target="https://DisabilityMentoringDay.org/aboutdmd/" TargetMode="External"/><Relationship Id="rId195" Type="http://schemas.openxmlformats.org/officeDocument/2006/relationships/hyperlink" Target="https://www.ssa.gov/benefits/disability/" TargetMode="External"/><Relationship Id="rId209" Type="http://schemas.openxmlformats.org/officeDocument/2006/relationships/hyperlink" Target="https://www.ssa.gov/disabilityresearch/wi/subsidies.htm" TargetMode="External"/><Relationship Id="rId360" Type="http://schemas.openxmlformats.org/officeDocument/2006/relationships/hyperlink" Target="https://www.eeoc.gov/disability-discrimination" TargetMode="External"/><Relationship Id="rId220" Type="http://schemas.openxmlformats.org/officeDocument/2006/relationships/hyperlink" Target="https://www.ablenrc.org/what-is-able/what-are-able-acoun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www.db101.org/" TargetMode="External"/><Relationship Id="rId18" Type="http://schemas.openxmlformats.org/officeDocument/2006/relationships/hyperlink" Target="https://choosework.ssa.gov/blog/2017-11-20-yawa-able-accounts-what-you-should-know" TargetMode="External"/><Relationship Id="rId26" Type="http://schemas.openxmlformats.org/officeDocument/2006/relationships/hyperlink" Target="https://dequeuniversity.com/scholarships/apply" TargetMode="External"/><Relationship Id="rId39" Type="http://schemas.openxmlformats.org/officeDocument/2006/relationships/hyperlink" Target="https://www.cdc.gov/ncbddd/disabilityandhealth/pdf/whatitmeanstoyou508.pdf" TargetMode="External"/><Relationship Id="rId21" Type="http://schemas.openxmlformats.org/officeDocument/2006/relationships/hyperlink" Target="https://www.careeronestop.org/BusinessCenter/TrainAndRetain/FundingEmployeeTraining/what-is-a-WDB.aspx" TargetMode="External"/><Relationship Id="rId34" Type="http://schemas.openxmlformats.org/officeDocument/2006/relationships/hyperlink" Target="https://www.dol.gov/agencies/whd/workers-with-disabilities/section-14c/certificate-holders" TargetMode="External"/><Relationship Id="rId42" Type="http://schemas.openxmlformats.org/officeDocument/2006/relationships/hyperlink" Target="https://choosework.ssa.gov/blog/2017-07-10-mm-the-low-and-no-cost-of-reasonable-accommodations" TargetMode="External"/><Relationship Id="rId7" Type="http://schemas.openxmlformats.org/officeDocument/2006/relationships/hyperlink" Target="https://www.presidency.ucsb.edu/documents/executive-order-13330-human-service-transportation-coordination" TargetMode="External"/><Relationship Id="rId2" Type="http://schemas.openxmlformats.org/officeDocument/2006/relationships/hyperlink" Target="https://www.bls.gov/news.release/pdf/disabl.pdf" TargetMode="External"/><Relationship Id="rId16" Type="http://schemas.openxmlformats.org/officeDocument/2006/relationships/hyperlink" Target="https://www.ssa.gov/redbook/eng/ssi-only-employment-supports.htm" TargetMode="External"/><Relationship Id="rId29" Type="http://schemas.openxmlformats.org/officeDocument/2006/relationships/hyperlink" Target="https://harkininstitute.drake.edu/wp-content/uploads/sites/103/2021/01/White-Paper_DI-in-ESG.pdf" TargetMode="External"/><Relationship Id="rId1" Type="http://schemas.openxmlformats.org/officeDocument/2006/relationships/hyperlink" Target="https://sites.ed.gov/idea" TargetMode="External"/><Relationship Id="rId6" Type="http://schemas.openxmlformats.org/officeDocument/2006/relationships/hyperlink" Target="http://www.ada.gov/cguide.htm" TargetMode="External"/><Relationship Id="rId11" Type="http://schemas.openxmlformats.org/officeDocument/2006/relationships/hyperlink" Target="https://www.disabled-world.com/disability/awareness/neurodiversity/" TargetMode="External"/><Relationship Id="rId24" Type="http://schemas.openxmlformats.org/officeDocument/2006/relationships/hyperlink" Target="https://www.w3.org/TR/WCAG20/" TargetMode="External"/><Relationship Id="rId32" Type="http://schemas.openxmlformats.org/officeDocument/2006/relationships/hyperlink" Target="https://www.ndrn.org/resource/panda-pod-episode-5/" TargetMode="External"/><Relationship Id="rId37" Type="http://schemas.openxmlformats.org/officeDocument/2006/relationships/hyperlink" Target="https://www.parentcenterhub.org/aian-voc-rehab-center-contacts/" TargetMode="External"/><Relationship Id="rId40" Type="http://schemas.openxmlformats.org/officeDocument/2006/relationships/hyperlink" Target="https://commutingsolutions.org/wp-content/uploads/Pre-tax-benefit-FAQ-sheet1.pdf" TargetMode="External"/><Relationship Id="rId45" Type="http://schemas.openxmlformats.org/officeDocument/2006/relationships/hyperlink" Target="https://askjan.org/topics/costs.cfm" TargetMode="External"/><Relationship Id="rId5" Type="http://schemas.openxmlformats.org/officeDocument/2006/relationships/hyperlink" Target="https://www.dol.gov/agencies/eta/wioa/about" TargetMode="External"/><Relationship Id="rId15" Type="http://schemas.openxmlformats.org/officeDocument/2006/relationships/hyperlink" Target="https://www.ssa.gov/pubs/EN-64-030.pdf" TargetMode="External"/><Relationship Id="rId23" Type="http://schemas.openxmlformats.org/officeDocument/2006/relationships/hyperlink" Target="https://www.indeed.com/jobs?q=Web+Accessibility+Expert&amp;l=" TargetMode="External"/><Relationship Id="rId28" Type="http://schemas.openxmlformats.org/officeDocument/2006/relationships/hyperlink" Target="https://www.boozallen.com/e/culture/diverseability-forum-supporting-disability-initiatives.html" TargetMode="External"/><Relationship Id="rId36" Type="http://schemas.openxmlformats.org/officeDocument/2006/relationships/hyperlink" Target="https://www.nativedisabilitylaw.org/" TargetMode="External"/><Relationship Id="rId10" Type="http://schemas.openxmlformats.org/officeDocument/2006/relationships/hyperlink" Target="https://fsatraining.ed.gov/course/view.php?id=304" TargetMode="External"/><Relationship Id="rId19" Type="http://schemas.openxmlformats.org/officeDocument/2006/relationships/hyperlink" Target="http://www.guidestar.org/" TargetMode="External"/><Relationship Id="rId31" Type="http://schemas.openxmlformats.org/officeDocument/2006/relationships/hyperlink" Target="http://www.wintac.org/topic-areas/resources-and-strategies-competitive-integrated-employment/law-reg-and-policy/5" TargetMode="External"/><Relationship Id="rId44" Type="http://schemas.openxmlformats.org/officeDocument/2006/relationships/hyperlink" Target="https://aira.io/" TargetMode="External"/><Relationship Id="rId4" Type="http://schemas.openxmlformats.org/officeDocument/2006/relationships/hyperlink" Target="https://www.irs.gov/pub/irs-pdf/p907.pdf" TargetMode="External"/><Relationship Id="rId9" Type="http://schemas.openxmlformats.org/officeDocument/2006/relationships/hyperlink" Target="https://y4y.ed.gov/financial-literacy-for-all" TargetMode="External"/><Relationship Id="rId14" Type="http://schemas.openxmlformats.org/officeDocument/2006/relationships/hyperlink" Target="https://www.ssa.gov/ssi/text-income-ussi.htm" TargetMode="External"/><Relationship Id="rId22" Type="http://schemas.openxmlformats.org/officeDocument/2006/relationships/hyperlink" Target="https://www.ziprecruiter.com/Jobs/Web-Accessibility" TargetMode="External"/><Relationship Id="rId27" Type="http://schemas.openxmlformats.org/officeDocument/2006/relationships/hyperlink" Target="https://disabilityin.org/resource/business-case/" TargetMode="External"/><Relationship Id="rId30" Type="http://schemas.openxmlformats.org/officeDocument/2006/relationships/hyperlink" Target="https://www.bloomberg.com/press-releases/2020-05-21/global-investor-group-representing-2-8-trillion-calls-on-companies-to-be-inclusive-to-people-with-disabilities" TargetMode="External"/><Relationship Id="rId35" Type="http://schemas.openxmlformats.org/officeDocument/2006/relationships/hyperlink" Target="https://ncd.gov/publications/2020/policies-past-modern-era" TargetMode="External"/><Relationship Id="rId43" Type="http://schemas.openxmlformats.org/officeDocument/2006/relationships/hyperlink" Target="https://www.bemyeyes.com/" TargetMode="External"/><Relationship Id="rId8" Type="http://schemas.openxmlformats.org/officeDocument/2006/relationships/hyperlink" Target="http://www.nrctransportation.org/" TargetMode="External"/><Relationship Id="rId3" Type="http://schemas.openxmlformats.org/officeDocument/2006/relationships/hyperlink" Target="http://olliecantos.com/" TargetMode="External"/><Relationship Id="rId12" Type="http://schemas.openxmlformats.org/officeDocument/2006/relationships/hyperlink" Target="https://www.nad.org/resources/american-sign-language/community-and-culture-frequently-asked-questions/" TargetMode="External"/><Relationship Id="rId17" Type="http://schemas.openxmlformats.org/officeDocument/2006/relationships/hyperlink" Target="https://www.ssa.gov/disabilityresearch/wi/detailedinfo.htm" TargetMode="External"/><Relationship Id="rId25" Type="http://schemas.openxmlformats.org/officeDocument/2006/relationships/hyperlink" Target="https://www.w3.org/WAI/standards-guidelines/wcag/" TargetMode="External"/><Relationship Id="rId33" Type="http://schemas.openxmlformats.org/officeDocument/2006/relationships/hyperlink" Target="https://www.ndrn.org/wp-content/uploads/2019/03/Segregated-and-Exploited.pdf" TargetMode="External"/><Relationship Id="rId38" Type="http://schemas.openxmlformats.org/officeDocument/2006/relationships/hyperlink" Target="https://www.cdc.gov/workplacehealthpromotion/model/index.html" TargetMode="External"/><Relationship Id="rId46" Type="http://schemas.openxmlformats.org/officeDocument/2006/relationships/hyperlink" Target="https://youtube.com/user/MSFTEnable" TargetMode="External"/><Relationship Id="rId20" Type="http://schemas.openxmlformats.org/officeDocument/2006/relationships/hyperlink" Target="https://www.charitynavigator.org/" TargetMode="External"/><Relationship Id="rId41" Type="http://schemas.openxmlformats.org/officeDocument/2006/relationships/hyperlink" Target="https://doublethedonation.com/tips/matching-gift-program-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3.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E8A2ED-88EE-4A10-AEA9-A2A4A3337FF1}">
  <ds:schemaRefs>
    <ds:schemaRef ds:uri="http://schemas.openxmlformats.org/officeDocument/2006/bibliography"/>
  </ds:schemaRefs>
</ds:datastoreItem>
</file>

<file path=customXml/itemProps5.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53</Pages>
  <Words>19255</Words>
  <Characters>109757</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22</cp:revision>
  <cp:lastPrinted>2021-01-15T16:17:00Z</cp:lastPrinted>
  <dcterms:created xsi:type="dcterms:W3CDTF">2021-02-03T02:30:00Z</dcterms:created>
  <dcterms:modified xsi:type="dcterms:W3CDTF">2023-04-03T16:25:00Z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