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Bidi"/>
          <w:color w:val="auto"/>
        </w:rPr>
        <w:id w:val="-2105325674"/>
        <w:docPartObj>
          <w:docPartGallery w:val="Cover Pages"/>
          <w:docPartUnique/>
        </w:docPartObj>
      </w:sdtPr>
      <w:sdtEndPr>
        <w:rPr>
          <w:rFonts w:cs="Times New Roman"/>
        </w:rPr>
      </w:sdtEndPr>
      <w:sdtContent>
        <w:p w14:paraId="1B70B08F" w14:textId="7343BE0E" w:rsidR="00A22C04" w:rsidRDefault="00A22C04" w:rsidP="76E48753">
          <w:pPr>
            <w:pStyle w:val="Call-OutBoxText"/>
            <w:rPr>
              <w:rFonts w:eastAsia="Calibri"/>
            </w:rPr>
          </w:pPr>
        </w:p>
        <w:p w14:paraId="147198AB" w14:textId="77777777" w:rsidR="00A22C04" w:rsidRDefault="00A22C04" w:rsidP="006B38C7">
          <w:pPr>
            <w:pStyle w:val="ListBullet-Last"/>
            <w:numPr>
              <w:ilvl w:val="0"/>
              <w:numId w:val="0"/>
            </w:numPr>
            <w:jc w:val="center"/>
          </w:pPr>
        </w:p>
        <w:p w14:paraId="3FAC0204" w14:textId="77777777" w:rsidR="00A22C04" w:rsidRPr="00A22C04" w:rsidRDefault="00A22C04" w:rsidP="00A22C04">
          <w:pPr>
            <w:spacing w:before="120"/>
            <w:jc w:val="center"/>
          </w:pPr>
          <w:r w:rsidRPr="00A22C04">
            <w:rPr>
              <w:noProof/>
            </w:rPr>
            <w:drawing>
              <wp:inline distT="0" distB="0" distL="0" distR="0" wp14:anchorId="32C8B411" wp14:editId="58B0BF99">
                <wp:extent cx="4508500" cy="1943316"/>
                <wp:effectExtent l="0" t="0" r="0" b="12700"/>
                <wp:docPr id="1" name="Picture 1" descr="Logo for RespectAbility" title="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508500" cy="1943316"/>
                        </a:xfrm>
                        <a:prstGeom prst="rect">
                          <a:avLst/>
                        </a:prstGeom>
                      </pic:spPr>
                    </pic:pic>
                  </a:graphicData>
                </a:graphic>
              </wp:inline>
            </w:drawing>
          </w:r>
        </w:p>
        <w:p w14:paraId="44D63A68" w14:textId="1BEF1817" w:rsidR="00A22C04" w:rsidRPr="00A22C04" w:rsidRDefault="00A22C04" w:rsidP="00837C0A">
          <w:pPr>
            <w:pStyle w:val="Cover-1ProjectName"/>
          </w:pPr>
          <w:bookmarkStart w:id="0" w:name="_Hlk93597082"/>
          <w:r>
            <w:t>A Text Study on Deafness</w:t>
          </w:r>
        </w:p>
        <w:bookmarkEnd w:id="0"/>
        <w:p w14:paraId="2585DEA1" w14:textId="408345DF" w:rsidR="00A22C04" w:rsidRPr="00A22C04" w:rsidRDefault="00A22C04" w:rsidP="00837C0A">
          <w:pPr>
            <w:pStyle w:val="Cover-2ContractOrderProjectNoText"/>
          </w:pPr>
          <w:r w:rsidRPr="00A22C04">
            <w:t xml:space="preserve">Based on the Teaching of Matan Koch and written by </w:t>
          </w:r>
          <w:proofErr w:type="spellStart"/>
          <w:r w:rsidRPr="00A22C04">
            <w:t>RespectAbility</w:t>
          </w:r>
          <w:proofErr w:type="spellEnd"/>
          <w:r w:rsidRPr="00A22C04">
            <w:t xml:space="preserve"> Staff and </w:t>
          </w:r>
          <w:r w:rsidR="00215953">
            <w:t>Apprentices</w:t>
          </w:r>
          <w:r w:rsidRPr="00A22C04">
            <w:t xml:space="preserve"> with the assistance of Howard Blas</w:t>
          </w:r>
        </w:p>
        <w:p w14:paraId="1BBA898D" w14:textId="4C537DDF" w:rsidR="00A22C04" w:rsidRPr="00A22C04" w:rsidRDefault="00143AEC" w:rsidP="00837C0A">
          <w:pPr>
            <w:pStyle w:val="Cover-3Date"/>
            <w:rPr>
              <w:rFonts w:eastAsiaTheme="minorEastAsia"/>
            </w:rPr>
          </w:pPr>
          <w:sdt>
            <w:sdtPr>
              <w:rPr>
                <w:rFonts w:eastAsiaTheme="minorEastAsia"/>
              </w:rPr>
              <w:alias w:val="Publish Date"/>
              <w:id w:val="-241256920"/>
              <w:dataBinding w:prefixMappings="xmlns:ns0='http://schemas.microsoft.com/office/2006/coverPageProps' " w:xpath="/ns0:CoverPageProperties[1]/ns0:PublishDate[1]" w:storeItemID="{55AF091B-3C7A-41E3-B477-F2FDAA23CFDA}"/>
              <w:date w:fullDate="2022-03-11T00:00:00Z">
                <w:dateFormat w:val="MMMM d, yyyy"/>
                <w:lid w:val="en-US"/>
                <w:storeMappedDataAs w:val="dateTime"/>
                <w:calendar w:val="gregorian"/>
              </w:date>
            </w:sdtPr>
            <w:sdtEndPr/>
            <w:sdtContent>
              <w:r w:rsidR="00837C0A">
                <w:rPr>
                  <w:rFonts w:eastAsiaTheme="minorEastAsia"/>
                </w:rPr>
                <w:t>March 11, 2022</w:t>
              </w:r>
            </w:sdtContent>
          </w:sdt>
        </w:p>
        <w:p w14:paraId="5E3BAF80" w14:textId="77777777" w:rsidR="00A22C04" w:rsidRPr="00A22C04" w:rsidRDefault="00A22C04" w:rsidP="00A22C04">
          <w:pPr>
            <w:pBdr>
              <w:top w:val="single" w:sz="4" w:space="10" w:color="EFAF30"/>
              <w:bottom w:val="single" w:sz="4" w:space="10" w:color="EFAF30"/>
            </w:pBdr>
            <w:spacing w:before="240"/>
            <w:ind w:left="864" w:right="864"/>
            <w:jc w:val="center"/>
            <w:rPr>
              <w:iCs/>
              <w:color w:val="0000FF" w:themeColor="hyperlink"/>
              <w:u w:val="single"/>
            </w:rPr>
          </w:pPr>
          <w:r w:rsidRPr="00A22C04">
            <w:rPr>
              <w:b/>
            </w:rPr>
            <w:t>For More Information Visit:</w:t>
          </w:r>
          <w:r w:rsidRPr="00A22C04">
            <w:rPr>
              <w:b/>
            </w:rPr>
            <w:br/>
          </w:r>
          <w:hyperlink r:id="rId10" w:history="1">
            <w:r w:rsidRPr="00A22C04">
              <w:rPr>
                <w:iCs/>
                <w:color w:val="0000FF" w:themeColor="hyperlink"/>
                <w:u w:val="single"/>
              </w:rPr>
              <w:t>www.RespectAbility.org</w:t>
            </w:r>
          </w:hyperlink>
        </w:p>
        <w:p w14:paraId="7E7913D5" w14:textId="77777777" w:rsidR="00A22C04" w:rsidRDefault="00A22C04" w:rsidP="006B38C7">
          <w:pPr>
            <w:pStyle w:val="ListBullet-Last"/>
            <w:numPr>
              <w:ilvl w:val="0"/>
              <w:numId w:val="0"/>
            </w:numPr>
            <w:jc w:val="center"/>
          </w:pPr>
        </w:p>
        <w:p w14:paraId="0103402D" w14:textId="77777777" w:rsidR="00A22C04" w:rsidRDefault="00A22C04" w:rsidP="006B38C7">
          <w:pPr>
            <w:pStyle w:val="ListBullet-Last"/>
            <w:numPr>
              <w:ilvl w:val="0"/>
              <w:numId w:val="0"/>
            </w:numPr>
            <w:jc w:val="center"/>
          </w:pPr>
        </w:p>
        <w:p w14:paraId="441DB0DB" w14:textId="77777777" w:rsidR="00A22C04" w:rsidRDefault="00A22C04" w:rsidP="006B38C7">
          <w:pPr>
            <w:pStyle w:val="ListBullet-Last"/>
            <w:numPr>
              <w:ilvl w:val="0"/>
              <w:numId w:val="0"/>
            </w:numPr>
            <w:jc w:val="center"/>
          </w:pPr>
        </w:p>
        <w:p w14:paraId="0B8EAACF" w14:textId="46505BE0" w:rsidR="006B38C7" w:rsidRPr="008C41C5" w:rsidRDefault="006B38C7" w:rsidP="006B38C7">
          <w:pPr>
            <w:pStyle w:val="ListBullet-Last"/>
            <w:numPr>
              <w:ilvl w:val="0"/>
              <w:numId w:val="0"/>
            </w:numPr>
            <w:jc w:val="center"/>
          </w:pPr>
        </w:p>
        <w:p w14:paraId="462861A2" w14:textId="1E3BB47B" w:rsidR="000F5B62" w:rsidRDefault="00143AEC" w:rsidP="006B38C7">
          <w:pPr>
            <w:rPr>
              <w:rFonts w:cs="Times New Roman"/>
            </w:rPr>
            <w:sectPr w:rsidR="000F5B62" w:rsidSect="00344427">
              <w:headerReference w:type="default" r:id="rId11"/>
              <w:footerReference w:type="default" r:id="rId12"/>
              <w:pgSz w:w="12240" w:h="15840"/>
              <w:pgMar w:top="1440" w:right="1440" w:bottom="1440" w:left="1440" w:header="720" w:footer="720" w:gutter="0"/>
              <w:pgNumType w:fmt="lowerRoman" w:start="2"/>
              <w:cols w:space="720"/>
              <w:docGrid w:linePitch="360"/>
            </w:sectPr>
          </w:pPr>
        </w:p>
      </w:sdtContent>
    </w:sdt>
    <w:p w14:paraId="48C305E9" w14:textId="77777777" w:rsidR="00A22C04" w:rsidRDefault="00A22C04" w:rsidP="00A22C04"/>
    <w:p w14:paraId="7CC69076" w14:textId="77777777" w:rsidR="00A22C04" w:rsidRDefault="00A22C04" w:rsidP="00A22C04">
      <w:pPr>
        <w:pStyle w:val="TOCHeading"/>
      </w:pPr>
      <w:bookmarkStart w:id="1" w:name="_Toc97904027"/>
      <w:r>
        <w:t>Table of Contents</w:t>
      </w:r>
      <w:bookmarkEnd w:id="1"/>
    </w:p>
    <w:p w14:paraId="549FB5CA" w14:textId="52F8C556" w:rsidR="00893205" w:rsidRDefault="00A22C04">
      <w:pPr>
        <w:pStyle w:val="TOC1"/>
        <w:rPr>
          <w:rFonts w:asciiTheme="minorHAnsi" w:eastAsiaTheme="minorEastAsia" w:hAnsiTheme="minorHAnsi"/>
          <w:b w:val="0"/>
          <w:smallCaps w:val="0"/>
        </w:rPr>
      </w:pPr>
      <w:r>
        <w:fldChar w:fldCharType="begin"/>
      </w:r>
      <w:r>
        <w:instrText xml:space="preserve"> TOC \o "1-3" \h \z \u </w:instrText>
      </w:r>
      <w:r>
        <w:fldChar w:fldCharType="separate"/>
      </w:r>
      <w:hyperlink w:anchor="_Toc97904027" w:history="1">
        <w:r w:rsidR="00893205" w:rsidRPr="0070516B">
          <w:rPr>
            <w:rStyle w:val="Hyperlink"/>
          </w:rPr>
          <w:t>Table of Contents</w:t>
        </w:r>
        <w:r w:rsidR="00893205">
          <w:rPr>
            <w:webHidden/>
          </w:rPr>
          <w:tab/>
        </w:r>
        <w:r w:rsidR="00893205">
          <w:rPr>
            <w:webHidden/>
          </w:rPr>
          <w:fldChar w:fldCharType="begin"/>
        </w:r>
        <w:r w:rsidR="00893205">
          <w:rPr>
            <w:webHidden/>
          </w:rPr>
          <w:instrText xml:space="preserve"> PAGEREF _Toc97904027 \h </w:instrText>
        </w:r>
        <w:r w:rsidR="00893205">
          <w:rPr>
            <w:webHidden/>
          </w:rPr>
        </w:r>
        <w:r w:rsidR="00893205">
          <w:rPr>
            <w:webHidden/>
          </w:rPr>
          <w:fldChar w:fldCharType="separate"/>
        </w:r>
        <w:r w:rsidR="00EE275C">
          <w:rPr>
            <w:webHidden/>
          </w:rPr>
          <w:t>iii</w:t>
        </w:r>
        <w:r w:rsidR="00893205">
          <w:rPr>
            <w:webHidden/>
          </w:rPr>
          <w:fldChar w:fldCharType="end"/>
        </w:r>
      </w:hyperlink>
    </w:p>
    <w:p w14:paraId="0E0DF0EF" w14:textId="5EBC34B7" w:rsidR="00893205" w:rsidRDefault="00143AEC">
      <w:pPr>
        <w:pStyle w:val="TOC1"/>
        <w:rPr>
          <w:rFonts w:asciiTheme="minorHAnsi" w:eastAsiaTheme="minorEastAsia" w:hAnsiTheme="minorHAnsi"/>
          <w:b w:val="0"/>
          <w:smallCaps w:val="0"/>
        </w:rPr>
      </w:pPr>
      <w:hyperlink w:anchor="_Toc97904028" w:history="1">
        <w:r w:rsidR="00893205" w:rsidRPr="0070516B">
          <w:rPr>
            <w:rStyle w:val="Hyperlink"/>
          </w:rPr>
          <w:t>Acknowledgments</w:t>
        </w:r>
        <w:r w:rsidR="00893205">
          <w:rPr>
            <w:webHidden/>
          </w:rPr>
          <w:tab/>
        </w:r>
        <w:r w:rsidR="00893205">
          <w:rPr>
            <w:webHidden/>
          </w:rPr>
          <w:fldChar w:fldCharType="begin"/>
        </w:r>
        <w:r w:rsidR="00893205">
          <w:rPr>
            <w:webHidden/>
          </w:rPr>
          <w:instrText xml:space="preserve"> PAGEREF _Toc97904028 \h </w:instrText>
        </w:r>
        <w:r w:rsidR="00893205">
          <w:rPr>
            <w:webHidden/>
          </w:rPr>
        </w:r>
        <w:r w:rsidR="00893205">
          <w:rPr>
            <w:webHidden/>
          </w:rPr>
          <w:fldChar w:fldCharType="separate"/>
        </w:r>
        <w:r w:rsidR="00EE275C">
          <w:rPr>
            <w:webHidden/>
          </w:rPr>
          <w:t>1</w:t>
        </w:r>
        <w:r w:rsidR="00893205">
          <w:rPr>
            <w:webHidden/>
          </w:rPr>
          <w:fldChar w:fldCharType="end"/>
        </w:r>
      </w:hyperlink>
    </w:p>
    <w:p w14:paraId="47E0BF8A" w14:textId="79E5DE04" w:rsidR="00893205" w:rsidRDefault="00143AEC">
      <w:pPr>
        <w:pStyle w:val="TOC1"/>
        <w:rPr>
          <w:rFonts w:asciiTheme="minorHAnsi" w:eastAsiaTheme="minorEastAsia" w:hAnsiTheme="minorHAnsi"/>
          <w:b w:val="0"/>
          <w:smallCaps w:val="0"/>
        </w:rPr>
      </w:pPr>
      <w:hyperlink w:anchor="_Toc97904029" w:history="1">
        <w:r w:rsidR="00893205" w:rsidRPr="0070516B">
          <w:rPr>
            <w:rStyle w:val="Hyperlink"/>
            <w:rFonts w:eastAsiaTheme="majorEastAsia"/>
          </w:rPr>
          <w:t>1.</w:t>
        </w:r>
        <w:r w:rsidR="00893205">
          <w:rPr>
            <w:rFonts w:asciiTheme="minorHAnsi" w:eastAsiaTheme="minorEastAsia" w:hAnsiTheme="minorHAnsi"/>
            <w:b w:val="0"/>
            <w:smallCaps w:val="0"/>
          </w:rPr>
          <w:tab/>
        </w:r>
        <w:r w:rsidR="00893205" w:rsidRPr="0070516B">
          <w:rPr>
            <w:rStyle w:val="Hyperlink"/>
          </w:rPr>
          <w:t>Introduction</w:t>
        </w:r>
        <w:r w:rsidR="00893205">
          <w:rPr>
            <w:webHidden/>
          </w:rPr>
          <w:tab/>
        </w:r>
        <w:r w:rsidR="00893205">
          <w:rPr>
            <w:webHidden/>
          </w:rPr>
          <w:fldChar w:fldCharType="begin"/>
        </w:r>
        <w:r w:rsidR="00893205">
          <w:rPr>
            <w:webHidden/>
          </w:rPr>
          <w:instrText xml:space="preserve"> PAGEREF _Toc97904029 \h </w:instrText>
        </w:r>
        <w:r w:rsidR="00893205">
          <w:rPr>
            <w:webHidden/>
          </w:rPr>
        </w:r>
        <w:r w:rsidR="00893205">
          <w:rPr>
            <w:webHidden/>
          </w:rPr>
          <w:fldChar w:fldCharType="separate"/>
        </w:r>
        <w:r w:rsidR="00EE275C">
          <w:rPr>
            <w:webHidden/>
          </w:rPr>
          <w:t>2</w:t>
        </w:r>
        <w:r w:rsidR="00893205">
          <w:rPr>
            <w:webHidden/>
          </w:rPr>
          <w:fldChar w:fldCharType="end"/>
        </w:r>
      </w:hyperlink>
    </w:p>
    <w:p w14:paraId="1420EC40" w14:textId="711A89ED" w:rsidR="00893205" w:rsidRDefault="00143AEC">
      <w:pPr>
        <w:pStyle w:val="TOC2"/>
        <w:rPr>
          <w:rFonts w:asciiTheme="minorHAnsi" w:eastAsiaTheme="minorEastAsia" w:hAnsiTheme="minorHAnsi"/>
          <w:smallCaps w:val="0"/>
        </w:rPr>
      </w:pPr>
      <w:hyperlink w:anchor="_Toc97904030" w:history="1">
        <w:r w:rsidR="00893205" w:rsidRPr="0070516B">
          <w:rPr>
            <w:rStyle w:val="Hyperlink"/>
          </w:rPr>
          <w:t>1.1.</w:t>
        </w:r>
        <w:r w:rsidR="00893205">
          <w:rPr>
            <w:rFonts w:asciiTheme="minorHAnsi" w:eastAsiaTheme="minorEastAsia" w:hAnsiTheme="minorHAnsi"/>
            <w:smallCaps w:val="0"/>
          </w:rPr>
          <w:tab/>
        </w:r>
        <w:r w:rsidR="00893205" w:rsidRPr="0070516B">
          <w:rPr>
            <w:rStyle w:val="Hyperlink"/>
          </w:rPr>
          <w:t>Purpose of this Guide</w:t>
        </w:r>
        <w:r w:rsidR="00893205">
          <w:rPr>
            <w:webHidden/>
          </w:rPr>
          <w:tab/>
        </w:r>
        <w:r w:rsidR="00893205">
          <w:rPr>
            <w:webHidden/>
          </w:rPr>
          <w:fldChar w:fldCharType="begin"/>
        </w:r>
        <w:r w:rsidR="00893205">
          <w:rPr>
            <w:webHidden/>
          </w:rPr>
          <w:instrText xml:space="preserve"> PAGEREF _Toc97904030 \h </w:instrText>
        </w:r>
        <w:r w:rsidR="00893205">
          <w:rPr>
            <w:webHidden/>
          </w:rPr>
        </w:r>
        <w:r w:rsidR="00893205">
          <w:rPr>
            <w:webHidden/>
          </w:rPr>
          <w:fldChar w:fldCharType="separate"/>
        </w:r>
        <w:r w:rsidR="00EE275C">
          <w:rPr>
            <w:webHidden/>
          </w:rPr>
          <w:t>2</w:t>
        </w:r>
        <w:r w:rsidR="00893205">
          <w:rPr>
            <w:webHidden/>
          </w:rPr>
          <w:fldChar w:fldCharType="end"/>
        </w:r>
      </w:hyperlink>
    </w:p>
    <w:p w14:paraId="4E1401EE" w14:textId="394AF48D" w:rsidR="00893205" w:rsidRDefault="00143AEC">
      <w:pPr>
        <w:pStyle w:val="TOC2"/>
        <w:rPr>
          <w:rFonts w:asciiTheme="minorHAnsi" w:eastAsiaTheme="minorEastAsia" w:hAnsiTheme="minorHAnsi"/>
          <w:smallCaps w:val="0"/>
        </w:rPr>
      </w:pPr>
      <w:hyperlink w:anchor="_Toc97904031" w:history="1">
        <w:r w:rsidR="00893205" w:rsidRPr="0070516B">
          <w:rPr>
            <w:rStyle w:val="Hyperlink"/>
          </w:rPr>
          <w:t>1.2.</w:t>
        </w:r>
        <w:r w:rsidR="00893205">
          <w:rPr>
            <w:rFonts w:asciiTheme="minorHAnsi" w:eastAsiaTheme="minorEastAsia" w:hAnsiTheme="minorHAnsi"/>
            <w:smallCaps w:val="0"/>
          </w:rPr>
          <w:tab/>
        </w:r>
        <w:r w:rsidR="00893205" w:rsidRPr="0070516B">
          <w:rPr>
            <w:rStyle w:val="Hyperlink"/>
          </w:rPr>
          <w:t>Content Warning/Preparation</w:t>
        </w:r>
        <w:r w:rsidR="00893205">
          <w:rPr>
            <w:webHidden/>
          </w:rPr>
          <w:tab/>
        </w:r>
        <w:r w:rsidR="00893205">
          <w:rPr>
            <w:webHidden/>
          </w:rPr>
          <w:fldChar w:fldCharType="begin"/>
        </w:r>
        <w:r w:rsidR="00893205">
          <w:rPr>
            <w:webHidden/>
          </w:rPr>
          <w:instrText xml:space="preserve"> PAGEREF _Toc97904031 \h </w:instrText>
        </w:r>
        <w:r w:rsidR="00893205">
          <w:rPr>
            <w:webHidden/>
          </w:rPr>
        </w:r>
        <w:r w:rsidR="00893205">
          <w:rPr>
            <w:webHidden/>
          </w:rPr>
          <w:fldChar w:fldCharType="separate"/>
        </w:r>
        <w:r w:rsidR="00EE275C">
          <w:rPr>
            <w:webHidden/>
          </w:rPr>
          <w:t>2</w:t>
        </w:r>
        <w:r w:rsidR="00893205">
          <w:rPr>
            <w:webHidden/>
          </w:rPr>
          <w:fldChar w:fldCharType="end"/>
        </w:r>
      </w:hyperlink>
    </w:p>
    <w:p w14:paraId="709AE784" w14:textId="00711439" w:rsidR="00893205" w:rsidRDefault="00143AEC">
      <w:pPr>
        <w:pStyle w:val="TOC2"/>
        <w:rPr>
          <w:rFonts w:asciiTheme="minorHAnsi" w:eastAsiaTheme="minorEastAsia" w:hAnsiTheme="minorHAnsi"/>
          <w:smallCaps w:val="0"/>
        </w:rPr>
      </w:pPr>
      <w:hyperlink w:anchor="_Toc97904032" w:history="1">
        <w:r w:rsidR="00893205" w:rsidRPr="0070516B">
          <w:rPr>
            <w:rStyle w:val="Hyperlink"/>
          </w:rPr>
          <w:t>1.3.</w:t>
        </w:r>
        <w:r w:rsidR="00893205">
          <w:rPr>
            <w:rFonts w:asciiTheme="minorHAnsi" w:eastAsiaTheme="minorEastAsia" w:hAnsiTheme="minorHAnsi"/>
            <w:smallCaps w:val="0"/>
          </w:rPr>
          <w:tab/>
        </w:r>
        <w:r w:rsidR="00893205" w:rsidRPr="0070516B">
          <w:rPr>
            <w:rStyle w:val="Hyperlink"/>
          </w:rPr>
          <w:t>Goals of this Guide</w:t>
        </w:r>
        <w:r w:rsidR="00893205">
          <w:rPr>
            <w:webHidden/>
          </w:rPr>
          <w:tab/>
        </w:r>
        <w:r w:rsidR="00893205">
          <w:rPr>
            <w:webHidden/>
          </w:rPr>
          <w:fldChar w:fldCharType="begin"/>
        </w:r>
        <w:r w:rsidR="00893205">
          <w:rPr>
            <w:webHidden/>
          </w:rPr>
          <w:instrText xml:space="preserve"> PAGEREF _Toc97904032 \h </w:instrText>
        </w:r>
        <w:r w:rsidR="00893205">
          <w:rPr>
            <w:webHidden/>
          </w:rPr>
        </w:r>
        <w:r w:rsidR="00893205">
          <w:rPr>
            <w:webHidden/>
          </w:rPr>
          <w:fldChar w:fldCharType="separate"/>
        </w:r>
        <w:r w:rsidR="00EE275C">
          <w:rPr>
            <w:webHidden/>
          </w:rPr>
          <w:t>2</w:t>
        </w:r>
        <w:r w:rsidR="00893205">
          <w:rPr>
            <w:webHidden/>
          </w:rPr>
          <w:fldChar w:fldCharType="end"/>
        </w:r>
      </w:hyperlink>
    </w:p>
    <w:p w14:paraId="01B0ADEA" w14:textId="786F8821" w:rsidR="00893205" w:rsidRDefault="00143AEC">
      <w:pPr>
        <w:pStyle w:val="TOC1"/>
        <w:rPr>
          <w:rFonts w:asciiTheme="minorHAnsi" w:eastAsiaTheme="minorEastAsia" w:hAnsiTheme="minorHAnsi"/>
          <w:b w:val="0"/>
          <w:smallCaps w:val="0"/>
        </w:rPr>
      </w:pPr>
      <w:hyperlink w:anchor="_Toc97904033" w:history="1">
        <w:r w:rsidR="00893205" w:rsidRPr="0070516B">
          <w:rPr>
            <w:rStyle w:val="Hyperlink"/>
          </w:rPr>
          <w:t>2.</w:t>
        </w:r>
        <w:r w:rsidR="00893205">
          <w:rPr>
            <w:rFonts w:asciiTheme="minorHAnsi" w:eastAsiaTheme="minorEastAsia" w:hAnsiTheme="minorHAnsi"/>
            <w:b w:val="0"/>
            <w:smallCaps w:val="0"/>
          </w:rPr>
          <w:tab/>
        </w:r>
        <w:r w:rsidR="00893205" w:rsidRPr="0070516B">
          <w:rPr>
            <w:rStyle w:val="Hyperlink"/>
          </w:rPr>
          <w:t>A Red Herring: The Most Commonly Cited Text</w:t>
        </w:r>
        <w:r w:rsidR="00893205">
          <w:rPr>
            <w:webHidden/>
          </w:rPr>
          <w:tab/>
        </w:r>
        <w:r w:rsidR="00893205">
          <w:rPr>
            <w:webHidden/>
          </w:rPr>
          <w:fldChar w:fldCharType="begin"/>
        </w:r>
        <w:r w:rsidR="00893205">
          <w:rPr>
            <w:webHidden/>
          </w:rPr>
          <w:instrText xml:space="preserve"> PAGEREF _Toc97904033 \h </w:instrText>
        </w:r>
        <w:r w:rsidR="00893205">
          <w:rPr>
            <w:webHidden/>
          </w:rPr>
        </w:r>
        <w:r w:rsidR="00893205">
          <w:rPr>
            <w:webHidden/>
          </w:rPr>
          <w:fldChar w:fldCharType="separate"/>
        </w:r>
        <w:r w:rsidR="00EE275C">
          <w:rPr>
            <w:webHidden/>
          </w:rPr>
          <w:t>3</w:t>
        </w:r>
        <w:r w:rsidR="00893205">
          <w:rPr>
            <w:webHidden/>
          </w:rPr>
          <w:fldChar w:fldCharType="end"/>
        </w:r>
      </w:hyperlink>
    </w:p>
    <w:p w14:paraId="720CA054" w14:textId="0D26BB02" w:rsidR="00893205" w:rsidRDefault="00143AEC">
      <w:pPr>
        <w:pStyle w:val="TOC2"/>
        <w:rPr>
          <w:rFonts w:asciiTheme="minorHAnsi" w:eastAsiaTheme="minorEastAsia" w:hAnsiTheme="minorHAnsi"/>
          <w:smallCaps w:val="0"/>
        </w:rPr>
      </w:pPr>
      <w:hyperlink w:anchor="_Toc97904034" w:history="1">
        <w:r w:rsidR="00893205" w:rsidRPr="0070516B">
          <w:rPr>
            <w:rStyle w:val="Hyperlink"/>
            <w:rFonts w:eastAsia="Arial" w:cs="Arial"/>
            <w:bCs/>
          </w:rPr>
          <w:t>2.1.</w:t>
        </w:r>
        <w:r w:rsidR="00893205">
          <w:rPr>
            <w:rFonts w:asciiTheme="minorHAnsi" w:eastAsiaTheme="minorEastAsia" w:hAnsiTheme="minorHAnsi"/>
            <w:smallCaps w:val="0"/>
          </w:rPr>
          <w:tab/>
        </w:r>
        <w:r w:rsidR="00893205" w:rsidRPr="0070516B">
          <w:rPr>
            <w:rStyle w:val="Hyperlink"/>
          </w:rPr>
          <w:t>Discussing Leviticus 19:14</w:t>
        </w:r>
        <w:r w:rsidR="00893205">
          <w:rPr>
            <w:webHidden/>
          </w:rPr>
          <w:tab/>
        </w:r>
        <w:r w:rsidR="00893205">
          <w:rPr>
            <w:webHidden/>
          </w:rPr>
          <w:fldChar w:fldCharType="begin"/>
        </w:r>
        <w:r w:rsidR="00893205">
          <w:rPr>
            <w:webHidden/>
          </w:rPr>
          <w:instrText xml:space="preserve"> PAGEREF _Toc97904034 \h </w:instrText>
        </w:r>
        <w:r w:rsidR="00893205">
          <w:rPr>
            <w:webHidden/>
          </w:rPr>
        </w:r>
        <w:r w:rsidR="00893205">
          <w:rPr>
            <w:webHidden/>
          </w:rPr>
          <w:fldChar w:fldCharType="separate"/>
        </w:r>
        <w:r w:rsidR="00EE275C">
          <w:rPr>
            <w:webHidden/>
          </w:rPr>
          <w:t>3</w:t>
        </w:r>
        <w:r w:rsidR="00893205">
          <w:rPr>
            <w:webHidden/>
          </w:rPr>
          <w:fldChar w:fldCharType="end"/>
        </w:r>
      </w:hyperlink>
    </w:p>
    <w:p w14:paraId="696FAACE" w14:textId="2F3ABC13" w:rsidR="00893205" w:rsidRDefault="00143AEC">
      <w:pPr>
        <w:pStyle w:val="TOC1"/>
        <w:rPr>
          <w:rFonts w:asciiTheme="minorHAnsi" w:eastAsiaTheme="minorEastAsia" w:hAnsiTheme="minorHAnsi"/>
          <w:b w:val="0"/>
          <w:smallCaps w:val="0"/>
        </w:rPr>
      </w:pPr>
      <w:hyperlink w:anchor="_Toc97904035" w:history="1">
        <w:r w:rsidR="00893205" w:rsidRPr="0070516B">
          <w:rPr>
            <w:rStyle w:val="Hyperlink"/>
          </w:rPr>
          <w:t>3.</w:t>
        </w:r>
        <w:r w:rsidR="00893205">
          <w:rPr>
            <w:rFonts w:asciiTheme="minorHAnsi" w:eastAsiaTheme="minorEastAsia" w:hAnsiTheme="minorHAnsi"/>
            <w:b w:val="0"/>
            <w:smallCaps w:val="0"/>
          </w:rPr>
          <w:tab/>
        </w:r>
        <w:r w:rsidR="00893205" w:rsidRPr="0070516B">
          <w:rPr>
            <w:rStyle w:val="Hyperlink"/>
          </w:rPr>
          <w:t>The Rabbinic Understanding of Deafness</w:t>
        </w:r>
        <w:r w:rsidR="00893205">
          <w:rPr>
            <w:webHidden/>
          </w:rPr>
          <w:tab/>
        </w:r>
        <w:r w:rsidR="00893205">
          <w:rPr>
            <w:webHidden/>
          </w:rPr>
          <w:fldChar w:fldCharType="begin"/>
        </w:r>
        <w:r w:rsidR="00893205">
          <w:rPr>
            <w:webHidden/>
          </w:rPr>
          <w:instrText xml:space="preserve"> PAGEREF _Toc97904035 \h </w:instrText>
        </w:r>
        <w:r w:rsidR="00893205">
          <w:rPr>
            <w:webHidden/>
          </w:rPr>
        </w:r>
        <w:r w:rsidR="00893205">
          <w:rPr>
            <w:webHidden/>
          </w:rPr>
          <w:fldChar w:fldCharType="separate"/>
        </w:r>
        <w:r w:rsidR="00EE275C">
          <w:rPr>
            <w:webHidden/>
          </w:rPr>
          <w:t>3</w:t>
        </w:r>
        <w:r w:rsidR="00893205">
          <w:rPr>
            <w:webHidden/>
          </w:rPr>
          <w:fldChar w:fldCharType="end"/>
        </w:r>
      </w:hyperlink>
    </w:p>
    <w:p w14:paraId="7BF88E27" w14:textId="4A1069F3" w:rsidR="00893205" w:rsidRDefault="00143AEC">
      <w:pPr>
        <w:pStyle w:val="TOC2"/>
        <w:rPr>
          <w:rFonts w:asciiTheme="minorHAnsi" w:eastAsiaTheme="minorEastAsia" w:hAnsiTheme="minorHAnsi"/>
          <w:smallCaps w:val="0"/>
        </w:rPr>
      </w:pPr>
      <w:hyperlink w:anchor="_Toc97904036" w:history="1">
        <w:r w:rsidR="00893205" w:rsidRPr="0070516B">
          <w:rPr>
            <w:rStyle w:val="Hyperlink"/>
          </w:rPr>
          <w:t>3.1.</w:t>
        </w:r>
        <w:r w:rsidR="00893205">
          <w:rPr>
            <w:rFonts w:asciiTheme="minorHAnsi" w:eastAsiaTheme="minorEastAsia" w:hAnsiTheme="minorHAnsi"/>
            <w:smallCaps w:val="0"/>
          </w:rPr>
          <w:tab/>
        </w:r>
        <w:r w:rsidR="00893205" w:rsidRPr="0070516B">
          <w:rPr>
            <w:rStyle w:val="Hyperlink"/>
          </w:rPr>
          <w:t>An Incomplete Rabbinic Understanding of Deafness</w:t>
        </w:r>
        <w:r w:rsidR="00893205">
          <w:rPr>
            <w:webHidden/>
          </w:rPr>
          <w:tab/>
        </w:r>
        <w:r w:rsidR="00893205">
          <w:rPr>
            <w:webHidden/>
          </w:rPr>
          <w:fldChar w:fldCharType="begin"/>
        </w:r>
        <w:r w:rsidR="00893205">
          <w:rPr>
            <w:webHidden/>
          </w:rPr>
          <w:instrText xml:space="preserve"> PAGEREF _Toc97904036 \h </w:instrText>
        </w:r>
        <w:r w:rsidR="00893205">
          <w:rPr>
            <w:webHidden/>
          </w:rPr>
        </w:r>
        <w:r w:rsidR="00893205">
          <w:rPr>
            <w:webHidden/>
          </w:rPr>
          <w:fldChar w:fldCharType="separate"/>
        </w:r>
        <w:r w:rsidR="00EE275C">
          <w:rPr>
            <w:webHidden/>
          </w:rPr>
          <w:t>3</w:t>
        </w:r>
        <w:r w:rsidR="00893205">
          <w:rPr>
            <w:webHidden/>
          </w:rPr>
          <w:fldChar w:fldCharType="end"/>
        </w:r>
      </w:hyperlink>
    </w:p>
    <w:p w14:paraId="09726EE6" w14:textId="073E7366" w:rsidR="00893205" w:rsidRDefault="00143AEC">
      <w:pPr>
        <w:pStyle w:val="TOC2"/>
        <w:rPr>
          <w:rFonts w:asciiTheme="minorHAnsi" w:eastAsiaTheme="minorEastAsia" w:hAnsiTheme="minorHAnsi"/>
          <w:smallCaps w:val="0"/>
        </w:rPr>
      </w:pPr>
      <w:hyperlink w:anchor="_Toc97904037" w:history="1">
        <w:r w:rsidR="00893205" w:rsidRPr="0070516B">
          <w:rPr>
            <w:rStyle w:val="Hyperlink"/>
          </w:rPr>
          <w:t>3.2.</w:t>
        </w:r>
        <w:r w:rsidR="00893205">
          <w:rPr>
            <w:rFonts w:asciiTheme="minorHAnsi" w:eastAsiaTheme="minorEastAsia" w:hAnsiTheme="minorHAnsi"/>
            <w:smallCaps w:val="0"/>
          </w:rPr>
          <w:tab/>
        </w:r>
        <w:r w:rsidR="00893205" w:rsidRPr="0070516B">
          <w:rPr>
            <w:rStyle w:val="Hyperlink"/>
            <w:bCs/>
          </w:rPr>
          <w:t>The Importance of Intent</w:t>
        </w:r>
        <w:r w:rsidR="00893205">
          <w:rPr>
            <w:webHidden/>
          </w:rPr>
          <w:tab/>
        </w:r>
        <w:r w:rsidR="00893205">
          <w:rPr>
            <w:webHidden/>
          </w:rPr>
          <w:fldChar w:fldCharType="begin"/>
        </w:r>
        <w:r w:rsidR="00893205">
          <w:rPr>
            <w:webHidden/>
          </w:rPr>
          <w:instrText xml:space="preserve"> PAGEREF _Toc97904037 \h </w:instrText>
        </w:r>
        <w:r w:rsidR="00893205">
          <w:rPr>
            <w:webHidden/>
          </w:rPr>
        </w:r>
        <w:r w:rsidR="00893205">
          <w:rPr>
            <w:webHidden/>
          </w:rPr>
          <w:fldChar w:fldCharType="separate"/>
        </w:r>
        <w:r w:rsidR="00EE275C">
          <w:rPr>
            <w:webHidden/>
          </w:rPr>
          <w:t>4</w:t>
        </w:r>
        <w:r w:rsidR="00893205">
          <w:rPr>
            <w:webHidden/>
          </w:rPr>
          <w:fldChar w:fldCharType="end"/>
        </w:r>
      </w:hyperlink>
    </w:p>
    <w:p w14:paraId="0615236F" w14:textId="22039C57" w:rsidR="00893205" w:rsidRDefault="00143AEC">
      <w:pPr>
        <w:pStyle w:val="TOC2"/>
        <w:rPr>
          <w:rFonts w:asciiTheme="minorHAnsi" w:eastAsiaTheme="minorEastAsia" w:hAnsiTheme="minorHAnsi"/>
          <w:smallCaps w:val="0"/>
        </w:rPr>
      </w:pPr>
      <w:hyperlink w:anchor="_Toc97904038" w:history="1">
        <w:r w:rsidR="00893205" w:rsidRPr="0070516B">
          <w:rPr>
            <w:rStyle w:val="Hyperlink"/>
          </w:rPr>
          <w:t>3.3.</w:t>
        </w:r>
        <w:r w:rsidR="00893205">
          <w:rPr>
            <w:rFonts w:asciiTheme="minorHAnsi" w:eastAsiaTheme="minorEastAsia" w:hAnsiTheme="minorHAnsi"/>
            <w:smallCaps w:val="0"/>
          </w:rPr>
          <w:tab/>
        </w:r>
        <w:r w:rsidR="00893205" w:rsidRPr="0070516B">
          <w:rPr>
            <w:rStyle w:val="Hyperlink"/>
          </w:rPr>
          <w:t>Matters of Intent</w:t>
        </w:r>
        <w:r w:rsidR="00893205">
          <w:rPr>
            <w:webHidden/>
          </w:rPr>
          <w:tab/>
        </w:r>
        <w:r w:rsidR="00893205">
          <w:rPr>
            <w:webHidden/>
          </w:rPr>
          <w:fldChar w:fldCharType="begin"/>
        </w:r>
        <w:r w:rsidR="00893205">
          <w:rPr>
            <w:webHidden/>
          </w:rPr>
          <w:instrText xml:space="preserve"> PAGEREF _Toc97904038 \h </w:instrText>
        </w:r>
        <w:r w:rsidR="00893205">
          <w:rPr>
            <w:webHidden/>
          </w:rPr>
        </w:r>
        <w:r w:rsidR="00893205">
          <w:rPr>
            <w:webHidden/>
          </w:rPr>
          <w:fldChar w:fldCharType="separate"/>
        </w:r>
        <w:r w:rsidR="00EE275C">
          <w:rPr>
            <w:webHidden/>
          </w:rPr>
          <w:t>5</w:t>
        </w:r>
        <w:r w:rsidR="00893205">
          <w:rPr>
            <w:webHidden/>
          </w:rPr>
          <w:fldChar w:fldCharType="end"/>
        </w:r>
      </w:hyperlink>
    </w:p>
    <w:p w14:paraId="73FCFD70" w14:textId="5F988730" w:rsidR="00893205" w:rsidRDefault="00143AEC">
      <w:pPr>
        <w:pStyle w:val="TOC3"/>
        <w:tabs>
          <w:tab w:val="right" w:leader="dot" w:pos="9350"/>
        </w:tabs>
        <w:rPr>
          <w:rFonts w:asciiTheme="minorHAnsi" w:eastAsiaTheme="minorEastAsia" w:hAnsiTheme="minorHAnsi"/>
          <w:noProof/>
        </w:rPr>
      </w:pPr>
      <w:hyperlink w:anchor="_Toc97904039" w:history="1">
        <w:r w:rsidR="00893205" w:rsidRPr="0070516B">
          <w:rPr>
            <w:rStyle w:val="Hyperlink"/>
            <w:noProof/>
          </w:rPr>
          <w:t>3.3.1. Questions to Evaluate Rabbinic Nuance on Intent</w:t>
        </w:r>
        <w:r w:rsidR="00893205">
          <w:rPr>
            <w:noProof/>
            <w:webHidden/>
          </w:rPr>
          <w:tab/>
        </w:r>
        <w:r w:rsidR="00893205">
          <w:rPr>
            <w:noProof/>
            <w:webHidden/>
          </w:rPr>
          <w:fldChar w:fldCharType="begin"/>
        </w:r>
        <w:r w:rsidR="00893205">
          <w:rPr>
            <w:noProof/>
            <w:webHidden/>
          </w:rPr>
          <w:instrText xml:space="preserve"> PAGEREF _Toc97904039 \h </w:instrText>
        </w:r>
        <w:r w:rsidR="00893205">
          <w:rPr>
            <w:noProof/>
            <w:webHidden/>
          </w:rPr>
        </w:r>
        <w:r w:rsidR="00893205">
          <w:rPr>
            <w:noProof/>
            <w:webHidden/>
          </w:rPr>
          <w:fldChar w:fldCharType="separate"/>
        </w:r>
        <w:r w:rsidR="00EE275C">
          <w:rPr>
            <w:noProof/>
            <w:webHidden/>
          </w:rPr>
          <w:t>5</w:t>
        </w:r>
        <w:r w:rsidR="00893205">
          <w:rPr>
            <w:noProof/>
            <w:webHidden/>
          </w:rPr>
          <w:fldChar w:fldCharType="end"/>
        </w:r>
      </w:hyperlink>
    </w:p>
    <w:p w14:paraId="4B93A0A8" w14:textId="25B08726" w:rsidR="00893205" w:rsidRDefault="00143AEC">
      <w:pPr>
        <w:pStyle w:val="TOC3"/>
        <w:tabs>
          <w:tab w:val="right" w:leader="dot" w:pos="9350"/>
        </w:tabs>
        <w:rPr>
          <w:rFonts w:asciiTheme="minorHAnsi" w:eastAsiaTheme="minorEastAsia" w:hAnsiTheme="minorHAnsi"/>
          <w:noProof/>
        </w:rPr>
      </w:pPr>
      <w:hyperlink w:anchor="_Toc97904040" w:history="1">
        <w:r w:rsidR="00893205" w:rsidRPr="0070516B">
          <w:rPr>
            <w:rStyle w:val="Hyperlink"/>
            <w:noProof/>
          </w:rPr>
          <w:t>3.3.2. Issues of Agency</w:t>
        </w:r>
        <w:r w:rsidR="00893205">
          <w:rPr>
            <w:noProof/>
            <w:webHidden/>
          </w:rPr>
          <w:tab/>
        </w:r>
        <w:r w:rsidR="00893205">
          <w:rPr>
            <w:noProof/>
            <w:webHidden/>
          </w:rPr>
          <w:fldChar w:fldCharType="begin"/>
        </w:r>
        <w:r w:rsidR="00893205">
          <w:rPr>
            <w:noProof/>
            <w:webHidden/>
          </w:rPr>
          <w:instrText xml:space="preserve"> PAGEREF _Toc97904040 \h </w:instrText>
        </w:r>
        <w:r w:rsidR="00893205">
          <w:rPr>
            <w:noProof/>
            <w:webHidden/>
          </w:rPr>
        </w:r>
        <w:r w:rsidR="00893205">
          <w:rPr>
            <w:noProof/>
            <w:webHidden/>
          </w:rPr>
          <w:fldChar w:fldCharType="separate"/>
        </w:r>
        <w:r w:rsidR="00EE275C">
          <w:rPr>
            <w:noProof/>
            <w:webHidden/>
          </w:rPr>
          <w:t>6</w:t>
        </w:r>
        <w:r w:rsidR="00893205">
          <w:rPr>
            <w:noProof/>
            <w:webHidden/>
          </w:rPr>
          <w:fldChar w:fldCharType="end"/>
        </w:r>
      </w:hyperlink>
    </w:p>
    <w:p w14:paraId="79872751" w14:textId="2C555779" w:rsidR="00893205" w:rsidRDefault="00143AEC">
      <w:pPr>
        <w:pStyle w:val="TOC2"/>
        <w:rPr>
          <w:rFonts w:asciiTheme="minorHAnsi" w:eastAsiaTheme="minorEastAsia" w:hAnsiTheme="minorHAnsi"/>
          <w:smallCaps w:val="0"/>
        </w:rPr>
      </w:pPr>
      <w:hyperlink w:anchor="_Toc97904041" w:history="1">
        <w:r w:rsidR="00893205" w:rsidRPr="0070516B">
          <w:rPr>
            <w:rStyle w:val="Hyperlink"/>
          </w:rPr>
          <w:t>3.4.</w:t>
        </w:r>
        <w:r w:rsidR="00893205">
          <w:rPr>
            <w:rFonts w:asciiTheme="minorHAnsi" w:eastAsiaTheme="minorEastAsia" w:hAnsiTheme="minorHAnsi"/>
            <w:smallCaps w:val="0"/>
          </w:rPr>
          <w:tab/>
        </w:r>
        <w:r w:rsidR="00893205" w:rsidRPr="0070516B">
          <w:rPr>
            <w:rStyle w:val="Hyperlink"/>
          </w:rPr>
          <w:t>Desire and Intent</w:t>
        </w:r>
        <w:r w:rsidR="00893205">
          <w:rPr>
            <w:webHidden/>
          </w:rPr>
          <w:tab/>
        </w:r>
        <w:r w:rsidR="00893205">
          <w:rPr>
            <w:webHidden/>
          </w:rPr>
          <w:fldChar w:fldCharType="begin"/>
        </w:r>
        <w:r w:rsidR="00893205">
          <w:rPr>
            <w:webHidden/>
          </w:rPr>
          <w:instrText xml:space="preserve"> PAGEREF _Toc97904041 \h </w:instrText>
        </w:r>
        <w:r w:rsidR="00893205">
          <w:rPr>
            <w:webHidden/>
          </w:rPr>
        </w:r>
        <w:r w:rsidR="00893205">
          <w:rPr>
            <w:webHidden/>
          </w:rPr>
          <w:fldChar w:fldCharType="separate"/>
        </w:r>
        <w:r w:rsidR="00EE275C">
          <w:rPr>
            <w:webHidden/>
          </w:rPr>
          <w:t>6</w:t>
        </w:r>
        <w:r w:rsidR="00893205">
          <w:rPr>
            <w:webHidden/>
          </w:rPr>
          <w:fldChar w:fldCharType="end"/>
        </w:r>
      </w:hyperlink>
    </w:p>
    <w:p w14:paraId="50FC49E8" w14:textId="582F573A" w:rsidR="00893205" w:rsidRDefault="00143AEC">
      <w:pPr>
        <w:pStyle w:val="TOC2"/>
        <w:rPr>
          <w:rFonts w:asciiTheme="minorHAnsi" w:eastAsiaTheme="minorEastAsia" w:hAnsiTheme="minorHAnsi"/>
          <w:smallCaps w:val="0"/>
        </w:rPr>
      </w:pPr>
      <w:hyperlink w:anchor="_Toc97904042" w:history="1">
        <w:r w:rsidR="00893205" w:rsidRPr="0070516B">
          <w:rPr>
            <w:rStyle w:val="Hyperlink"/>
          </w:rPr>
          <w:t>3.5.</w:t>
        </w:r>
        <w:r w:rsidR="00893205">
          <w:rPr>
            <w:rFonts w:asciiTheme="minorHAnsi" w:eastAsiaTheme="minorEastAsia" w:hAnsiTheme="minorHAnsi"/>
            <w:smallCaps w:val="0"/>
          </w:rPr>
          <w:tab/>
        </w:r>
        <w:r w:rsidR="00893205" w:rsidRPr="0070516B">
          <w:rPr>
            <w:rStyle w:val="Hyperlink"/>
          </w:rPr>
          <w:t>Applying The Previous Sections to an Uncomfortable Situation</w:t>
        </w:r>
        <w:r w:rsidR="00893205">
          <w:rPr>
            <w:webHidden/>
          </w:rPr>
          <w:tab/>
        </w:r>
        <w:r w:rsidR="00893205">
          <w:rPr>
            <w:webHidden/>
          </w:rPr>
          <w:fldChar w:fldCharType="begin"/>
        </w:r>
        <w:r w:rsidR="00893205">
          <w:rPr>
            <w:webHidden/>
          </w:rPr>
          <w:instrText xml:space="preserve"> PAGEREF _Toc97904042 \h </w:instrText>
        </w:r>
        <w:r w:rsidR="00893205">
          <w:rPr>
            <w:webHidden/>
          </w:rPr>
        </w:r>
        <w:r w:rsidR="00893205">
          <w:rPr>
            <w:webHidden/>
          </w:rPr>
          <w:fldChar w:fldCharType="separate"/>
        </w:r>
        <w:r w:rsidR="00EE275C">
          <w:rPr>
            <w:webHidden/>
          </w:rPr>
          <w:t>7</w:t>
        </w:r>
        <w:r w:rsidR="00893205">
          <w:rPr>
            <w:webHidden/>
          </w:rPr>
          <w:fldChar w:fldCharType="end"/>
        </w:r>
      </w:hyperlink>
    </w:p>
    <w:p w14:paraId="79AC304E" w14:textId="2D83B1B6" w:rsidR="00893205" w:rsidRDefault="00143AEC">
      <w:pPr>
        <w:pStyle w:val="TOC1"/>
        <w:rPr>
          <w:rFonts w:asciiTheme="minorHAnsi" w:eastAsiaTheme="minorEastAsia" w:hAnsiTheme="minorHAnsi"/>
          <w:b w:val="0"/>
          <w:smallCaps w:val="0"/>
        </w:rPr>
      </w:pPr>
      <w:hyperlink w:anchor="_Toc97904043" w:history="1">
        <w:r w:rsidR="00893205" w:rsidRPr="0070516B">
          <w:rPr>
            <w:rStyle w:val="Hyperlink"/>
          </w:rPr>
          <w:t>4.</w:t>
        </w:r>
        <w:r w:rsidR="00893205">
          <w:rPr>
            <w:rFonts w:asciiTheme="minorHAnsi" w:eastAsiaTheme="minorEastAsia" w:hAnsiTheme="minorHAnsi"/>
            <w:b w:val="0"/>
            <w:smallCaps w:val="0"/>
          </w:rPr>
          <w:tab/>
        </w:r>
        <w:r w:rsidR="00893205" w:rsidRPr="0070516B">
          <w:rPr>
            <w:rStyle w:val="Hyperlink"/>
          </w:rPr>
          <w:t>The Heart of Rabbinic Thinking: Deafness and Ritual Obligation</w:t>
        </w:r>
        <w:r w:rsidR="00893205">
          <w:rPr>
            <w:webHidden/>
          </w:rPr>
          <w:tab/>
        </w:r>
        <w:r w:rsidR="00893205">
          <w:rPr>
            <w:webHidden/>
          </w:rPr>
          <w:fldChar w:fldCharType="begin"/>
        </w:r>
        <w:r w:rsidR="00893205">
          <w:rPr>
            <w:webHidden/>
          </w:rPr>
          <w:instrText xml:space="preserve"> PAGEREF _Toc97904043 \h </w:instrText>
        </w:r>
        <w:r w:rsidR="00893205">
          <w:rPr>
            <w:webHidden/>
          </w:rPr>
        </w:r>
        <w:r w:rsidR="00893205">
          <w:rPr>
            <w:webHidden/>
          </w:rPr>
          <w:fldChar w:fldCharType="separate"/>
        </w:r>
        <w:r w:rsidR="00EE275C">
          <w:rPr>
            <w:webHidden/>
          </w:rPr>
          <w:t>7</w:t>
        </w:r>
        <w:r w:rsidR="00893205">
          <w:rPr>
            <w:webHidden/>
          </w:rPr>
          <w:fldChar w:fldCharType="end"/>
        </w:r>
      </w:hyperlink>
    </w:p>
    <w:p w14:paraId="5DC6172C" w14:textId="1785E0A5" w:rsidR="00893205" w:rsidRDefault="00143AEC">
      <w:pPr>
        <w:pStyle w:val="TOC2"/>
        <w:rPr>
          <w:rFonts w:asciiTheme="minorHAnsi" w:eastAsiaTheme="minorEastAsia" w:hAnsiTheme="minorHAnsi"/>
          <w:smallCaps w:val="0"/>
        </w:rPr>
      </w:pPr>
      <w:hyperlink w:anchor="_Toc97904044" w:history="1">
        <w:r w:rsidR="00893205" w:rsidRPr="0070516B">
          <w:rPr>
            <w:rStyle w:val="Hyperlink"/>
          </w:rPr>
          <w:t>4.1.</w:t>
        </w:r>
        <w:r w:rsidR="00893205">
          <w:rPr>
            <w:rFonts w:asciiTheme="minorHAnsi" w:eastAsiaTheme="minorEastAsia" w:hAnsiTheme="minorHAnsi"/>
            <w:smallCaps w:val="0"/>
          </w:rPr>
          <w:tab/>
        </w:r>
        <w:r w:rsidR="00893205" w:rsidRPr="0070516B">
          <w:rPr>
            <w:rStyle w:val="Hyperlink"/>
          </w:rPr>
          <w:t>Ritual Validity Through Intent</w:t>
        </w:r>
        <w:r w:rsidR="00893205">
          <w:rPr>
            <w:webHidden/>
          </w:rPr>
          <w:tab/>
        </w:r>
        <w:r w:rsidR="00893205">
          <w:rPr>
            <w:webHidden/>
          </w:rPr>
          <w:fldChar w:fldCharType="begin"/>
        </w:r>
        <w:r w:rsidR="00893205">
          <w:rPr>
            <w:webHidden/>
          </w:rPr>
          <w:instrText xml:space="preserve"> PAGEREF _Toc97904044 \h </w:instrText>
        </w:r>
        <w:r w:rsidR="00893205">
          <w:rPr>
            <w:webHidden/>
          </w:rPr>
        </w:r>
        <w:r w:rsidR="00893205">
          <w:rPr>
            <w:webHidden/>
          </w:rPr>
          <w:fldChar w:fldCharType="separate"/>
        </w:r>
        <w:r w:rsidR="00EE275C">
          <w:rPr>
            <w:webHidden/>
          </w:rPr>
          <w:t>8</w:t>
        </w:r>
        <w:r w:rsidR="00893205">
          <w:rPr>
            <w:webHidden/>
          </w:rPr>
          <w:fldChar w:fldCharType="end"/>
        </w:r>
      </w:hyperlink>
    </w:p>
    <w:p w14:paraId="1373D020" w14:textId="02A869C6" w:rsidR="00893205" w:rsidRDefault="00143AEC">
      <w:pPr>
        <w:pStyle w:val="TOC2"/>
        <w:rPr>
          <w:rFonts w:asciiTheme="minorHAnsi" w:eastAsiaTheme="minorEastAsia" w:hAnsiTheme="minorHAnsi"/>
          <w:smallCaps w:val="0"/>
        </w:rPr>
      </w:pPr>
      <w:hyperlink w:anchor="_Toc97904045" w:history="1">
        <w:r w:rsidR="00893205" w:rsidRPr="0070516B">
          <w:rPr>
            <w:rStyle w:val="Hyperlink"/>
          </w:rPr>
          <w:t>4.2.</w:t>
        </w:r>
        <w:r w:rsidR="00893205">
          <w:rPr>
            <w:rFonts w:asciiTheme="minorHAnsi" w:eastAsiaTheme="minorEastAsia" w:hAnsiTheme="minorHAnsi"/>
            <w:smallCaps w:val="0"/>
          </w:rPr>
          <w:tab/>
        </w:r>
        <w:r w:rsidR="00893205" w:rsidRPr="0070516B">
          <w:rPr>
            <w:rStyle w:val="Hyperlink"/>
          </w:rPr>
          <w:t>In the Context of Today</w:t>
        </w:r>
        <w:r w:rsidR="00893205">
          <w:rPr>
            <w:webHidden/>
          </w:rPr>
          <w:tab/>
        </w:r>
        <w:r w:rsidR="00893205">
          <w:rPr>
            <w:webHidden/>
          </w:rPr>
          <w:fldChar w:fldCharType="begin"/>
        </w:r>
        <w:r w:rsidR="00893205">
          <w:rPr>
            <w:webHidden/>
          </w:rPr>
          <w:instrText xml:space="preserve"> PAGEREF _Toc97904045 \h </w:instrText>
        </w:r>
        <w:r w:rsidR="00893205">
          <w:rPr>
            <w:webHidden/>
          </w:rPr>
        </w:r>
        <w:r w:rsidR="00893205">
          <w:rPr>
            <w:webHidden/>
          </w:rPr>
          <w:fldChar w:fldCharType="separate"/>
        </w:r>
        <w:r w:rsidR="00EE275C">
          <w:rPr>
            <w:webHidden/>
          </w:rPr>
          <w:t>9</w:t>
        </w:r>
        <w:r w:rsidR="00893205">
          <w:rPr>
            <w:webHidden/>
          </w:rPr>
          <w:fldChar w:fldCharType="end"/>
        </w:r>
      </w:hyperlink>
    </w:p>
    <w:p w14:paraId="5D0406A2" w14:textId="088106C2" w:rsidR="00893205" w:rsidRDefault="00143AEC">
      <w:pPr>
        <w:pStyle w:val="TOC1"/>
        <w:rPr>
          <w:rFonts w:asciiTheme="minorHAnsi" w:eastAsiaTheme="minorEastAsia" w:hAnsiTheme="minorHAnsi"/>
          <w:b w:val="0"/>
          <w:smallCaps w:val="0"/>
        </w:rPr>
      </w:pPr>
      <w:hyperlink w:anchor="_Toc97904046" w:history="1">
        <w:r w:rsidR="00893205" w:rsidRPr="0070516B">
          <w:rPr>
            <w:rStyle w:val="Hyperlink"/>
          </w:rPr>
          <w:t>5.</w:t>
        </w:r>
        <w:r w:rsidR="00893205">
          <w:rPr>
            <w:rFonts w:asciiTheme="minorHAnsi" w:eastAsiaTheme="minorEastAsia" w:hAnsiTheme="minorHAnsi"/>
            <w:b w:val="0"/>
            <w:smallCaps w:val="0"/>
          </w:rPr>
          <w:tab/>
        </w:r>
        <w:r w:rsidR="00893205" w:rsidRPr="0070516B">
          <w:rPr>
            <w:rStyle w:val="Hyperlink"/>
          </w:rPr>
          <w:t>Conclusion</w:t>
        </w:r>
        <w:r w:rsidR="00893205">
          <w:rPr>
            <w:webHidden/>
          </w:rPr>
          <w:tab/>
        </w:r>
        <w:r w:rsidR="00893205">
          <w:rPr>
            <w:webHidden/>
          </w:rPr>
          <w:fldChar w:fldCharType="begin"/>
        </w:r>
        <w:r w:rsidR="00893205">
          <w:rPr>
            <w:webHidden/>
          </w:rPr>
          <w:instrText xml:space="preserve"> PAGEREF _Toc97904046 \h </w:instrText>
        </w:r>
        <w:r w:rsidR="00893205">
          <w:rPr>
            <w:webHidden/>
          </w:rPr>
        </w:r>
        <w:r w:rsidR="00893205">
          <w:rPr>
            <w:webHidden/>
          </w:rPr>
          <w:fldChar w:fldCharType="separate"/>
        </w:r>
        <w:r w:rsidR="00EE275C">
          <w:rPr>
            <w:webHidden/>
          </w:rPr>
          <w:t>10</w:t>
        </w:r>
        <w:r w:rsidR="00893205">
          <w:rPr>
            <w:webHidden/>
          </w:rPr>
          <w:fldChar w:fldCharType="end"/>
        </w:r>
      </w:hyperlink>
    </w:p>
    <w:p w14:paraId="6B6F5390" w14:textId="7E7F58BA" w:rsidR="008976B8" w:rsidRPr="006E3E24" w:rsidRDefault="00A22C04" w:rsidP="006E3E24">
      <w:pPr>
        <w:pStyle w:val="TOCHeading"/>
        <w:rPr>
          <w:rFonts w:eastAsiaTheme="majorEastAsia"/>
        </w:rPr>
        <w:sectPr w:rsidR="008976B8" w:rsidRPr="006E3E24" w:rsidSect="000F5B62">
          <w:headerReference w:type="default" r:id="rId13"/>
          <w:footerReference w:type="default" r:id="rId14"/>
          <w:pgSz w:w="12240" w:h="15840"/>
          <w:pgMar w:top="1440" w:right="1440" w:bottom="1440" w:left="1440" w:header="720" w:footer="720" w:gutter="0"/>
          <w:pgNumType w:fmt="lowerRoman"/>
          <w:cols w:space="720"/>
          <w:docGrid w:linePitch="360"/>
        </w:sectPr>
      </w:pPr>
      <w:r>
        <w:rPr>
          <w:b w:val="0"/>
          <w:bCs w:val="0"/>
          <w:noProof/>
        </w:rPr>
        <w:fldChar w:fldCharType="end"/>
      </w:r>
    </w:p>
    <w:p w14:paraId="5B4B75B0" w14:textId="2799EB82" w:rsidR="00224306" w:rsidRDefault="00224306" w:rsidP="005B17FE">
      <w:pPr>
        <w:pStyle w:val="Heading1"/>
        <w:numPr>
          <w:ilvl w:val="0"/>
          <w:numId w:val="0"/>
        </w:numPr>
        <w:ind w:left="331"/>
        <w:jc w:val="center"/>
      </w:pPr>
      <w:bookmarkStart w:id="2" w:name="_Toc528593049"/>
      <w:bookmarkStart w:id="3" w:name="_Toc533451416"/>
      <w:bookmarkStart w:id="4" w:name="_Toc97904028"/>
      <w:r w:rsidRPr="005B17FE">
        <w:lastRenderedPageBreak/>
        <w:t>Acknowledgments</w:t>
      </w:r>
      <w:bookmarkEnd w:id="2"/>
      <w:bookmarkEnd w:id="3"/>
      <w:bookmarkEnd w:id="4"/>
    </w:p>
    <w:p w14:paraId="3AB61E03" w14:textId="0E30F3B6" w:rsidR="00224306" w:rsidRPr="00F529CD" w:rsidRDefault="69DABCFF" w:rsidP="3F8B9168">
      <w:proofErr w:type="spellStart"/>
      <w:r w:rsidRPr="3F8B9168">
        <w:rPr>
          <w:rFonts w:ascii="TimesNewRomanPSMT" w:eastAsia="TimesNewRomanPSMT" w:hAnsi="TimesNewRomanPSMT" w:cs="TimesNewRomanPSMT"/>
          <w:color w:val="000000" w:themeColor="text1"/>
        </w:rPr>
        <w:t>RespectAbility</w:t>
      </w:r>
      <w:proofErr w:type="spellEnd"/>
      <w:r w:rsidRPr="3F8B9168">
        <w:rPr>
          <w:rFonts w:ascii="TimesNewRomanPSMT" w:eastAsia="TimesNewRomanPSMT" w:hAnsi="TimesNewRomanPSMT" w:cs="TimesNewRomanPSMT"/>
          <w:color w:val="000000" w:themeColor="text1"/>
        </w:rPr>
        <w:t xml:space="preserve"> would like to thank the donors and foundations who generously funded this project, as well as the other generous funders of its work, including Steven and Lisa Abramowitz; The Stanford and Joan Alexander Foundation; Sandy </w:t>
      </w:r>
      <w:proofErr w:type="spellStart"/>
      <w:r w:rsidRPr="3F8B9168">
        <w:rPr>
          <w:rFonts w:ascii="TimesNewRomanPSMT" w:eastAsia="TimesNewRomanPSMT" w:hAnsi="TimesNewRomanPSMT" w:cs="TimesNewRomanPSMT"/>
          <w:color w:val="000000" w:themeColor="text1"/>
        </w:rPr>
        <w:t>Baklor</w:t>
      </w:r>
      <w:proofErr w:type="spellEnd"/>
      <w:r w:rsidRPr="3F8B9168">
        <w:rPr>
          <w:rFonts w:ascii="TimesNewRomanPSMT" w:eastAsia="TimesNewRomanPSMT" w:hAnsi="TimesNewRomanPSMT" w:cs="TimesNewRomanPSMT"/>
          <w:color w:val="000000" w:themeColor="text1"/>
        </w:rPr>
        <w:t xml:space="preserve"> and Arlene Kaufman; Vivian and Raymond Bass; The </w:t>
      </w:r>
      <w:proofErr w:type="spellStart"/>
      <w:r w:rsidRPr="3F8B9168">
        <w:rPr>
          <w:rFonts w:ascii="TimesNewRomanPSMT" w:eastAsia="TimesNewRomanPSMT" w:hAnsi="TimesNewRomanPSMT" w:cs="TimesNewRomanPSMT"/>
          <w:color w:val="000000" w:themeColor="text1"/>
        </w:rPr>
        <w:t>Belz</w:t>
      </w:r>
      <w:proofErr w:type="spellEnd"/>
      <w:r w:rsidRPr="3F8B9168">
        <w:rPr>
          <w:rFonts w:ascii="TimesNewRomanPSMT" w:eastAsia="TimesNewRomanPSMT" w:hAnsi="TimesNewRomanPSMT" w:cs="TimesNewRomanPSMT"/>
          <w:color w:val="000000" w:themeColor="text1"/>
        </w:rPr>
        <w:t xml:space="preserve"> Foundation; The David Berg Foundation; Bernstein Family Foundation; John </w:t>
      </w:r>
      <w:proofErr w:type="spellStart"/>
      <w:r w:rsidRPr="3F8B9168">
        <w:rPr>
          <w:rFonts w:ascii="TimesNewRomanPSMT" w:eastAsia="TimesNewRomanPSMT" w:hAnsi="TimesNewRomanPSMT" w:cs="TimesNewRomanPSMT"/>
          <w:color w:val="000000" w:themeColor="text1"/>
        </w:rPr>
        <w:t>Bessonette</w:t>
      </w:r>
      <w:proofErr w:type="spellEnd"/>
      <w:r w:rsidRPr="3F8B9168">
        <w:rPr>
          <w:rFonts w:ascii="TimesNewRomanPSMT" w:eastAsia="TimesNewRomanPSMT" w:hAnsi="TimesNewRomanPSMT" w:cs="TimesNewRomanPSMT"/>
          <w:color w:val="000000" w:themeColor="text1"/>
        </w:rPr>
        <w:t xml:space="preserve">; The Beverly Foundation; Stanley &amp; Joyce Black Family Foundation; Linda and Andy Burger; Shelley and </w:t>
      </w:r>
      <w:proofErr w:type="spellStart"/>
      <w:r w:rsidRPr="3F8B9168">
        <w:rPr>
          <w:rFonts w:ascii="TimesNewRomanPSMT" w:eastAsia="TimesNewRomanPSMT" w:hAnsi="TimesNewRomanPSMT" w:cs="TimesNewRomanPSMT"/>
          <w:color w:val="000000" w:themeColor="text1"/>
        </w:rPr>
        <w:t>Ruvan</w:t>
      </w:r>
      <w:proofErr w:type="spellEnd"/>
      <w:r w:rsidRPr="3F8B9168">
        <w:rPr>
          <w:rFonts w:ascii="TimesNewRomanPSMT" w:eastAsia="TimesNewRomanPSMT" w:hAnsi="TimesNewRomanPSMT" w:cs="TimesNewRomanPSMT"/>
          <w:color w:val="000000" w:themeColor="text1"/>
        </w:rPr>
        <w:t xml:space="preserve"> Cohen; Cheri Fox; Friedel Family Foundation; Michael and Linda Frieze; Diane &amp; Guilford Glazer Philanthropies; Margo Sim </w:t>
      </w:r>
      <w:proofErr w:type="spellStart"/>
      <w:r w:rsidRPr="3F8B9168">
        <w:rPr>
          <w:rFonts w:ascii="TimesNewRomanPSMT" w:eastAsia="TimesNewRomanPSMT" w:hAnsi="TimesNewRomanPSMT" w:cs="TimesNewRomanPSMT"/>
          <w:color w:val="000000" w:themeColor="text1"/>
        </w:rPr>
        <w:t>Gleitman</w:t>
      </w:r>
      <w:proofErr w:type="spellEnd"/>
      <w:r w:rsidRPr="3F8B9168">
        <w:rPr>
          <w:rFonts w:ascii="TimesNewRomanPSMT" w:eastAsia="TimesNewRomanPSMT" w:hAnsi="TimesNewRomanPSMT" w:cs="TimesNewRomanPSMT"/>
          <w:color w:val="000000" w:themeColor="text1"/>
        </w:rPr>
        <w:t xml:space="preserve">; Lawrence S. and Phyllis C. Goldberg; Roberta Goldstein; Wayne Goldstein and Tara Slone-Goldstein; Nancy Grossman-Samuel; Andrew and Jan </w:t>
      </w:r>
      <w:proofErr w:type="spellStart"/>
      <w:r w:rsidRPr="3F8B9168">
        <w:rPr>
          <w:rFonts w:ascii="TimesNewRomanPSMT" w:eastAsia="TimesNewRomanPSMT" w:hAnsi="TimesNewRomanPSMT" w:cs="TimesNewRomanPSMT"/>
          <w:color w:val="000000" w:themeColor="text1"/>
        </w:rPr>
        <w:t>Groveman</w:t>
      </w:r>
      <w:proofErr w:type="spellEnd"/>
      <w:r w:rsidRPr="3F8B9168">
        <w:rPr>
          <w:rFonts w:ascii="TimesNewRomanPSMT" w:eastAsia="TimesNewRomanPSMT" w:hAnsi="TimesNewRomanPSMT" w:cs="TimesNewRomanPSMT"/>
          <w:color w:val="000000" w:themeColor="text1"/>
        </w:rPr>
        <w:t xml:space="preserve">; Susan &amp; Jeffrey Harris; Robert Horwitz; Aline and Leo </w:t>
      </w:r>
      <w:proofErr w:type="spellStart"/>
      <w:r w:rsidRPr="3F8B9168">
        <w:rPr>
          <w:rFonts w:ascii="TimesNewRomanPSMT" w:eastAsia="TimesNewRomanPSMT" w:hAnsi="TimesNewRomanPSMT" w:cs="TimesNewRomanPSMT"/>
          <w:color w:val="000000" w:themeColor="text1"/>
        </w:rPr>
        <w:t>Jacobsohn</w:t>
      </w:r>
      <w:proofErr w:type="spellEnd"/>
      <w:r w:rsidRPr="3F8B9168">
        <w:rPr>
          <w:rFonts w:ascii="TimesNewRomanPSMT" w:eastAsia="TimesNewRomanPSMT" w:hAnsi="TimesNewRomanPSMT" w:cs="TimesNewRomanPSMT"/>
          <w:color w:val="000000" w:themeColor="text1"/>
        </w:rPr>
        <w:t xml:space="preserve"> Foundation; Beatriz and Harold </w:t>
      </w:r>
      <w:proofErr w:type="spellStart"/>
      <w:r w:rsidRPr="3F8B9168">
        <w:rPr>
          <w:rFonts w:ascii="TimesNewRomanPSMT" w:eastAsia="TimesNewRomanPSMT" w:hAnsi="TimesNewRomanPSMT" w:cs="TimesNewRomanPSMT"/>
          <w:color w:val="000000" w:themeColor="text1"/>
        </w:rPr>
        <w:t>Jacobsohn</w:t>
      </w:r>
      <w:proofErr w:type="spellEnd"/>
      <w:r w:rsidRPr="3F8B9168">
        <w:rPr>
          <w:rFonts w:ascii="TimesNewRomanPSMT" w:eastAsia="TimesNewRomanPSMT" w:hAnsi="TimesNewRomanPSMT" w:cs="TimesNewRomanPSMT"/>
          <w:color w:val="000000" w:themeColor="text1"/>
        </w:rPr>
        <w:t xml:space="preserve">; Jewish Community Foundation of Los Angeles; Laura Kam; Charles and Esther Lee </w:t>
      </w:r>
      <w:proofErr w:type="spellStart"/>
      <w:r w:rsidRPr="3F8B9168">
        <w:rPr>
          <w:rFonts w:ascii="TimesNewRomanPSMT" w:eastAsia="TimesNewRomanPSMT" w:hAnsi="TimesNewRomanPSMT" w:cs="TimesNewRomanPSMT"/>
          <w:color w:val="000000" w:themeColor="text1"/>
        </w:rPr>
        <w:t>Kimerling</w:t>
      </w:r>
      <w:proofErr w:type="spellEnd"/>
      <w:r w:rsidRPr="3F8B9168">
        <w:rPr>
          <w:rFonts w:ascii="TimesNewRomanPSMT" w:eastAsia="TimesNewRomanPSMT" w:hAnsi="TimesNewRomanPSMT" w:cs="TimesNewRomanPSMT"/>
          <w:color w:val="000000" w:themeColor="text1"/>
        </w:rPr>
        <w:t xml:space="preserve"> Charitable Foundation; Joseph &amp; Phyllis </w:t>
      </w:r>
      <w:proofErr w:type="spellStart"/>
      <w:r w:rsidRPr="3F8B9168">
        <w:rPr>
          <w:rFonts w:ascii="TimesNewRomanPSMT" w:eastAsia="TimesNewRomanPSMT" w:hAnsi="TimesNewRomanPSMT" w:cs="TimesNewRomanPSMT"/>
          <w:color w:val="000000" w:themeColor="text1"/>
        </w:rPr>
        <w:t>Korff</w:t>
      </w:r>
      <w:proofErr w:type="spellEnd"/>
      <w:r w:rsidRPr="3F8B9168">
        <w:rPr>
          <w:rFonts w:ascii="TimesNewRomanPSMT" w:eastAsia="TimesNewRomanPSMT" w:hAnsi="TimesNewRomanPSMT" w:cs="TimesNewRomanPSMT"/>
          <w:color w:val="000000" w:themeColor="text1"/>
        </w:rPr>
        <w:t xml:space="preserve">; John and Pat Laszlo; Nancy Laszlo; Levitt Foundation; Aaron and </w:t>
      </w:r>
      <w:proofErr w:type="spellStart"/>
      <w:r w:rsidRPr="3F8B9168">
        <w:rPr>
          <w:rFonts w:ascii="TimesNewRomanPSMT" w:eastAsia="TimesNewRomanPSMT" w:hAnsi="TimesNewRomanPSMT" w:cs="TimesNewRomanPSMT"/>
          <w:color w:val="000000" w:themeColor="text1"/>
        </w:rPr>
        <w:t>Ahuva</w:t>
      </w:r>
      <w:proofErr w:type="spellEnd"/>
      <w:r w:rsidRPr="3F8B9168">
        <w:rPr>
          <w:rFonts w:ascii="TimesNewRomanPSMT" w:eastAsia="TimesNewRomanPSMT" w:hAnsi="TimesNewRomanPSMT" w:cs="TimesNewRomanPSMT"/>
          <w:color w:val="000000" w:themeColor="text1"/>
        </w:rPr>
        <w:t xml:space="preserve"> Orlofsky; Gary and Esther </w:t>
      </w:r>
      <w:proofErr w:type="spellStart"/>
      <w:r w:rsidRPr="3F8B9168">
        <w:rPr>
          <w:rFonts w:ascii="TimesNewRomanPSMT" w:eastAsia="TimesNewRomanPSMT" w:hAnsi="TimesNewRomanPSMT" w:cs="TimesNewRomanPSMT"/>
          <w:color w:val="000000" w:themeColor="text1"/>
        </w:rPr>
        <w:t>Polland</w:t>
      </w:r>
      <w:proofErr w:type="spellEnd"/>
      <w:r w:rsidRPr="3F8B9168">
        <w:rPr>
          <w:rFonts w:ascii="TimesNewRomanPSMT" w:eastAsia="TimesNewRomanPSMT" w:hAnsi="TimesNewRomanPSMT" w:cs="TimesNewRomanPSMT"/>
          <w:color w:val="000000" w:themeColor="text1"/>
        </w:rPr>
        <w:t xml:space="preserve">; </w:t>
      </w:r>
      <w:proofErr w:type="spellStart"/>
      <w:r w:rsidRPr="3F8B9168">
        <w:rPr>
          <w:rFonts w:ascii="TimesNewRomanPSMT" w:eastAsia="TimesNewRomanPSMT" w:hAnsi="TimesNewRomanPSMT" w:cs="TimesNewRomanPSMT"/>
          <w:color w:val="000000" w:themeColor="text1"/>
        </w:rPr>
        <w:t>Jarrow</w:t>
      </w:r>
      <w:proofErr w:type="spellEnd"/>
      <w:r w:rsidRPr="3F8B9168">
        <w:rPr>
          <w:rFonts w:ascii="TimesNewRomanPSMT" w:eastAsia="TimesNewRomanPSMT" w:hAnsi="TimesNewRomanPSMT" w:cs="TimesNewRomanPSMT"/>
          <w:color w:val="000000" w:themeColor="text1"/>
        </w:rPr>
        <w:t xml:space="preserve"> </w:t>
      </w:r>
      <w:proofErr w:type="spellStart"/>
      <w:r w:rsidRPr="3F8B9168">
        <w:rPr>
          <w:rFonts w:ascii="TimesNewRomanPSMT" w:eastAsia="TimesNewRomanPSMT" w:hAnsi="TimesNewRomanPSMT" w:cs="TimesNewRomanPSMT"/>
          <w:color w:val="000000" w:themeColor="text1"/>
        </w:rPr>
        <w:t>Rogovin</w:t>
      </w:r>
      <w:proofErr w:type="spellEnd"/>
      <w:r w:rsidRPr="3F8B9168">
        <w:rPr>
          <w:rFonts w:ascii="TimesNewRomanPSMT" w:eastAsia="TimesNewRomanPSMT" w:hAnsi="TimesNewRomanPSMT" w:cs="TimesNewRomanPSMT"/>
          <w:color w:val="000000" w:themeColor="text1"/>
        </w:rPr>
        <w:t xml:space="preserve">; Ben and Esther Rosenbloom Foundation; Dr. Michael L. Ross and Elizabeth F. Ross; Yisroel and Rivka Schulman; The Charles &amp; Lynn Schusterman Family Foundation; The Schwartz Creed Foundation; Marilyn Einstein and Steven Sim Charitable Fund; Ann and Andrew Tisch Family Fund; and the </w:t>
      </w:r>
      <w:proofErr w:type="spellStart"/>
      <w:r w:rsidRPr="3F8B9168">
        <w:rPr>
          <w:rFonts w:ascii="TimesNewRomanPSMT" w:eastAsia="TimesNewRomanPSMT" w:hAnsi="TimesNewRomanPSMT" w:cs="TimesNewRomanPSMT"/>
          <w:color w:val="000000" w:themeColor="text1"/>
        </w:rPr>
        <w:t>Weingart</w:t>
      </w:r>
      <w:proofErr w:type="spellEnd"/>
      <w:r w:rsidRPr="3F8B9168">
        <w:rPr>
          <w:rFonts w:ascii="TimesNewRomanPSMT" w:eastAsia="TimesNewRomanPSMT" w:hAnsi="TimesNewRomanPSMT" w:cs="TimesNewRomanPSMT"/>
          <w:color w:val="000000" w:themeColor="text1"/>
        </w:rPr>
        <w:t xml:space="preserve"> Foundation.</w:t>
      </w:r>
      <w:r w:rsidRPr="3F8B9168">
        <w:rPr>
          <w:rStyle w:val="IntenseEmphasis"/>
          <w:b/>
          <w:bCs/>
        </w:rPr>
        <w:t xml:space="preserve"> </w:t>
      </w:r>
    </w:p>
    <w:p w14:paraId="05B694AB" w14:textId="5D46DD15" w:rsidR="00224306" w:rsidRPr="00F529CD" w:rsidRDefault="00224306" w:rsidP="00224306">
      <w:pPr>
        <w:pStyle w:val="IntenseQuote"/>
      </w:pPr>
      <w:r w:rsidRPr="3F8B9168">
        <w:rPr>
          <w:rStyle w:val="IntenseEmphasis"/>
          <w:b/>
          <w:bCs/>
        </w:rPr>
        <w:t>For More Information</w:t>
      </w:r>
      <w:r w:rsidR="00837C0A">
        <w:rPr>
          <w:rStyle w:val="IntenseEmphasis"/>
          <w:b/>
          <w:bCs/>
        </w:rPr>
        <w:t xml:space="preserve"> Visit:</w:t>
      </w:r>
      <w:r>
        <w:br/>
      </w:r>
      <w:hyperlink r:id="rId15">
        <w:r w:rsidRPr="3F8B9168">
          <w:rPr>
            <w:rStyle w:val="Hyperlink"/>
            <w:i w:val="0"/>
            <w:iCs w:val="0"/>
          </w:rPr>
          <w:t>www.RespectAbility.org</w:t>
        </w:r>
      </w:hyperlink>
    </w:p>
    <w:p w14:paraId="00DFCB9E" w14:textId="097F9AAD" w:rsidR="00565BC1" w:rsidRPr="00565BC1" w:rsidRDefault="00224306" w:rsidP="00565BC1">
      <w:pPr>
        <w:pStyle w:val="Heading1"/>
        <w:rPr>
          <w:rFonts w:eastAsiaTheme="majorEastAsia"/>
        </w:rPr>
      </w:pPr>
      <w:bookmarkStart w:id="5" w:name="_Toc533451417"/>
      <w:bookmarkStart w:id="6" w:name="_Toc97904029"/>
      <w:r>
        <w:lastRenderedPageBreak/>
        <w:t>Introduction</w:t>
      </w:r>
      <w:bookmarkEnd w:id="5"/>
      <w:bookmarkEnd w:id="6"/>
    </w:p>
    <w:p w14:paraId="7D0340A2" w14:textId="77777777" w:rsidR="00A27AD5" w:rsidRDefault="00A27AD5" w:rsidP="00A27AD5">
      <w:pPr>
        <w:keepNext/>
        <w:jc w:val="center"/>
      </w:pPr>
      <w:r>
        <w:rPr>
          <w:noProof/>
        </w:rPr>
        <w:drawing>
          <wp:inline distT="0" distB="0" distL="0" distR="0" wp14:anchorId="541A0F66" wp14:editId="4C1A9FA7">
            <wp:extent cx="5486400" cy="2619950"/>
            <wp:effectExtent l="0" t="0" r="0" b="0"/>
            <wp:docPr id="15" name="Picture 15" descr="Matan Koch speaks with an ASL interpreter standing next to him at a RespectAbility Jewish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tan Koch speaks with an ASL interpreter standing next to him at a RespectAbility Jewish event"/>
                    <pic:cNvPicPr/>
                  </pic:nvPicPr>
                  <pic:blipFill rotWithShape="1">
                    <a:blip r:embed="rId16"/>
                    <a:srcRect l="290" t="5871" r="-290" b="11277"/>
                    <a:stretch/>
                  </pic:blipFill>
                  <pic:spPr bwMode="auto">
                    <a:xfrm>
                      <a:off x="0" y="0"/>
                      <a:ext cx="5486400" cy="2619950"/>
                    </a:xfrm>
                    <a:prstGeom prst="rect">
                      <a:avLst/>
                    </a:prstGeom>
                    <a:ln>
                      <a:noFill/>
                    </a:ln>
                    <a:extLst>
                      <a:ext uri="{53640926-AAD7-44D8-BBD7-CCE9431645EC}">
                        <a14:shadowObscured xmlns:a14="http://schemas.microsoft.com/office/drawing/2010/main"/>
                      </a:ext>
                    </a:extLst>
                  </pic:spPr>
                </pic:pic>
              </a:graphicData>
            </a:graphic>
          </wp:inline>
        </w:drawing>
      </w:r>
    </w:p>
    <w:p w14:paraId="30EB096D" w14:textId="269FFF27" w:rsidR="009D4618" w:rsidRPr="005B17FE" w:rsidRDefault="00447EF8" w:rsidP="005B17FE">
      <w:pPr>
        <w:pStyle w:val="Caption"/>
        <w:jc w:val="center"/>
        <w:rPr>
          <w:bCs w:val="0"/>
          <w:szCs w:val="24"/>
        </w:rPr>
      </w:pPr>
      <w:r>
        <w:rPr>
          <w:szCs w:val="24"/>
        </w:rPr>
        <w:t>Matan Koch speaks with an interpreter standing next to him</w:t>
      </w:r>
      <w:r w:rsidR="00A27AD5" w:rsidRPr="001109AF">
        <w:rPr>
          <w:szCs w:val="24"/>
        </w:rPr>
        <w:br/>
      </w:r>
    </w:p>
    <w:p w14:paraId="460270DD" w14:textId="36A3E921" w:rsidR="00E824CE" w:rsidRDefault="359DF373" w:rsidP="00924E80">
      <w:pPr>
        <w:pStyle w:val="Heading2"/>
      </w:pPr>
      <w:bookmarkStart w:id="7" w:name="_Toc97904030"/>
      <w:r>
        <w:t xml:space="preserve">Purpose of </w:t>
      </w:r>
      <w:r w:rsidR="0E69C65E">
        <w:t>t</w:t>
      </w:r>
      <w:r>
        <w:t>his Guide</w:t>
      </w:r>
      <w:bookmarkEnd w:id="7"/>
    </w:p>
    <w:p w14:paraId="44D81E4F" w14:textId="5DF32664" w:rsidR="00035422" w:rsidRDefault="359DF373" w:rsidP="005B17FE">
      <w:pPr>
        <w:pStyle w:val="BodyText"/>
        <w:rPr>
          <w:bCs/>
          <w:u w:val="single"/>
        </w:rPr>
      </w:pPr>
      <w:r w:rsidRPr="2B302C51">
        <w:t xml:space="preserve">The purpose of this unit is to have you wrestle with rabbinic treatment of deafness, and then to ask the question of how this informs our modern Jewish </w:t>
      </w:r>
      <w:r w:rsidR="00215953">
        <w:t>approach to deafness and disability</w:t>
      </w:r>
      <w:r w:rsidRPr="2B302C51">
        <w:t>.</w:t>
      </w:r>
    </w:p>
    <w:p w14:paraId="3266AB27" w14:textId="5344B0A0" w:rsidR="00ED5C6C" w:rsidRPr="000A7627" w:rsidRDefault="3150879E" w:rsidP="2B302C51">
      <w:pPr>
        <w:pStyle w:val="Heading2"/>
        <w:spacing w:line="259" w:lineRule="auto"/>
      </w:pPr>
      <w:bookmarkStart w:id="8" w:name="_Toc97904031"/>
      <w:r>
        <w:t>Content Warning/Preparation</w:t>
      </w:r>
      <w:bookmarkEnd w:id="8"/>
      <w:r>
        <w:t xml:space="preserve"> </w:t>
      </w:r>
    </w:p>
    <w:p w14:paraId="4F776338" w14:textId="1A80A8F2" w:rsidR="00ED5C6C" w:rsidRPr="000A7627" w:rsidRDefault="386A61F4" w:rsidP="005B17FE">
      <w:pPr>
        <w:pStyle w:val="BodyText"/>
        <w:rPr>
          <w:bCs/>
          <w:u w:val="single"/>
        </w:rPr>
      </w:pPr>
      <w:r w:rsidRPr="2E8DD9A0">
        <w:t xml:space="preserve">Now, we must warn you that some of these texts are troubling. We encourage </w:t>
      </w:r>
      <w:r w:rsidR="3150879E" w:rsidRPr="2E8DD9A0">
        <w:t>you to recognize that times have changed, as have our understanding of the condition of deafness, and the ability of people who are deaf, like so many others with disabilities, to part</w:t>
      </w:r>
      <w:r w:rsidR="00451193">
        <w:t>icipate most fully in our Jewish life.</w:t>
      </w:r>
    </w:p>
    <w:p w14:paraId="1593AB2D" w14:textId="6C6F205D" w:rsidR="00ED5C6C" w:rsidRPr="000A7627" w:rsidRDefault="3150879E" w:rsidP="2B302C51">
      <w:pPr>
        <w:pStyle w:val="Heading2"/>
        <w:spacing w:line="259" w:lineRule="auto"/>
      </w:pPr>
      <w:bookmarkStart w:id="9" w:name="_Toc97904032"/>
      <w:r>
        <w:t>Goals of this Guide</w:t>
      </w:r>
      <w:bookmarkEnd w:id="9"/>
    </w:p>
    <w:p w14:paraId="51E1EF7B" w14:textId="36BE6931" w:rsidR="2E8DD9A0" w:rsidRDefault="61A6AE08" w:rsidP="69655CD9">
      <w:pPr>
        <w:rPr>
          <w:rFonts w:ascii="Calibri Light" w:eastAsia="Calibri Light" w:hAnsi="Calibri Light" w:cs="Calibri Light"/>
          <w:b/>
          <w:bCs/>
        </w:rPr>
      </w:pPr>
      <w:r w:rsidRPr="69655CD9">
        <w:t xml:space="preserve">Our goals for your use of this guide </w:t>
      </w:r>
      <w:proofErr w:type="gramStart"/>
      <w:r w:rsidRPr="69655CD9">
        <w:t>is</w:t>
      </w:r>
      <w:proofErr w:type="gramEnd"/>
      <w:r w:rsidRPr="69655CD9">
        <w:t xml:space="preserve"> to help </w:t>
      </w:r>
      <w:r w:rsidR="612B5534" w:rsidRPr="69655CD9">
        <w:t xml:space="preserve">you </w:t>
      </w:r>
      <w:r w:rsidR="00451193">
        <w:t xml:space="preserve">understand </w:t>
      </w:r>
      <w:r w:rsidR="612B5534" w:rsidRPr="69655CD9">
        <w:t>the</w:t>
      </w:r>
      <w:r w:rsidR="00451193">
        <w:t xml:space="preserve"> distinctions</w:t>
      </w:r>
      <w:r w:rsidR="44ABBBE0" w:rsidRPr="69655CD9">
        <w:t xml:space="preserve"> the rabbis made around deafness</w:t>
      </w:r>
      <w:r w:rsidR="2CDDD0BB" w:rsidRPr="69655CD9">
        <w:t>, t</w:t>
      </w:r>
      <w:r w:rsidR="44ABBBE0" w:rsidRPr="69655CD9">
        <w:t>o unpack what those distinctions mean from a values-based perspectiv</w:t>
      </w:r>
      <w:r w:rsidR="5F06A8D0" w:rsidRPr="69655CD9">
        <w:t>e</w:t>
      </w:r>
      <w:r w:rsidR="6E3A58B0" w:rsidRPr="69655CD9">
        <w:t>, and t</w:t>
      </w:r>
      <w:r w:rsidR="00451193">
        <w:t>o apply them to</w:t>
      </w:r>
      <w:r w:rsidR="44ABBBE0" w:rsidRPr="69655CD9">
        <w:t xml:space="preserve"> modern circumstances</w:t>
      </w:r>
      <w:r w:rsidR="00215953">
        <w:t>,</w:t>
      </w:r>
      <w:r w:rsidR="44ABBBE0" w:rsidRPr="69655CD9">
        <w:t xml:space="preserve"> </w:t>
      </w:r>
      <w:r w:rsidR="00215953">
        <w:t>with the option of applying an approach based on Jewish values.</w:t>
      </w:r>
    </w:p>
    <w:p w14:paraId="172DECD0" w14:textId="1C49A02C" w:rsidR="00ED5C6C" w:rsidRPr="000A7627" w:rsidRDefault="00ED5C6C" w:rsidP="2B302C51">
      <w:pPr>
        <w:spacing w:after="0"/>
        <w:rPr>
          <w:rFonts w:cs="Times New Roman"/>
        </w:rPr>
      </w:pPr>
    </w:p>
    <w:p w14:paraId="73FBC01B" w14:textId="46B0FA73" w:rsidR="00115F83" w:rsidRPr="00027FD7" w:rsidRDefault="000E09CB" w:rsidP="000E09CB">
      <w:pPr>
        <w:pStyle w:val="Heading1"/>
        <w:rPr>
          <w:rFonts w:ascii="Times New Roman" w:hAnsi="Times New Roman"/>
        </w:rPr>
      </w:pPr>
      <w:bookmarkStart w:id="10" w:name="_Toc97904033"/>
      <w:r>
        <w:lastRenderedPageBreak/>
        <w:t>A Red Herring: The Most Commonly Cited Text</w:t>
      </w:r>
      <w:bookmarkEnd w:id="10"/>
      <w:r w:rsidR="44ABBBE0" w:rsidRPr="2B302C51">
        <w:t xml:space="preserve"> </w:t>
      </w:r>
    </w:p>
    <w:p w14:paraId="5AFC48AC" w14:textId="54504725" w:rsidR="00115F83" w:rsidRPr="00027FD7" w:rsidRDefault="00837C0A" w:rsidP="00027FD7">
      <w:pPr>
        <w:pStyle w:val="Heading2"/>
        <w:rPr>
          <w:rFonts w:eastAsia="Arial" w:cs="Arial"/>
          <w:bCs/>
          <w:szCs w:val="28"/>
        </w:rPr>
      </w:pPr>
      <w:bookmarkStart w:id="11" w:name="_Toc97904034"/>
      <w:r>
        <w:t xml:space="preserve">Discussing </w:t>
      </w:r>
      <w:r w:rsidR="1A35BF40">
        <w:t>Leviticus 19:14</w:t>
      </w:r>
      <w:bookmarkEnd w:id="11"/>
    </w:p>
    <w:p w14:paraId="0A8CD1B6" w14:textId="6BB7993A" w:rsidR="00ED5C6C" w:rsidRPr="000A7627" w:rsidRDefault="00451193" w:rsidP="00E30789">
      <w:pPr>
        <w:pStyle w:val="BodyText"/>
        <w:rPr>
          <w:b/>
        </w:rPr>
      </w:pPr>
      <w:r>
        <w:t>If we were to po</w:t>
      </w:r>
      <w:r w:rsidR="7CC29997" w:rsidRPr="2E8DD9A0">
        <w:t>ll a random audience of knowledgeable Je</w:t>
      </w:r>
      <w:r>
        <w:t xml:space="preserve">ws or Christians about the </w:t>
      </w:r>
      <w:r w:rsidR="00133789">
        <w:t xml:space="preserve">primary </w:t>
      </w:r>
      <w:r w:rsidR="00133789" w:rsidRPr="2E8DD9A0">
        <w:t>Biblical</w:t>
      </w:r>
      <w:r w:rsidR="7CC29997" w:rsidRPr="2E8DD9A0">
        <w:t xml:space="preserve"> source on de</w:t>
      </w:r>
      <w:r>
        <w:t xml:space="preserve">afness, they would probably point </w:t>
      </w:r>
      <w:r w:rsidR="7CC29997" w:rsidRPr="2E8DD9A0">
        <w:t>to Leviticus 19:14</w:t>
      </w:r>
      <w:r w:rsidR="30C31A52" w:rsidRPr="2E8DD9A0">
        <w:t xml:space="preserve">. </w:t>
      </w:r>
    </w:p>
    <w:p w14:paraId="76C1831B" w14:textId="77777777" w:rsidR="0078727B" w:rsidRPr="0078727B" w:rsidRDefault="0078727B" w:rsidP="0078727B">
      <w:pPr>
        <w:jc w:val="center"/>
        <w:rPr>
          <w:i/>
        </w:rPr>
      </w:pPr>
    </w:p>
    <w:p w14:paraId="11E63C5F" w14:textId="597A59BA" w:rsidR="0078727B" w:rsidRDefault="5EBD08B3" w:rsidP="000E09CB">
      <w:pPr>
        <w:pStyle w:val="IntenseQuote"/>
      </w:pPr>
      <w:r w:rsidRPr="0078727B">
        <w:t>“You shall not curse the deaf or put a stumbling block before the blind. You shall fear your God: I am Adonai.”  Leviticus 19:14</w:t>
      </w:r>
      <w:r w:rsidR="367F6DB7" w:rsidRPr="0078727B">
        <w:t>.</w:t>
      </w:r>
    </w:p>
    <w:p w14:paraId="45D11407" w14:textId="77777777" w:rsidR="0078727B" w:rsidRPr="0078727B" w:rsidRDefault="0078727B" w:rsidP="0078727B">
      <w:pPr>
        <w:jc w:val="center"/>
        <w:rPr>
          <w:rFonts w:eastAsia="Times New Roman" w:cs="Times New Roman"/>
          <w:i/>
          <w:color w:val="000000" w:themeColor="text1"/>
        </w:rPr>
      </w:pPr>
    </w:p>
    <w:p w14:paraId="1662B823" w14:textId="2F0433EB" w:rsidR="5EBD08B3" w:rsidRDefault="000E09CB" w:rsidP="2E8DD9A0">
      <w:pPr>
        <w:rPr>
          <w:rFonts w:eastAsia="Times New Roman" w:cs="Times New Roman"/>
          <w:color w:val="000000" w:themeColor="text1"/>
        </w:rPr>
      </w:pPr>
      <w:r>
        <w:rPr>
          <w:rFonts w:eastAsia="Times New Roman" w:cs="Times New Roman"/>
          <w:color w:val="000000" w:themeColor="text1"/>
        </w:rPr>
        <w:t xml:space="preserve">This really isn’t a discussion specifically about how to treat blind or deaf people. Instead, admonishing us not to abuse blind or deaf people is </w:t>
      </w:r>
      <w:proofErr w:type="gramStart"/>
      <w:r>
        <w:rPr>
          <w:rFonts w:eastAsia="Times New Roman" w:cs="Times New Roman"/>
          <w:color w:val="000000" w:themeColor="text1"/>
        </w:rPr>
        <w:t>actually reminding</w:t>
      </w:r>
      <w:proofErr w:type="gramEnd"/>
      <w:r>
        <w:rPr>
          <w:rFonts w:eastAsia="Times New Roman" w:cs="Times New Roman"/>
          <w:color w:val="000000" w:themeColor="text1"/>
        </w:rPr>
        <w:t xml:space="preserve"> us of something much more profound. These scenarios each present situations where the person would be taking advantage of </w:t>
      </w:r>
      <w:r w:rsidR="00E30789">
        <w:rPr>
          <w:rFonts w:eastAsia="Times New Roman" w:cs="Times New Roman"/>
          <w:color w:val="000000" w:themeColor="text1"/>
        </w:rPr>
        <w:t>another person’s</w:t>
      </w:r>
      <w:r>
        <w:rPr>
          <w:rFonts w:eastAsia="Times New Roman" w:cs="Times New Roman"/>
          <w:color w:val="000000" w:themeColor="text1"/>
        </w:rPr>
        <w:t xml:space="preserve"> particular vulnerability to cause them harm. Most likely, therefore, the real meaning of this text is not to use </w:t>
      </w:r>
      <w:r w:rsidR="00E30789">
        <w:rPr>
          <w:rFonts w:eastAsia="Times New Roman" w:cs="Times New Roman"/>
          <w:color w:val="000000" w:themeColor="text1"/>
        </w:rPr>
        <w:t>people’s</w:t>
      </w:r>
      <w:r>
        <w:rPr>
          <w:rFonts w:eastAsia="Times New Roman" w:cs="Times New Roman"/>
          <w:color w:val="000000" w:themeColor="text1"/>
        </w:rPr>
        <w:t xml:space="preserve"> weaknesses to potentially harm them, </w:t>
      </w:r>
      <w:proofErr w:type="gramStart"/>
      <w:r>
        <w:rPr>
          <w:rFonts w:eastAsia="Times New Roman" w:cs="Times New Roman"/>
          <w:color w:val="000000" w:themeColor="text1"/>
        </w:rPr>
        <w:t>whether or not</w:t>
      </w:r>
      <w:proofErr w:type="gramEnd"/>
      <w:r>
        <w:rPr>
          <w:rFonts w:eastAsia="Times New Roman" w:cs="Times New Roman"/>
          <w:color w:val="000000" w:themeColor="text1"/>
        </w:rPr>
        <w:t xml:space="preserve"> that weakness is disability. </w:t>
      </w:r>
      <w:r w:rsidR="00ED6AAE">
        <w:rPr>
          <w:rFonts w:eastAsia="Times New Roman" w:cs="Times New Roman"/>
          <w:color w:val="000000" w:themeColor="text1"/>
        </w:rPr>
        <w:t>This is especially true if the weakness would help you to get away with bad action. That said, this text does not particularly help us in an exploration of the treatment of deafness in Jewish tradition. The following sources will.</w:t>
      </w:r>
    </w:p>
    <w:p w14:paraId="102EB4BE" w14:textId="7F173E6E" w:rsidR="003A3BDA" w:rsidRPr="003A3BDA" w:rsidRDefault="003A3BDA" w:rsidP="003A3BDA">
      <w:pPr>
        <w:spacing w:after="0"/>
      </w:pPr>
    </w:p>
    <w:p w14:paraId="65095855" w14:textId="5440C2D3" w:rsidR="00206796" w:rsidRDefault="2451C7EF" w:rsidP="00206796">
      <w:pPr>
        <w:pStyle w:val="Heading1"/>
      </w:pPr>
      <w:bookmarkStart w:id="12" w:name="_Toc97904035"/>
      <w:r>
        <w:t>The Rabbinic Understanding of Deafness</w:t>
      </w:r>
      <w:bookmarkEnd w:id="12"/>
    </w:p>
    <w:p w14:paraId="0B879146" w14:textId="4E99570E" w:rsidR="00035422" w:rsidRDefault="2DDD843C" w:rsidP="00035422">
      <w:pPr>
        <w:pStyle w:val="Heading2"/>
      </w:pPr>
      <w:bookmarkStart w:id="13" w:name="_Toc97904036"/>
      <w:r>
        <w:t xml:space="preserve">An </w:t>
      </w:r>
      <w:r w:rsidR="2451C7EF">
        <w:t>Incomplete Rabbinic Understanding of Deafness</w:t>
      </w:r>
      <w:bookmarkEnd w:id="13"/>
    </w:p>
    <w:p w14:paraId="6E5E3BFC" w14:textId="61D9D245" w:rsidR="005A740C" w:rsidRDefault="00451193" w:rsidP="2B302C51">
      <w:pPr>
        <w:spacing w:after="188"/>
        <w:rPr>
          <w:rFonts w:eastAsia="Times New Roman" w:cs="Times New Roman"/>
          <w:color w:val="000000" w:themeColor="text1"/>
        </w:rPr>
      </w:pPr>
      <w:r>
        <w:rPr>
          <w:rFonts w:eastAsia="Times New Roman" w:cs="Times New Roman"/>
          <w:color w:val="000000" w:themeColor="text1"/>
        </w:rPr>
        <w:t>Let’s be clear – the r</w:t>
      </w:r>
      <w:r w:rsidR="2451C7EF" w:rsidRPr="69655CD9">
        <w:rPr>
          <w:rFonts w:eastAsia="Times New Roman" w:cs="Times New Roman"/>
          <w:color w:val="000000" w:themeColor="text1"/>
        </w:rPr>
        <w:t xml:space="preserve">abbinic understanding of deafness was incomplete, and their legal stance reflected it. </w:t>
      </w:r>
      <w:r w:rsidR="7C352C4B" w:rsidRPr="69655CD9">
        <w:rPr>
          <w:rFonts w:eastAsia="Times New Roman" w:cs="Times New Roman"/>
          <w:color w:val="000000" w:themeColor="text1"/>
        </w:rPr>
        <w:t>This was 1</w:t>
      </w:r>
      <w:r>
        <w:rPr>
          <w:rFonts w:eastAsia="Times New Roman" w:cs="Times New Roman"/>
          <w:color w:val="000000" w:themeColor="text1"/>
        </w:rPr>
        <w:t>,</w:t>
      </w:r>
      <w:r w:rsidR="7C352C4B" w:rsidRPr="69655CD9">
        <w:rPr>
          <w:rFonts w:eastAsia="Times New Roman" w:cs="Times New Roman"/>
          <w:color w:val="000000" w:themeColor="text1"/>
        </w:rPr>
        <w:t xml:space="preserve">500 years ago, and their knowledge was </w:t>
      </w:r>
      <w:r w:rsidR="7050FE39" w:rsidRPr="69655CD9">
        <w:rPr>
          <w:rFonts w:eastAsia="Times New Roman" w:cs="Times New Roman"/>
          <w:color w:val="000000" w:themeColor="text1"/>
        </w:rPr>
        <w:t xml:space="preserve">extremely </w:t>
      </w:r>
      <w:r w:rsidR="7C352C4B" w:rsidRPr="69655CD9">
        <w:rPr>
          <w:rFonts w:eastAsia="Times New Roman" w:cs="Times New Roman"/>
          <w:color w:val="000000" w:themeColor="text1"/>
        </w:rPr>
        <w:t xml:space="preserve">limited. But the legal stance </w:t>
      </w:r>
      <w:r w:rsidR="28F24B3E" w:rsidRPr="69655CD9">
        <w:rPr>
          <w:rFonts w:eastAsia="Times New Roman" w:cs="Times New Roman"/>
          <w:color w:val="000000" w:themeColor="text1"/>
        </w:rPr>
        <w:t>reflected</w:t>
      </w:r>
      <w:r w:rsidR="7C352C4B" w:rsidRPr="69655CD9">
        <w:rPr>
          <w:rFonts w:eastAsia="Times New Roman" w:cs="Times New Roman"/>
          <w:color w:val="000000" w:themeColor="text1"/>
        </w:rPr>
        <w:t xml:space="preserve"> the fact that they had no way to know what the average deaf person knew, especially if that </w:t>
      </w:r>
      <w:r w:rsidR="259D6FCA" w:rsidRPr="69655CD9">
        <w:rPr>
          <w:rFonts w:eastAsia="Times New Roman" w:cs="Times New Roman"/>
          <w:color w:val="000000" w:themeColor="text1"/>
        </w:rPr>
        <w:t>person</w:t>
      </w:r>
      <w:r w:rsidR="7C352C4B" w:rsidRPr="69655CD9">
        <w:rPr>
          <w:rFonts w:eastAsia="Times New Roman" w:cs="Times New Roman"/>
          <w:color w:val="000000" w:themeColor="text1"/>
        </w:rPr>
        <w:t xml:space="preserve"> did not have </w:t>
      </w:r>
      <w:r w:rsidR="005A740C">
        <w:rPr>
          <w:rFonts w:eastAsia="Times New Roman" w:cs="Times New Roman"/>
          <w:color w:val="000000" w:themeColor="text1"/>
        </w:rPr>
        <w:t xml:space="preserve">an oral form of communication.  </w:t>
      </w:r>
      <w:r w:rsidR="5FAE07B3" w:rsidRPr="69655CD9">
        <w:rPr>
          <w:rFonts w:eastAsia="Times New Roman" w:cs="Times New Roman"/>
          <w:color w:val="000000" w:themeColor="text1"/>
        </w:rPr>
        <w:t xml:space="preserve"> If they had lost their hearing at some point but still had their speech, this gave that individual the ability to communicate what they knew.</w:t>
      </w:r>
      <w:r w:rsidR="00ED6AAE">
        <w:rPr>
          <w:rFonts w:eastAsia="Times New Roman" w:cs="Times New Roman"/>
          <w:color w:val="000000" w:themeColor="text1"/>
        </w:rPr>
        <w:t xml:space="preserve"> </w:t>
      </w:r>
      <w:r w:rsidR="5FAE07B3" w:rsidRPr="69655CD9">
        <w:rPr>
          <w:rFonts w:eastAsia="Times New Roman" w:cs="Times New Roman"/>
          <w:color w:val="000000" w:themeColor="text1"/>
        </w:rPr>
        <w:t xml:space="preserve">Now, </w:t>
      </w:r>
      <w:r w:rsidR="005A740C">
        <w:rPr>
          <w:rFonts w:eastAsia="Times New Roman" w:cs="Times New Roman"/>
          <w:color w:val="000000" w:themeColor="text1"/>
        </w:rPr>
        <w:t>let’s look at the Mishna</w:t>
      </w:r>
      <w:r w:rsidR="00ED6AAE">
        <w:rPr>
          <w:rFonts w:eastAsia="Times New Roman" w:cs="Times New Roman"/>
          <w:color w:val="000000" w:themeColor="text1"/>
        </w:rPr>
        <w:t>h.</w:t>
      </w:r>
    </w:p>
    <w:p w14:paraId="7B34D1E8" w14:textId="77777777" w:rsidR="0078727B" w:rsidRPr="0078727B" w:rsidRDefault="0078727B" w:rsidP="0078727B">
      <w:pPr>
        <w:spacing w:after="188"/>
        <w:jc w:val="center"/>
        <w:rPr>
          <w:rFonts w:eastAsia="Times New Roman" w:cs="Times New Roman"/>
          <w:i/>
          <w:color w:val="000000" w:themeColor="text1"/>
        </w:rPr>
      </w:pPr>
    </w:p>
    <w:p w14:paraId="71D72FC7" w14:textId="53735184" w:rsidR="005A740C" w:rsidRPr="00E30789" w:rsidRDefault="005A740C" w:rsidP="00E30789">
      <w:pPr>
        <w:pStyle w:val="IntenseQuote"/>
      </w:pPr>
      <w:r w:rsidRPr="00E30789">
        <w:t xml:space="preserve">“A deaf-mute, a </w:t>
      </w:r>
      <w:proofErr w:type="spellStart"/>
      <w:r w:rsidRPr="00E30789">
        <w:t>shoteh</w:t>
      </w:r>
      <w:proofErr w:type="spellEnd"/>
      <w:r w:rsidRPr="00E30789">
        <w:t xml:space="preserve"> (“</w:t>
      </w:r>
      <w:r w:rsidR="00E30789" w:rsidRPr="00E30789">
        <w:t>person with intellectual disabilities</w:t>
      </w:r>
      <w:r w:rsidRPr="00E30789">
        <w:t>”) and a minor are fit to have their worth vowed, and to be evaluated, but they are not fit to vow [on another's worth] or to evaluate, because they are not considered capable of intent…”</w:t>
      </w:r>
      <w:r w:rsidR="00ED6AAE" w:rsidRPr="00E30789">
        <w:t xml:space="preserve"> Mishnah </w:t>
      </w:r>
      <w:proofErr w:type="spellStart"/>
      <w:r w:rsidR="00ED6AAE" w:rsidRPr="00E30789">
        <w:t>Arachin</w:t>
      </w:r>
      <w:proofErr w:type="spellEnd"/>
      <w:r w:rsidR="00ED6AAE" w:rsidRPr="00E30789">
        <w:t xml:space="preserve"> 1:1</w:t>
      </w:r>
    </w:p>
    <w:p w14:paraId="776B9AF8" w14:textId="51C7A83B" w:rsidR="005A740C" w:rsidRDefault="005A740C" w:rsidP="00E30789">
      <w:pPr>
        <w:rPr>
          <w:rFonts w:eastAsia="Times New Roman" w:cs="Times New Roman"/>
          <w:color w:val="000000" w:themeColor="text1"/>
        </w:rPr>
      </w:pPr>
      <w:r>
        <w:rPr>
          <w:rFonts w:eastAsia="Times New Roman" w:cs="Times New Roman"/>
          <w:color w:val="000000" w:themeColor="text1"/>
        </w:rPr>
        <w:t>To understand the Mishna</w:t>
      </w:r>
      <w:r w:rsidR="00ED6AAE">
        <w:rPr>
          <w:rFonts w:eastAsia="Times New Roman" w:cs="Times New Roman"/>
          <w:color w:val="000000" w:themeColor="text1"/>
        </w:rPr>
        <w:t>h</w:t>
      </w:r>
      <w:r>
        <w:rPr>
          <w:rFonts w:eastAsia="Times New Roman" w:cs="Times New Roman"/>
          <w:color w:val="000000" w:themeColor="text1"/>
        </w:rPr>
        <w:t xml:space="preserve">, we </w:t>
      </w:r>
      <w:proofErr w:type="gramStart"/>
      <w:r>
        <w:rPr>
          <w:rFonts w:eastAsia="Times New Roman" w:cs="Times New Roman"/>
          <w:color w:val="000000" w:themeColor="text1"/>
        </w:rPr>
        <w:t>have to</w:t>
      </w:r>
      <w:proofErr w:type="gramEnd"/>
      <w:r>
        <w:rPr>
          <w:rFonts w:eastAsia="Times New Roman" w:cs="Times New Roman"/>
          <w:color w:val="000000" w:themeColor="text1"/>
        </w:rPr>
        <w:t xml:space="preserve"> know the context—they are discussing </w:t>
      </w:r>
      <w:r w:rsidR="00ED6AAE">
        <w:rPr>
          <w:rFonts w:eastAsia="Times New Roman" w:cs="Times New Roman"/>
          <w:color w:val="000000" w:themeColor="text1"/>
        </w:rPr>
        <w:t xml:space="preserve">the notion that gifts to the Temple can be based on a sum that is determined to be the value of another person </w:t>
      </w:r>
      <w:r w:rsidR="00ED6AAE">
        <w:rPr>
          <w:rFonts w:eastAsia="Times New Roman" w:cs="Times New Roman"/>
          <w:color w:val="000000" w:themeColor="text1"/>
        </w:rPr>
        <w:lastRenderedPageBreak/>
        <w:t>(though this may seem archaic</w:t>
      </w:r>
      <w:r w:rsidR="000D720A">
        <w:rPr>
          <w:rFonts w:eastAsia="Times New Roman" w:cs="Times New Roman"/>
          <w:color w:val="000000" w:themeColor="text1"/>
        </w:rPr>
        <w:t>, you may be interested to know that modern American tort law and the insurance industry assign values to individual lives all the time).</w:t>
      </w:r>
      <w:r w:rsidR="00ED6AAE">
        <w:rPr>
          <w:rFonts w:eastAsia="Times New Roman" w:cs="Times New Roman"/>
          <w:color w:val="000000" w:themeColor="text1"/>
        </w:rPr>
        <w:t xml:space="preserve"> </w:t>
      </w:r>
      <w:r w:rsidR="000D720A">
        <w:rPr>
          <w:rFonts w:eastAsia="Times New Roman" w:cs="Times New Roman"/>
          <w:color w:val="000000" w:themeColor="text1"/>
        </w:rPr>
        <w:t xml:space="preserve">A person making the dedication </w:t>
      </w:r>
      <w:r>
        <w:rPr>
          <w:rFonts w:eastAsia="Times New Roman" w:cs="Times New Roman"/>
          <w:color w:val="000000" w:themeColor="text1"/>
        </w:rPr>
        <w:t xml:space="preserve">can also make a statement regarding another person’s value.  </w:t>
      </w:r>
    </w:p>
    <w:p w14:paraId="2E7D658A" w14:textId="3AB725EA" w:rsidR="005A740C" w:rsidRPr="005A740C" w:rsidRDefault="005A740C" w:rsidP="2B302C51">
      <w:pPr>
        <w:spacing w:after="188"/>
        <w:rPr>
          <w:rFonts w:eastAsia="Times New Roman" w:cs="Times New Roman"/>
          <w:color w:val="000000" w:themeColor="text1"/>
        </w:rPr>
      </w:pPr>
      <w:r>
        <w:rPr>
          <w:rFonts w:eastAsia="Times New Roman" w:cs="Times New Roman"/>
          <w:color w:val="000000" w:themeColor="text1"/>
        </w:rPr>
        <w:t xml:space="preserve">The three categories of people </w:t>
      </w:r>
      <w:r w:rsidR="000D720A">
        <w:rPr>
          <w:rFonts w:eastAsia="Times New Roman" w:cs="Times New Roman"/>
          <w:color w:val="000000" w:themeColor="text1"/>
        </w:rPr>
        <w:t xml:space="preserve">referenced in the Mishnah have </w:t>
      </w:r>
      <w:proofErr w:type="gramStart"/>
      <w:r w:rsidR="000D720A">
        <w:rPr>
          <w:rFonts w:eastAsia="Times New Roman" w:cs="Times New Roman"/>
          <w:color w:val="000000" w:themeColor="text1"/>
        </w:rPr>
        <w:t>value, but</w:t>
      </w:r>
      <w:proofErr w:type="gramEnd"/>
      <w:r w:rsidR="000D720A">
        <w:rPr>
          <w:rFonts w:eastAsia="Times New Roman" w:cs="Times New Roman"/>
          <w:color w:val="000000" w:themeColor="text1"/>
        </w:rPr>
        <w:t xml:space="preserve"> </w:t>
      </w:r>
      <w:r w:rsidRPr="005A740C">
        <w:rPr>
          <w:rFonts w:eastAsia="Times New Roman" w:cs="Times New Roman"/>
          <w:color w:val="000000" w:themeColor="text1"/>
        </w:rPr>
        <w:t xml:space="preserve">are not fit to make either a vow [of another's worth] or to evaluate, because they </w:t>
      </w:r>
      <w:r>
        <w:rPr>
          <w:rFonts w:eastAsia="Times New Roman" w:cs="Times New Roman"/>
          <w:color w:val="000000" w:themeColor="text1"/>
        </w:rPr>
        <w:t xml:space="preserve">are considered to be </w:t>
      </w:r>
      <w:r w:rsidR="000D720A">
        <w:rPr>
          <w:rFonts w:eastAsia="Times New Roman" w:cs="Times New Roman"/>
          <w:color w:val="000000" w:themeColor="text1"/>
        </w:rPr>
        <w:t>of unknown intelligence. In a legal system which based all acts on informed intent it makes sense that they presumed a lack of capacity where they could not determine intelligence, a limitation that we thankfully do not have today.</w:t>
      </w:r>
      <w:r>
        <w:rPr>
          <w:rFonts w:eastAsia="Times New Roman" w:cs="Times New Roman"/>
          <w:color w:val="000000" w:themeColor="text1"/>
        </w:rPr>
        <w:t xml:space="preserve"> </w:t>
      </w:r>
    </w:p>
    <w:p w14:paraId="4D35CB17" w14:textId="439FDC98" w:rsidR="3A21991A" w:rsidRDefault="3A21991A" w:rsidP="69655CD9">
      <w:pPr>
        <w:spacing w:after="188"/>
        <w:rPr>
          <w:rFonts w:eastAsia="Times New Roman" w:cs="Times New Roman"/>
          <w:color w:val="000000" w:themeColor="text1"/>
        </w:rPr>
      </w:pPr>
      <w:r w:rsidRPr="69655CD9">
        <w:rPr>
          <w:rFonts w:eastAsia="Times New Roman" w:cs="Times New Roman"/>
          <w:color w:val="000000" w:themeColor="text1"/>
        </w:rPr>
        <w:t xml:space="preserve">Essentially, at the time, there was no way for someone who was deaf and did not verbally communicate, to be evaluated for what they knew. However, this doesn’t mean that they </w:t>
      </w:r>
      <w:r w:rsidR="000D720A">
        <w:rPr>
          <w:rFonts w:eastAsia="Times New Roman" w:cs="Times New Roman"/>
          <w:color w:val="000000" w:themeColor="text1"/>
        </w:rPr>
        <w:t>were</w:t>
      </w:r>
      <w:r w:rsidRPr="69655CD9">
        <w:rPr>
          <w:rFonts w:eastAsia="Times New Roman" w:cs="Times New Roman"/>
          <w:color w:val="000000" w:themeColor="text1"/>
        </w:rPr>
        <w:t xml:space="preserve"> </w:t>
      </w:r>
      <w:r w:rsidR="603488FF" w:rsidRPr="69655CD9">
        <w:rPr>
          <w:rFonts w:eastAsia="Times New Roman" w:cs="Times New Roman"/>
          <w:color w:val="000000" w:themeColor="text1"/>
        </w:rPr>
        <w:t>inherently</w:t>
      </w:r>
      <w:r w:rsidRPr="69655CD9">
        <w:rPr>
          <w:rFonts w:eastAsia="Times New Roman" w:cs="Times New Roman"/>
          <w:color w:val="000000" w:themeColor="text1"/>
        </w:rPr>
        <w:t xml:space="preserve"> of less value</w:t>
      </w:r>
      <w:r w:rsidR="000D720A">
        <w:rPr>
          <w:rFonts w:eastAsia="Times New Roman" w:cs="Times New Roman"/>
          <w:color w:val="000000" w:themeColor="text1"/>
        </w:rPr>
        <w:t xml:space="preserve">. Rather, without being able to determine their intelligence and knowledge they were not trusted to provide input on </w:t>
      </w:r>
      <w:r w:rsidR="000D720A" w:rsidRPr="00135E24">
        <w:rPr>
          <w:rFonts w:eastAsia="Times New Roman" w:cs="Times New Roman"/>
          <w:i/>
          <w:iCs/>
          <w:color w:val="000000" w:themeColor="text1"/>
        </w:rPr>
        <w:t xml:space="preserve">someone </w:t>
      </w:r>
      <w:r w:rsidR="00135E24" w:rsidRPr="00135E24">
        <w:rPr>
          <w:rFonts w:eastAsia="Times New Roman" w:cs="Times New Roman"/>
          <w:i/>
          <w:iCs/>
          <w:color w:val="000000" w:themeColor="text1"/>
        </w:rPr>
        <w:t>else’s</w:t>
      </w:r>
      <w:r w:rsidR="000D720A">
        <w:rPr>
          <w:rFonts w:eastAsia="Times New Roman" w:cs="Times New Roman"/>
          <w:color w:val="000000" w:themeColor="text1"/>
        </w:rPr>
        <w:t xml:space="preserve"> value or inherent </w:t>
      </w:r>
      <w:r w:rsidR="00135E24">
        <w:rPr>
          <w:rFonts w:eastAsia="Times New Roman" w:cs="Times New Roman"/>
          <w:color w:val="000000" w:themeColor="text1"/>
        </w:rPr>
        <w:t>worth.</w:t>
      </w:r>
    </w:p>
    <w:p w14:paraId="3B331739" w14:textId="77777777" w:rsidR="00353779" w:rsidRDefault="00353779" w:rsidP="69655CD9">
      <w:pPr>
        <w:spacing w:after="188"/>
        <w:rPr>
          <w:rFonts w:eastAsia="Times New Roman" w:cs="Times New Roman"/>
          <w:color w:val="000000" w:themeColor="text1"/>
        </w:rPr>
      </w:pPr>
    </w:p>
    <w:p w14:paraId="59414028" w14:textId="2DBEC7A8" w:rsidR="01ED0ED0" w:rsidRDefault="01ED0ED0" w:rsidP="2B302C51">
      <w:pPr>
        <w:pStyle w:val="Heading2"/>
        <w:spacing w:before="0" w:after="240" w:line="259" w:lineRule="auto"/>
        <w:jc w:val="left"/>
      </w:pPr>
      <w:bookmarkStart w:id="14" w:name="_Toc97904037"/>
      <w:r w:rsidRPr="2E8DD9A0">
        <w:rPr>
          <w:bCs/>
          <w:szCs w:val="28"/>
        </w:rPr>
        <w:t>The Importance of Intent</w:t>
      </w:r>
      <w:bookmarkEnd w:id="14"/>
    </w:p>
    <w:p w14:paraId="7DACB087" w14:textId="79A49E98" w:rsidR="5D917244" w:rsidRDefault="00135E24" w:rsidP="2E8DD9A0">
      <w:r>
        <w:t>Let’s remember</w:t>
      </w:r>
      <w:r w:rsidR="1639A3F4" w:rsidRPr="69655CD9">
        <w:t xml:space="preserve"> how much Jewish</w:t>
      </w:r>
      <w:r w:rsidR="00353779">
        <w:t xml:space="preserve"> tradition strongly values intent. </w:t>
      </w:r>
      <w:r w:rsidR="040E450C" w:rsidRPr="69655CD9">
        <w:t xml:space="preserve">Intent is </w:t>
      </w:r>
      <w:r w:rsidR="03555461" w:rsidRPr="69655CD9">
        <w:t>the notion that</w:t>
      </w:r>
      <w:r w:rsidR="39E3C9F1" w:rsidRPr="69655CD9">
        <w:t xml:space="preserve"> when someone is doing a ritualistic act,</w:t>
      </w:r>
      <w:r w:rsidR="25400495" w:rsidRPr="69655CD9">
        <w:t xml:space="preserve"> prayer</w:t>
      </w:r>
      <w:r w:rsidR="00B464BC">
        <w:t>,</w:t>
      </w:r>
      <w:r w:rsidR="25400495" w:rsidRPr="69655CD9">
        <w:t xml:space="preserve"> or sacrifice, etc.</w:t>
      </w:r>
      <w:r w:rsidR="39E3C9F1" w:rsidRPr="69655CD9">
        <w:t xml:space="preserve"> it is equally important </w:t>
      </w:r>
      <w:r w:rsidR="35ECF1C1" w:rsidRPr="69655CD9">
        <w:t xml:space="preserve">that you have the </w:t>
      </w:r>
      <w:r w:rsidR="42B32A3D" w:rsidRPr="69655CD9">
        <w:t>appropriate</w:t>
      </w:r>
      <w:r w:rsidR="35ECF1C1" w:rsidRPr="69655CD9">
        <w:t xml:space="preserve"> </w:t>
      </w:r>
      <w:r w:rsidR="1B6A47E9" w:rsidRPr="69655CD9">
        <w:t>intention behind the words</w:t>
      </w:r>
      <w:r w:rsidR="26C286EA" w:rsidRPr="69655CD9">
        <w:t xml:space="preserve"> as it is that you say the words. Your actions and </w:t>
      </w:r>
      <w:r w:rsidR="00353779">
        <w:t xml:space="preserve">the </w:t>
      </w:r>
      <w:r w:rsidR="26C286EA" w:rsidRPr="69655CD9">
        <w:t xml:space="preserve">intent behind your actions must </w:t>
      </w:r>
      <w:r w:rsidR="00353779">
        <w:t>match.</w:t>
      </w:r>
    </w:p>
    <w:p w14:paraId="3A238E57" w14:textId="017D2EBA" w:rsidR="5D917244" w:rsidRDefault="00135E24" w:rsidP="69655CD9">
      <w:pPr>
        <w:rPr>
          <w:rFonts w:ascii="Times New Roman Bold" w:eastAsia="Times New Roman Bold" w:hAnsi="Times New Roman Bold" w:cs="Times New Roman Bold"/>
        </w:rPr>
      </w:pPr>
      <w:r>
        <w:t>At first glance it appears</w:t>
      </w:r>
      <w:r w:rsidR="00353779">
        <w:t xml:space="preserve"> that</w:t>
      </w:r>
      <w:r>
        <w:t xml:space="preserve"> tradition labels the</w:t>
      </w:r>
      <w:r w:rsidR="5D917244">
        <w:t xml:space="preserve"> </w:t>
      </w:r>
      <w:r w:rsidR="00353779">
        <w:t xml:space="preserve">deaf and mute person </w:t>
      </w:r>
      <w:r>
        <w:t>in</w:t>
      </w:r>
      <w:r w:rsidR="2C01C2EE">
        <w:t xml:space="preserve">capable of intent, but </w:t>
      </w:r>
      <w:r>
        <w:t xml:space="preserve">it’s </w:t>
      </w:r>
      <w:proofErr w:type="gramStart"/>
      <w:r>
        <w:t>actually more</w:t>
      </w:r>
      <w:proofErr w:type="gramEnd"/>
      <w:r>
        <w:t xml:space="preserve"> complicated.</w:t>
      </w:r>
      <w:r w:rsidR="2C01C2EE">
        <w:t xml:space="preserve"> </w:t>
      </w:r>
      <w:r>
        <w:t xml:space="preserve">As you will see, a lot of decisions turn upon </w:t>
      </w:r>
      <w:r w:rsidRPr="76E48753">
        <w:rPr>
          <w:i/>
          <w:iCs/>
        </w:rPr>
        <w:t>if</w:t>
      </w:r>
      <w:r>
        <w:t xml:space="preserve"> there is </w:t>
      </w:r>
      <w:proofErr w:type="gramStart"/>
      <w:r>
        <w:t>intent, but</w:t>
      </w:r>
      <w:proofErr w:type="gramEnd"/>
      <w:r>
        <w:t xml:space="preserve"> establishes a default rule treating those for whom they’re unable to make a determination as without intent, because they must religiously err on the side of caution.</w:t>
      </w:r>
    </w:p>
    <w:p w14:paraId="31213B37" w14:textId="0D1EB29E" w:rsidR="00013A1C" w:rsidRPr="00013A1C" w:rsidRDefault="3DE3D102" w:rsidP="00013A1C">
      <w:r w:rsidRPr="69655CD9">
        <w:t>In sum, i</w:t>
      </w:r>
      <w:r w:rsidR="01ED0ED0" w:rsidRPr="69655CD9">
        <w:t xml:space="preserve">ntent is pretty much the key to ritual, agency, and legal culpability in the rabbinic world.  We </w:t>
      </w:r>
      <w:proofErr w:type="gramStart"/>
      <w:r w:rsidR="01ED0ED0" w:rsidRPr="69655CD9">
        <w:t>have to</w:t>
      </w:r>
      <w:proofErr w:type="gramEnd"/>
      <w:r w:rsidR="01ED0ED0" w:rsidRPr="69655CD9">
        <w:t xml:space="preserve"> accept that in the rabbinic mindset, intent determinations were critical.  In a world before systematized sign language, how would we make a case-by-case determination of intent?</w:t>
      </w:r>
      <w:r w:rsidR="00353779">
        <w:t xml:space="preserve"> It was nearly </w:t>
      </w:r>
      <w:r w:rsidR="0A5301A1" w:rsidRPr="69655CD9">
        <w:t>imp</w:t>
      </w:r>
      <w:r w:rsidR="00353779">
        <w:t xml:space="preserve">ossible to do, especially </w:t>
      </w:r>
      <w:proofErr w:type="gramStart"/>
      <w:r w:rsidR="00353779">
        <w:t>in light of</w:t>
      </w:r>
      <w:proofErr w:type="gramEnd"/>
      <w:r w:rsidR="0A5301A1" w:rsidRPr="69655CD9">
        <w:t xml:space="preserve"> the generalizations and assumptions</w:t>
      </w:r>
      <w:r w:rsidR="00353779">
        <w:t xml:space="preserve"> made</w:t>
      </w:r>
      <w:r w:rsidR="0A5301A1" w:rsidRPr="69655CD9">
        <w:t xml:space="preserve"> about those who had communication barriers. We’ll discuss this more below.</w:t>
      </w:r>
    </w:p>
    <w:p w14:paraId="2E2E661A" w14:textId="1F7AED15" w:rsidR="00BF00A5" w:rsidRPr="00013A1C" w:rsidRDefault="00013A1C" w:rsidP="00013A1C">
      <w:pPr>
        <w:jc w:val="both"/>
        <w:rPr>
          <w:rFonts w:ascii="Times New Roman Bold" w:eastAsia="Times New Roman Bold" w:hAnsi="Times New Roman Bold" w:cs="Times New Roman Bold"/>
        </w:rPr>
      </w:pPr>
      <w:r>
        <w:rPr>
          <w:rFonts w:ascii="Times New Roman Bold" w:eastAsia="Times New Roman Bold" w:hAnsi="Times New Roman Bold" w:cs="Times New Roman Bold"/>
        </w:rPr>
        <w:br w:type="page"/>
      </w:r>
    </w:p>
    <w:p w14:paraId="6A23BD13" w14:textId="418C4A5E" w:rsidR="00093D20" w:rsidRDefault="3BC0322E" w:rsidP="00B464BC">
      <w:pPr>
        <w:pStyle w:val="Heading2"/>
      </w:pPr>
      <w:bookmarkStart w:id="15" w:name="_Toc97904038"/>
      <w:bookmarkStart w:id="16" w:name="_Toc398120878"/>
      <w:r>
        <w:lastRenderedPageBreak/>
        <w:t>Matters of Intent</w:t>
      </w:r>
      <w:bookmarkEnd w:id="15"/>
    </w:p>
    <w:p w14:paraId="7E451CDF" w14:textId="532AF9B2" w:rsidR="00353779" w:rsidRPr="00B464BC" w:rsidRDefault="0078727B" w:rsidP="00B464BC">
      <w:pPr>
        <w:pStyle w:val="IntenseQuote"/>
      </w:pPr>
      <w:r w:rsidRPr="0078727B">
        <w:t>“</w:t>
      </w:r>
      <w:r w:rsidR="00353779" w:rsidRPr="0078727B">
        <w:t xml:space="preserve">The occurrence of [injuring] a deaf-mute, a </w:t>
      </w:r>
      <w:proofErr w:type="spellStart"/>
      <w:r w:rsidR="00353779" w:rsidRPr="0078727B">
        <w:t>shoteh</w:t>
      </w:r>
      <w:proofErr w:type="spellEnd"/>
      <w:r w:rsidR="00353779" w:rsidRPr="0078727B">
        <w:t xml:space="preserve">, or a minor is unfortunate. One who injures them is liable, and if they injure </w:t>
      </w:r>
      <w:proofErr w:type="gramStart"/>
      <w:r w:rsidR="00353779" w:rsidRPr="0078727B">
        <w:t>others</w:t>
      </w:r>
      <w:proofErr w:type="gramEnd"/>
      <w:r w:rsidR="00353779" w:rsidRPr="0078727B">
        <w:t xml:space="preserve"> they are exempt. The slave and the woman: their occurrences are unfortunate. One who injures them is liable, and when they injure </w:t>
      </w:r>
      <w:proofErr w:type="gramStart"/>
      <w:r w:rsidR="00353779" w:rsidRPr="0078727B">
        <w:t>others</w:t>
      </w:r>
      <w:proofErr w:type="gramEnd"/>
      <w:r w:rsidR="00353779" w:rsidRPr="0078727B">
        <w:t xml:space="preserve"> they are exempt. However, they [might] pay after some time</w:t>
      </w:r>
      <w:proofErr w:type="gramStart"/>
      <w:r w:rsidR="00353779" w:rsidRPr="0078727B">
        <w:t>—[</w:t>
      </w:r>
      <w:proofErr w:type="gramEnd"/>
      <w:r w:rsidR="00353779" w:rsidRPr="0078727B">
        <w:t>if the] woman becomes divorced or the slave is freed, then they are liable to pay.</w:t>
      </w:r>
      <w:r w:rsidRPr="0078727B">
        <w:t>”</w:t>
      </w:r>
      <w:r w:rsidR="00B464BC">
        <w:t xml:space="preserve"> </w:t>
      </w:r>
      <w:r w:rsidR="00B464BC" w:rsidRPr="00B464BC">
        <w:t xml:space="preserve">Mishnah Baba </w:t>
      </w:r>
      <w:proofErr w:type="spellStart"/>
      <w:r w:rsidR="00B464BC" w:rsidRPr="00B464BC">
        <w:t>Kamma</w:t>
      </w:r>
      <w:proofErr w:type="spellEnd"/>
      <w:r w:rsidR="00B464BC" w:rsidRPr="00B464BC">
        <w:t xml:space="preserve"> 8:4</w:t>
      </w:r>
    </w:p>
    <w:p w14:paraId="69E0C2B9" w14:textId="77777777" w:rsidR="00353779" w:rsidRDefault="00353779" w:rsidP="2B302C51"/>
    <w:p w14:paraId="35394B4F" w14:textId="5DA87A98" w:rsidR="00B464BC" w:rsidRDefault="39A97D1E" w:rsidP="00B464BC">
      <w:pPr>
        <w:pStyle w:val="Heading3"/>
      </w:pPr>
      <w:bookmarkStart w:id="17" w:name="_Toc97904039"/>
      <w:r>
        <w:t>Questions to Evaluat</w:t>
      </w:r>
      <w:r w:rsidR="6A5065F2">
        <w:t>e</w:t>
      </w:r>
      <w:r>
        <w:t xml:space="preserve"> Rabbinic Nuance on Intent</w:t>
      </w:r>
      <w:bookmarkEnd w:id="17"/>
    </w:p>
    <w:p w14:paraId="2373FEAC" w14:textId="77777777" w:rsidR="00B464BC" w:rsidRPr="00B464BC" w:rsidRDefault="00B464BC" w:rsidP="00B464BC"/>
    <w:p w14:paraId="709C36DB" w14:textId="2B0CE59C" w:rsidR="7C7A8B12" w:rsidRDefault="00B464BC" w:rsidP="69655CD9">
      <w:r>
        <w:t xml:space="preserve">At first look, this appears to be absolving certain classes of people from </w:t>
      </w:r>
      <w:r w:rsidR="139C83CF">
        <w:t>responsibility</w:t>
      </w:r>
      <w:r w:rsidR="7C7A8B12">
        <w:t xml:space="preserve"> for their actions</w:t>
      </w:r>
      <w:r>
        <w:t>.</w:t>
      </w:r>
      <w:r w:rsidR="7C7A8B12">
        <w:t xml:space="preserve"> </w:t>
      </w:r>
      <w:r>
        <w:t>Why do we think that is? It might be becaus</w:t>
      </w:r>
      <w:r w:rsidR="7C7A8B12">
        <w:t>e</w:t>
      </w:r>
      <w:r>
        <w:t xml:space="preserve"> the ancient Rabb</w:t>
      </w:r>
      <w:r w:rsidR="00B54EBA">
        <w:t>is made</w:t>
      </w:r>
      <w:r w:rsidR="7C7A8B12">
        <w:t xml:space="preserve"> assumptions about their </w:t>
      </w:r>
      <w:r w:rsidR="71556F56">
        <w:t>understanding</w:t>
      </w:r>
      <w:r w:rsidR="7C7A8B12">
        <w:t xml:space="preserve"> of what they do</w:t>
      </w:r>
      <w:r w:rsidR="00B54EBA">
        <w:t>.</w:t>
      </w:r>
      <w:r w:rsidR="13BEFCB9">
        <w:t xml:space="preserve"> What types of conclusions are we co</w:t>
      </w:r>
      <w:r w:rsidR="006938A2">
        <w:t>ming to when we say that a category of people is not liable</w:t>
      </w:r>
      <w:r w:rsidR="13BEFCB9">
        <w:t xml:space="preserve"> should they cause ha</w:t>
      </w:r>
      <w:r w:rsidR="006938A2">
        <w:t xml:space="preserve">rm or injury to another person simply </w:t>
      </w:r>
      <w:r w:rsidR="13BEFCB9">
        <w:t xml:space="preserve">because they do not understand what they did? </w:t>
      </w:r>
      <w:r w:rsidR="7C7A8B12">
        <w:t xml:space="preserve"> </w:t>
      </w:r>
    </w:p>
    <w:p w14:paraId="141CE8CD" w14:textId="7D783059" w:rsidR="01DFED91" w:rsidRDefault="00B54EBA" w:rsidP="69655CD9">
      <w:r>
        <w:t>This seems likely</w:t>
      </w:r>
      <w:r w:rsidR="01DFED91" w:rsidRPr="69655CD9">
        <w:t>,</w:t>
      </w:r>
      <w:r>
        <w:t xml:space="preserve"> as it also seems to include a category of individuals who lack the ability to control their own destiny. We see that </w:t>
      </w:r>
      <w:r w:rsidR="01DFED91" w:rsidRPr="69655CD9">
        <w:t>when capacity is returned to the individual</w:t>
      </w:r>
      <w:r w:rsidR="16C8B274" w:rsidRPr="69655CD9">
        <w:t xml:space="preserve">, they </w:t>
      </w:r>
      <w:r>
        <w:t>must take</w:t>
      </w:r>
      <w:r w:rsidR="16C8B274" w:rsidRPr="69655CD9">
        <w:t xml:space="preserve"> responsibility for thei</w:t>
      </w:r>
      <w:r w:rsidR="006938A2">
        <w:t>r own actions. The example of t</w:t>
      </w:r>
      <w:r w:rsidR="16C8B274" w:rsidRPr="69655CD9">
        <w:t>he</w:t>
      </w:r>
      <w:r w:rsidR="006938A2">
        <w:t xml:space="preserve"> divorced woman or the freed slave suggest they are liable once their status changes—at that point, they are </w:t>
      </w:r>
      <w:r w:rsidR="16C8B274" w:rsidRPr="69655CD9">
        <w:t xml:space="preserve">no longer acting under someone </w:t>
      </w:r>
      <w:r w:rsidR="63EFC624" w:rsidRPr="69655CD9">
        <w:t>else's</w:t>
      </w:r>
      <w:r w:rsidR="16C8B274" w:rsidRPr="69655CD9">
        <w:t xml:space="preserve"> will, but </w:t>
      </w:r>
      <w:r w:rsidR="006938A2">
        <w:t xml:space="preserve">on </w:t>
      </w:r>
      <w:r w:rsidR="16C8B274" w:rsidRPr="69655CD9">
        <w:t>their own.</w:t>
      </w:r>
    </w:p>
    <w:p w14:paraId="4DB0CD78" w14:textId="19976F96" w:rsidR="006938A2" w:rsidRDefault="006938A2" w:rsidP="69655CD9">
      <w:r>
        <w:t>For the deaf-mute person, the rabbis</w:t>
      </w:r>
      <w:r w:rsidR="684E3C6F">
        <w:t xml:space="preserve"> weren’t sure what would ever make them liable for their </w:t>
      </w:r>
      <w:proofErr w:type="gramStart"/>
      <w:r w:rsidR="684E3C6F">
        <w:t>actions, since</w:t>
      </w:r>
      <w:proofErr w:type="gramEnd"/>
      <w:r w:rsidR="684E3C6F">
        <w:t xml:space="preserve"> they never </w:t>
      </w:r>
      <w:r w:rsidR="6D828B2D">
        <w:t>q</w:t>
      </w:r>
      <w:r w:rsidR="684E3C6F">
        <w:t xml:space="preserve">uite knew if they were capable of understanding their actions and </w:t>
      </w:r>
      <w:r>
        <w:t xml:space="preserve">its consequences. </w:t>
      </w:r>
    </w:p>
    <w:p w14:paraId="0890FD8C" w14:textId="6A9874B8" w:rsidR="00353779" w:rsidRDefault="684E3C6F" w:rsidP="69655CD9">
      <w:r>
        <w:t>Here, we can clearly see that the sla</w:t>
      </w:r>
      <w:r w:rsidR="0162EBCD">
        <w:t xml:space="preserve">ve and the </w:t>
      </w:r>
      <w:r w:rsidR="47EF5804">
        <w:t>wom</w:t>
      </w:r>
      <w:r w:rsidR="2C27705F">
        <w:t>a</w:t>
      </w:r>
      <w:r w:rsidR="47EF5804">
        <w:t>n</w:t>
      </w:r>
      <w:r w:rsidR="0162EBCD">
        <w:t xml:space="preserve"> </w:t>
      </w:r>
      <w:r w:rsidR="4CF519F3">
        <w:t>a</w:t>
      </w:r>
      <w:r w:rsidR="0162EBCD">
        <w:t>re being treated differently than the deaf-mute person, and this allows us to look at this from a disability perspective.</w:t>
      </w:r>
      <w:r w:rsidR="4CD4FDC6">
        <w:t xml:space="preserve"> No one </w:t>
      </w:r>
      <w:r w:rsidR="0598BBD4">
        <w:t xml:space="preserve">individual </w:t>
      </w:r>
      <w:r w:rsidR="4CD4FDC6">
        <w:t>should be liable if they cannot understand what they have done wrong, nor if they do not have legal agency.</w:t>
      </w:r>
    </w:p>
    <w:p w14:paraId="207316D2" w14:textId="0E4BE852" w:rsidR="00706344" w:rsidRDefault="00706344">
      <w:pPr>
        <w:jc w:val="both"/>
      </w:pPr>
      <w:r>
        <w:br w:type="page"/>
      </w:r>
    </w:p>
    <w:p w14:paraId="111C5C33" w14:textId="77777777" w:rsidR="00353779" w:rsidRDefault="00353779" w:rsidP="69655CD9"/>
    <w:p w14:paraId="543EE3F2" w14:textId="01632B1C" w:rsidR="00035422" w:rsidRPr="000A7627" w:rsidRDefault="4C4AD50E" w:rsidP="00B54EBA">
      <w:pPr>
        <w:pStyle w:val="Heading3"/>
      </w:pPr>
      <w:bookmarkStart w:id="18" w:name="_Toc97904040"/>
      <w:r>
        <w:t>Issues of Agency</w:t>
      </w:r>
      <w:bookmarkEnd w:id="18"/>
    </w:p>
    <w:p w14:paraId="10756BD5" w14:textId="7E06D547" w:rsidR="00213E4F" w:rsidRDefault="4C4AD50E" w:rsidP="00706344">
      <w:pPr>
        <w:rPr>
          <w:b/>
        </w:rPr>
      </w:pPr>
      <w:r w:rsidRPr="69655CD9">
        <w:t xml:space="preserve">Just in case there </w:t>
      </w:r>
      <w:r w:rsidR="00213E4F">
        <w:t xml:space="preserve">was any doubt that we are dealing with </w:t>
      </w:r>
      <w:r w:rsidRPr="69655CD9">
        <w:t>an</w:t>
      </w:r>
      <w:r w:rsidR="00213E4F">
        <w:t xml:space="preserve"> issue of agency, we have a similar example </w:t>
      </w:r>
      <w:r w:rsidRPr="69655CD9">
        <w:t xml:space="preserve">in </w:t>
      </w:r>
      <w:r w:rsidR="00213E4F">
        <w:t xml:space="preserve">a </w:t>
      </w:r>
      <w:r w:rsidR="00B54EBA">
        <w:t>Mishnah:</w:t>
      </w:r>
    </w:p>
    <w:p w14:paraId="612F6BF6" w14:textId="7977042D" w:rsidR="00213E4F" w:rsidRPr="0078727B" w:rsidRDefault="4C4AD50E" w:rsidP="006E3E24">
      <w:pPr>
        <w:pStyle w:val="IntenseQuote"/>
        <w:rPr>
          <w:b/>
        </w:rPr>
      </w:pPr>
      <w:r w:rsidRPr="0078727B">
        <w:t>“If] an ox of a person of sound senses gored the ox of a deaf-mute, a </w:t>
      </w:r>
      <w:proofErr w:type="spellStart"/>
      <w:r w:rsidRPr="0078727B">
        <w:t>shoteh</w:t>
      </w:r>
      <w:proofErr w:type="spellEnd"/>
      <w:r w:rsidRPr="0078727B">
        <w:t>, or a minor, he is obligated. [If] an ox of a deaf-mute, </w:t>
      </w:r>
      <w:proofErr w:type="spellStart"/>
      <w:r w:rsidRPr="0078727B">
        <w:t>shoteh</w:t>
      </w:r>
      <w:proofErr w:type="spellEnd"/>
      <w:r w:rsidRPr="0078727B">
        <w:t> or a minor, gored the ox of a person of sound senses, he is exempt. [If] an ox a deaf-mute, a </w:t>
      </w:r>
      <w:proofErr w:type="spellStart"/>
      <w:r w:rsidRPr="0078727B">
        <w:t>shoteh</w:t>
      </w:r>
      <w:proofErr w:type="spellEnd"/>
      <w:r w:rsidRPr="0078727B">
        <w:t> or a minor gored, the court appoints a guardian over them, and they testified against them in the presence of the guardian.”</w:t>
      </w:r>
      <w:r w:rsidR="00B54EBA" w:rsidRPr="00B54EBA">
        <w:t xml:space="preserve"> Baba Kama (4:4):</w:t>
      </w:r>
    </w:p>
    <w:p w14:paraId="5EB76E29" w14:textId="7DA58AF0" w:rsidR="00213E4F" w:rsidRPr="00706344" w:rsidRDefault="28A2B658" w:rsidP="006E3E24">
      <w:r w:rsidRPr="69655CD9">
        <w:t>This is another example of unequal legal status, and not being held liable for your actions should you not understand what you did wrong</w:t>
      </w:r>
      <w:r w:rsidR="00213E4F">
        <w:t xml:space="preserve">. </w:t>
      </w:r>
      <w:r w:rsidR="0AE5ECEA" w:rsidRPr="69655CD9">
        <w:t xml:space="preserve"> </w:t>
      </w:r>
    </w:p>
    <w:p w14:paraId="6F18ABC5" w14:textId="261EE582" w:rsidR="00035422" w:rsidRPr="000A7627" w:rsidRDefault="00213E4F" w:rsidP="00213E4F">
      <w:pPr>
        <w:pStyle w:val="Heading2"/>
        <w:numPr>
          <w:ilvl w:val="1"/>
          <w:numId w:val="17"/>
        </w:numPr>
        <w:spacing w:line="259" w:lineRule="auto"/>
      </w:pPr>
      <w:r>
        <w:t xml:space="preserve"> </w:t>
      </w:r>
      <w:bookmarkStart w:id="19" w:name="_Toc97904041"/>
      <w:r w:rsidR="4BD88806">
        <w:t>Desire and Intent</w:t>
      </w:r>
      <w:bookmarkEnd w:id="19"/>
    </w:p>
    <w:p w14:paraId="2463E9B1" w14:textId="31056490" w:rsidR="00035422" w:rsidRDefault="00B54EBA" w:rsidP="00706344">
      <w:pPr>
        <w:rPr>
          <w:b/>
        </w:rPr>
      </w:pPr>
      <w:r>
        <w:t>This relatively simple understanding is complexified by a further Mishnah it says:</w:t>
      </w:r>
    </w:p>
    <w:p w14:paraId="6FB1B45E" w14:textId="1C68CCA3" w:rsidR="00973A46" w:rsidRPr="00B54EBA" w:rsidRDefault="00973A46" w:rsidP="00B54EBA">
      <w:pPr>
        <w:pStyle w:val="IntenseQuote"/>
      </w:pPr>
      <w:r w:rsidRPr="0078727B">
        <w:t>“The following enactments were also made for the betterment of the world: A deaf-mute may express his wishes through gestures [</w:t>
      </w:r>
      <w:proofErr w:type="spellStart"/>
      <w:r w:rsidRPr="0078727B">
        <w:t>romez</w:t>
      </w:r>
      <w:proofErr w:type="spellEnd"/>
      <w:r w:rsidRPr="0078727B">
        <w:t xml:space="preserve">]; that is to say, he can signal that he wishes to buy or sell a certain item, and the purchase or sale is valid. And </w:t>
      </w:r>
      <w:proofErr w:type="gramStart"/>
      <w:r w:rsidRPr="0078727B">
        <w:t>similarly</w:t>
      </w:r>
      <w:proofErr w:type="gramEnd"/>
      <w:r w:rsidRPr="0078727B">
        <w:t xml:space="preserve"> he may respond to others through gestures; that is to say, he can signal that he agrees to a transaction initiated by another party, and the transaction is valid. And ben </w:t>
      </w:r>
      <w:proofErr w:type="spellStart"/>
      <w:r w:rsidRPr="0078727B">
        <w:t>Beteira</w:t>
      </w:r>
      <w:proofErr w:type="spellEnd"/>
      <w:r w:rsidRPr="0078727B">
        <w:t xml:space="preserve"> says: Signals are not necessary, as even if he expresses his wishes to buy or sell through lip movements [</w:t>
      </w:r>
      <w:proofErr w:type="spellStart"/>
      <w:r w:rsidRPr="0078727B">
        <w:t>kofetz</w:t>
      </w:r>
      <w:proofErr w:type="spellEnd"/>
      <w:r w:rsidRPr="0078727B">
        <w:t>] or responds to others through lip movements, the transaction is valid. These halakhot apply to transactions involving movable property. It was similarly enacted that a purchase made by young children [</w:t>
      </w:r>
      <w:proofErr w:type="spellStart"/>
      <w:r w:rsidRPr="0078727B">
        <w:t>paotot</w:t>
      </w:r>
      <w:proofErr w:type="spellEnd"/>
      <w:r w:rsidRPr="0078727B">
        <w:t>] is a valid purchase, and a sale made by them is a valid sale. These halakhot apply to transactions involving movable property.”</w:t>
      </w:r>
      <w:r w:rsidR="00B54EBA" w:rsidRPr="00B54EBA">
        <w:rPr>
          <w:color w:val="000000" w:themeColor="text1"/>
        </w:rPr>
        <w:t xml:space="preserve"> </w:t>
      </w:r>
      <w:proofErr w:type="spellStart"/>
      <w:r w:rsidR="00B54EBA" w:rsidRPr="00B54EBA">
        <w:rPr>
          <w:color w:val="000000" w:themeColor="text1"/>
        </w:rPr>
        <w:t>Gittin</w:t>
      </w:r>
      <w:proofErr w:type="spellEnd"/>
      <w:r w:rsidR="00B54EBA" w:rsidRPr="00B54EBA">
        <w:rPr>
          <w:color w:val="000000" w:themeColor="text1"/>
        </w:rPr>
        <w:t xml:space="preserve"> (5:7)</w:t>
      </w:r>
      <w:r w:rsidR="00B54EBA">
        <w:br/>
      </w:r>
    </w:p>
    <w:p w14:paraId="74C25995" w14:textId="57D50671" w:rsidR="00035422" w:rsidRPr="000A7627" w:rsidRDefault="61653747" w:rsidP="69655CD9">
      <w:pPr>
        <w:rPr>
          <w:rFonts w:ascii="Times New Roman Bold" w:eastAsia="Times New Roman Bold" w:hAnsi="Times New Roman Bold" w:cs="Times New Roman Bold"/>
        </w:rPr>
      </w:pPr>
      <w:r w:rsidRPr="69655CD9">
        <w:t>Using what we just read, i</w:t>
      </w:r>
      <w:r w:rsidR="4BD88806" w:rsidRPr="69655CD9">
        <w:t xml:space="preserve">f </w:t>
      </w:r>
      <w:r w:rsidR="7ED85CEF" w:rsidRPr="69655CD9">
        <w:t>a person</w:t>
      </w:r>
      <w:r w:rsidR="4BD88806" w:rsidRPr="69655CD9">
        <w:t xml:space="preserve"> </w:t>
      </w:r>
      <w:r w:rsidR="2772B2D4" w:rsidRPr="69655CD9">
        <w:t>has</w:t>
      </w:r>
      <w:r w:rsidR="4BD88806" w:rsidRPr="69655CD9">
        <w:t xml:space="preserve"> no agency, </w:t>
      </w:r>
      <w:r w:rsidR="6B808E56" w:rsidRPr="69655CD9">
        <w:t xml:space="preserve">or </w:t>
      </w:r>
      <w:r w:rsidR="4BD88806" w:rsidRPr="69655CD9">
        <w:t xml:space="preserve">no legal status, how would such a person sell property? It seems that you don’t need to be able to hear or speak to engage in a legal transaction. </w:t>
      </w:r>
      <w:r w:rsidR="32EE5D9A" w:rsidRPr="69655CD9">
        <w:t xml:space="preserve">What’s different here, is that the person </w:t>
      </w:r>
      <w:r w:rsidR="32EE5D9A" w:rsidRPr="008B3414">
        <w:rPr>
          <w:i/>
        </w:rPr>
        <w:t>intended</w:t>
      </w:r>
      <w:r w:rsidR="32EE5D9A" w:rsidRPr="69655CD9">
        <w:t xml:space="preserve"> the action, they mouthed the words, and we can clearly see the intent behind the action. </w:t>
      </w:r>
      <w:r w:rsidR="4BD88806" w:rsidRPr="69655CD9">
        <w:t>The desire to engage in the transaction, itself, shows inten</w:t>
      </w:r>
      <w:r w:rsidR="5D1DE75A" w:rsidRPr="69655CD9">
        <w:t>t.</w:t>
      </w:r>
    </w:p>
    <w:p w14:paraId="5DB3289B" w14:textId="5688611F" w:rsidR="00035422" w:rsidRPr="000A7627" w:rsidRDefault="4BD88806" w:rsidP="2B302C51">
      <w:pPr>
        <w:rPr>
          <w:rFonts w:ascii="Times New Roman Bold" w:eastAsia="Times New Roman Bold" w:hAnsi="Times New Roman Bold" w:cs="Times New Roman Bold"/>
        </w:rPr>
      </w:pPr>
      <w:r w:rsidRPr="69655CD9">
        <w:t>Unlike the previous t</w:t>
      </w:r>
      <w:r w:rsidR="008B3414">
        <w:t xml:space="preserve">exts which are about avoiding </w:t>
      </w:r>
      <w:r w:rsidRPr="69655CD9">
        <w:t xml:space="preserve">liability </w:t>
      </w:r>
      <w:r w:rsidR="008B3414">
        <w:t xml:space="preserve">in the case of a person who </w:t>
      </w:r>
      <w:r w:rsidRPr="69655CD9">
        <w:t xml:space="preserve">doesn’t understand, </w:t>
      </w:r>
      <w:r w:rsidR="008B3414">
        <w:t xml:space="preserve">in this case </w:t>
      </w:r>
      <w:r w:rsidRPr="69655CD9">
        <w:t xml:space="preserve">we </w:t>
      </w:r>
      <w:r w:rsidR="00D46196">
        <w:t>seek not</w:t>
      </w:r>
      <w:r w:rsidRPr="69655CD9">
        <w:t xml:space="preserve"> to avoid honoring the transaction of someone who appears</w:t>
      </w:r>
      <w:r w:rsidR="008B3414">
        <w:t xml:space="preserve"> </w:t>
      </w:r>
      <w:r w:rsidRPr="69655CD9">
        <w:t>to ha</w:t>
      </w:r>
      <w:r w:rsidR="008B3414">
        <w:t>ve intentionally engaged in the</w:t>
      </w:r>
      <w:r w:rsidRPr="69655CD9">
        <w:t xml:space="preserve"> transaction.</w:t>
      </w:r>
      <w:r w:rsidR="5E2ACF88" w:rsidRPr="69655CD9">
        <w:t xml:space="preserve"> The law tends to err on the side of not assign</w:t>
      </w:r>
      <w:r w:rsidR="008B3414">
        <w:t>ing liability, but it also wants to be careful to not remove agency from</w:t>
      </w:r>
      <w:r w:rsidR="5E2ACF88" w:rsidRPr="69655CD9">
        <w:t xml:space="preserve"> someone who seems to be trying to engage in a </w:t>
      </w:r>
      <w:r w:rsidR="2918AF60" w:rsidRPr="69655CD9">
        <w:t>transaction</w:t>
      </w:r>
      <w:r w:rsidR="5E2ACF88" w:rsidRPr="69655CD9">
        <w:t>.</w:t>
      </w:r>
    </w:p>
    <w:p w14:paraId="1A5640DF" w14:textId="297D343A" w:rsidR="00035422" w:rsidRDefault="4490ED71" w:rsidP="00035422">
      <w:pPr>
        <w:pStyle w:val="Heading2"/>
        <w:rPr>
          <w:sz w:val="32"/>
          <w:szCs w:val="32"/>
        </w:rPr>
      </w:pPr>
      <w:r w:rsidRPr="69655CD9">
        <w:rPr>
          <w:sz w:val="32"/>
          <w:szCs w:val="32"/>
        </w:rPr>
        <w:lastRenderedPageBreak/>
        <w:t xml:space="preserve"> </w:t>
      </w:r>
      <w:bookmarkStart w:id="20" w:name="_Toc97904042"/>
      <w:r w:rsidR="00D46196">
        <w:rPr>
          <w:sz w:val="32"/>
          <w:szCs w:val="32"/>
        </w:rPr>
        <w:t>Applying The Previous Sections to an Uncomfortable Situation</w:t>
      </w:r>
      <w:bookmarkEnd w:id="20"/>
    </w:p>
    <w:p w14:paraId="1B309A8B" w14:textId="36831A64" w:rsidR="008B3414" w:rsidRDefault="008B3414" w:rsidP="00706344">
      <w:pPr>
        <w:rPr>
          <w:b/>
        </w:rPr>
      </w:pPr>
      <w:r>
        <w:t>The Mishna says:</w:t>
      </w:r>
    </w:p>
    <w:p w14:paraId="7D31767E" w14:textId="38E726FB" w:rsidR="4BD88806" w:rsidRDefault="008B3414" w:rsidP="00D46196">
      <w:pPr>
        <w:pStyle w:val="IntenseQuote"/>
        <w:rPr>
          <w:b/>
        </w:rPr>
      </w:pPr>
      <w:r w:rsidRPr="0078727B">
        <w:t>“</w:t>
      </w:r>
      <w:r w:rsidR="4BD88806" w:rsidRPr="0078727B">
        <w:t xml:space="preserve">[If] a deaf-mute marries a hearing woman, or if a hearing man marries a deaf-mute - if he </w:t>
      </w:r>
      <w:proofErr w:type="gramStart"/>
      <w:r w:rsidR="4BD88806" w:rsidRPr="0078727B">
        <w:t>desires</w:t>
      </w:r>
      <w:proofErr w:type="gramEnd"/>
      <w:r w:rsidR="4BD88806" w:rsidRPr="0078727B">
        <w:t xml:space="preserve"> he can remove [divorce] her, if he desires he can maintain her. Just as he marries her using signals, so too he can remove her using signals.”</w:t>
      </w:r>
      <w:r w:rsidR="00D46196" w:rsidRPr="00D46196">
        <w:rPr>
          <w:b/>
        </w:rPr>
        <w:t xml:space="preserve"> </w:t>
      </w:r>
      <w:proofErr w:type="spellStart"/>
      <w:r w:rsidR="00D46196" w:rsidRPr="00D46196">
        <w:t>Yevamot</w:t>
      </w:r>
      <w:proofErr w:type="spellEnd"/>
      <w:r w:rsidR="00D46196" w:rsidRPr="00D46196">
        <w:t xml:space="preserve"> (14:1)</w:t>
      </w:r>
    </w:p>
    <w:p w14:paraId="6D327DFB" w14:textId="77777777" w:rsidR="0078727B" w:rsidRPr="0078727B" w:rsidRDefault="0078727B" w:rsidP="0078727B"/>
    <w:p w14:paraId="658CA424" w14:textId="7308CF5F" w:rsidR="4BD88806" w:rsidRDefault="4BD88806" w:rsidP="69655CD9">
      <w:proofErr w:type="gramStart"/>
      <w:r w:rsidRPr="69655CD9">
        <w:t>First of all</w:t>
      </w:r>
      <w:proofErr w:type="gramEnd"/>
      <w:r w:rsidRPr="69655CD9">
        <w:t xml:space="preserve">, it’s nice to know that the deaf people are perfectly okay to get married and get divorced in the rabbinic world. Secondly, it seems clear that </w:t>
      </w:r>
      <w:r w:rsidR="79E8F379" w:rsidRPr="69655CD9">
        <w:t>even folks who are</w:t>
      </w:r>
      <w:r w:rsidR="008B3414">
        <w:t xml:space="preserve"> deaf and communicate with </w:t>
      </w:r>
      <w:r w:rsidRPr="69655CD9">
        <w:t xml:space="preserve">sign language, </w:t>
      </w:r>
      <w:r w:rsidR="49C601D7" w:rsidRPr="69655CD9">
        <w:t>are</w:t>
      </w:r>
      <w:r w:rsidRPr="69655CD9">
        <w:t xml:space="preserve"> still able to get married and divorced.</w:t>
      </w:r>
      <w:r w:rsidR="7CAD23EB" w:rsidRPr="69655CD9">
        <w:t xml:space="preserve"> </w:t>
      </w:r>
    </w:p>
    <w:p w14:paraId="75601EDC" w14:textId="7364F37A" w:rsidR="4BD88806" w:rsidRDefault="00D46196" w:rsidP="69655CD9">
      <w:r>
        <w:t>What does it mean</w:t>
      </w:r>
      <w:r w:rsidR="008B3414">
        <w:t xml:space="preserve"> that the </w:t>
      </w:r>
      <w:r>
        <w:t>R</w:t>
      </w:r>
      <w:r w:rsidR="008B3414">
        <w:t>abbis</w:t>
      </w:r>
      <w:r>
        <w:t xml:space="preserve"> placed such nuances on questions of legal status and ability to give consent, but not their </w:t>
      </w:r>
      <w:r w:rsidR="008B3414">
        <w:t>suitability for marriage (or divorce</w:t>
      </w:r>
      <w:proofErr w:type="gramStart"/>
      <w:r w:rsidR="008B3414">
        <w:t>).</w:t>
      </w:r>
      <w:proofErr w:type="gramEnd"/>
      <w:r>
        <w:t xml:space="preserve"> There isn’t necessarily clear resolution on this question, but it merits further consideration.</w:t>
      </w:r>
    </w:p>
    <w:p w14:paraId="16B296FB" w14:textId="0AADA319" w:rsidR="4BD88806" w:rsidRPr="008B3414" w:rsidRDefault="003F1DE6" w:rsidP="2B302C51">
      <w:r>
        <w:t>In summary, it seems that Rabbinic construction presumes a lack of intent for a deaf person, but makes modifications based on the situation, most notably, capacity to understand. Since we are now able to determine this capacity conclusively for almost everyone, the most likely answer is that this Rabbinic presumption does not exist in modern times, and that all deaf people should be treated as having both intent and capacity. Note, this is not a modern gloss, merely a modern application of the standard already set up by the ancient Rabbis.</w:t>
      </w:r>
    </w:p>
    <w:p w14:paraId="280A1894" w14:textId="2C5FF3EF" w:rsidR="00366F59" w:rsidRPr="00035422" w:rsidRDefault="002878C8" w:rsidP="00035422">
      <w:pPr>
        <w:spacing w:after="0"/>
        <w:rPr>
          <w:rFonts w:cs="Times New Roman"/>
          <w:bCs/>
          <w:iCs/>
        </w:rPr>
      </w:pPr>
      <w:r>
        <w:rPr>
          <w:rFonts w:cs="Times New Roman"/>
          <w:b/>
        </w:rPr>
        <w:t xml:space="preserve"> </w:t>
      </w:r>
    </w:p>
    <w:p w14:paraId="3D784974" w14:textId="1354F510" w:rsidR="00BF00A5" w:rsidRDefault="667B6054" w:rsidP="00BF00A5">
      <w:pPr>
        <w:pStyle w:val="Heading1"/>
      </w:pPr>
      <w:bookmarkStart w:id="21" w:name="_Toc97904043"/>
      <w:bookmarkEnd w:id="16"/>
      <w:r>
        <w:t>The Heart of Rabbinic Thinking: Deafness and Ritual Obligation</w:t>
      </w:r>
      <w:bookmarkEnd w:id="21"/>
    </w:p>
    <w:p w14:paraId="3D25F19A" w14:textId="5C54F9C6" w:rsidR="008D44B8" w:rsidRDefault="480706C6" w:rsidP="00706344">
      <w:pPr>
        <w:rPr>
          <w:b/>
        </w:rPr>
      </w:pPr>
      <w:r w:rsidRPr="2B302C51">
        <w:t xml:space="preserve">The </w:t>
      </w:r>
      <w:r w:rsidR="003F1DE6">
        <w:t>R</w:t>
      </w:r>
      <w:r w:rsidRPr="2B302C51">
        <w:t>abbis enjoyed legal discussion</w:t>
      </w:r>
      <w:r w:rsidR="00475002">
        <w:t>s</w:t>
      </w:r>
      <w:r w:rsidR="003F1DE6">
        <w:t>,</w:t>
      </w:r>
      <w:r w:rsidRPr="2B302C51">
        <w:t xml:space="preserve"> talk</w:t>
      </w:r>
      <w:r w:rsidR="003F1DE6">
        <w:t>ing</w:t>
      </w:r>
      <w:r w:rsidRPr="2B302C51">
        <w:t xml:space="preserve"> for hours about a goring ox, or personal injury law, but clearly in the hierarchy of their world, ritual held top billing. Given that, we can see the purest expression of the way that they thought about the place of deaf people in society based on the way they spoke of deaf people and ritual obligation.</w:t>
      </w:r>
    </w:p>
    <w:p w14:paraId="42FF185E" w14:textId="77777777" w:rsidR="008D44B8" w:rsidRDefault="008D44B8">
      <w:pPr>
        <w:jc w:val="both"/>
        <w:rPr>
          <w:rFonts w:eastAsia="Times New Roman" w:cs="Times New Roman"/>
          <w:color w:val="000000" w:themeColor="text1"/>
        </w:rPr>
      </w:pPr>
      <w:r>
        <w:rPr>
          <w:b/>
          <w:color w:val="000000" w:themeColor="text1"/>
        </w:rPr>
        <w:br w:type="page"/>
      </w:r>
    </w:p>
    <w:p w14:paraId="06393939" w14:textId="77777777" w:rsidR="480706C6" w:rsidRDefault="480706C6" w:rsidP="2B302C51">
      <w:pPr>
        <w:pStyle w:val="Heading2"/>
        <w:numPr>
          <w:ilvl w:val="1"/>
          <w:numId w:val="0"/>
        </w:numPr>
        <w:spacing w:after="240"/>
        <w:rPr>
          <w:rFonts w:ascii="Times New Roman" w:hAnsi="Times New Roman"/>
          <w:b w:val="0"/>
          <w:color w:val="000000" w:themeColor="text1"/>
          <w:sz w:val="24"/>
          <w:szCs w:val="24"/>
        </w:rPr>
      </w:pPr>
    </w:p>
    <w:p w14:paraId="7362B16A" w14:textId="7F195D53" w:rsidR="41D6CBDE" w:rsidRDefault="003F1DE6" w:rsidP="2B302C51">
      <w:pPr>
        <w:pStyle w:val="Heading2"/>
      </w:pPr>
      <w:bookmarkStart w:id="22" w:name="_Toc97904044"/>
      <w:r>
        <w:t>Ritual Validity Through Intent</w:t>
      </w:r>
      <w:bookmarkEnd w:id="22"/>
    </w:p>
    <w:p w14:paraId="0C1E5F5D" w14:textId="5AFC90A2" w:rsidR="00475002" w:rsidRDefault="003F1DE6" w:rsidP="00706344">
      <w:pPr>
        <w:rPr>
          <w:b/>
        </w:rPr>
      </w:pPr>
      <w:r>
        <w:t xml:space="preserve">The </w:t>
      </w:r>
      <w:r w:rsidR="41D6CBDE" w:rsidRPr="69655CD9">
        <w:t xml:space="preserve">Mishnah </w:t>
      </w:r>
      <w:r w:rsidR="00475002">
        <w:t>teaches:</w:t>
      </w:r>
    </w:p>
    <w:p w14:paraId="0786D638" w14:textId="2C56C770" w:rsidR="41D6CBDE" w:rsidRPr="0078727B" w:rsidRDefault="41D6CBDE" w:rsidP="003F1DE6">
      <w:pPr>
        <w:pStyle w:val="IntenseQuote"/>
        <w:rPr>
          <w:b/>
        </w:rPr>
      </w:pPr>
      <w:r w:rsidRPr="0078727B">
        <w:t xml:space="preserve">“Five [types of people] may not set aside </w:t>
      </w:r>
      <w:proofErr w:type="spellStart"/>
      <w:r w:rsidRPr="0078727B">
        <w:t>Terumah</w:t>
      </w:r>
      <w:proofErr w:type="spellEnd"/>
      <w:r w:rsidRPr="0078727B">
        <w:t xml:space="preserve"> [produce consecrated for priestly consumption], and if they did set aside </w:t>
      </w:r>
      <w:proofErr w:type="spellStart"/>
      <w:r w:rsidRPr="0078727B">
        <w:t>Terumah</w:t>
      </w:r>
      <w:proofErr w:type="spellEnd"/>
      <w:r w:rsidRPr="0078727B">
        <w:t xml:space="preserve">, their </w:t>
      </w:r>
      <w:proofErr w:type="spellStart"/>
      <w:r w:rsidRPr="0078727B">
        <w:t>Terumah</w:t>
      </w:r>
      <w:proofErr w:type="spellEnd"/>
      <w:r w:rsidRPr="0078727B">
        <w:t xml:space="preserve"> is not [valid] </w:t>
      </w:r>
      <w:proofErr w:type="spellStart"/>
      <w:r w:rsidRPr="0078727B">
        <w:t>Terumah</w:t>
      </w:r>
      <w:proofErr w:type="spellEnd"/>
      <w:r w:rsidRPr="0078727B">
        <w:t xml:space="preserve">: the deaf-mute, and the </w:t>
      </w:r>
      <w:proofErr w:type="spellStart"/>
      <w:r w:rsidRPr="0078727B">
        <w:t>shoteh</w:t>
      </w:r>
      <w:proofErr w:type="spellEnd"/>
      <w:r w:rsidRPr="0078727B">
        <w:t xml:space="preserve">, and the minor, and one who sets aside </w:t>
      </w:r>
      <w:proofErr w:type="spellStart"/>
      <w:r w:rsidRPr="0078727B">
        <w:t>Terumah</w:t>
      </w:r>
      <w:proofErr w:type="spellEnd"/>
      <w:r w:rsidRPr="0078727B">
        <w:t xml:space="preserve"> from what does not belong to him.  … A deaf person who can speak but cannot hear may not set aside </w:t>
      </w:r>
      <w:proofErr w:type="spellStart"/>
      <w:r w:rsidRPr="0078727B">
        <w:t>Terumah</w:t>
      </w:r>
      <w:proofErr w:type="spellEnd"/>
      <w:r w:rsidRPr="0078727B">
        <w:t xml:space="preserve">. But if one did set aside </w:t>
      </w:r>
      <w:proofErr w:type="spellStart"/>
      <w:r w:rsidRPr="0078727B">
        <w:t>Terumah</w:t>
      </w:r>
      <w:proofErr w:type="spellEnd"/>
      <w:r w:rsidRPr="0078727B">
        <w:t xml:space="preserve">, one's </w:t>
      </w:r>
      <w:proofErr w:type="spellStart"/>
      <w:r w:rsidRPr="0078727B">
        <w:t>Terumah</w:t>
      </w:r>
      <w:proofErr w:type="spellEnd"/>
      <w:r w:rsidRPr="0078727B">
        <w:t xml:space="preserve"> is valid </w:t>
      </w:r>
      <w:proofErr w:type="spellStart"/>
      <w:r w:rsidRPr="0078727B">
        <w:t>Terumah</w:t>
      </w:r>
      <w:proofErr w:type="spellEnd"/>
      <w:r w:rsidRPr="0078727B">
        <w:t xml:space="preserve">. A deaf person that the Sages refer to in all cases can neither </w:t>
      </w:r>
      <w:proofErr w:type="spellStart"/>
      <w:r w:rsidRPr="0078727B">
        <w:t>hear</w:t>
      </w:r>
      <w:proofErr w:type="spellEnd"/>
      <w:r w:rsidRPr="0078727B">
        <w:t xml:space="preserve"> nor speak.”</w:t>
      </w:r>
      <w:r w:rsidR="003F1DE6" w:rsidRPr="003F1DE6">
        <w:rPr>
          <w:b/>
        </w:rPr>
        <w:t xml:space="preserve"> </w:t>
      </w:r>
      <w:proofErr w:type="spellStart"/>
      <w:r w:rsidR="003F1DE6" w:rsidRPr="003F1DE6">
        <w:t>Terumot</w:t>
      </w:r>
      <w:proofErr w:type="spellEnd"/>
      <w:r w:rsidR="003F1DE6" w:rsidRPr="003F1DE6">
        <w:t xml:space="preserve"> 1:1-2</w:t>
      </w:r>
    </w:p>
    <w:p w14:paraId="0C8B536F" w14:textId="4FB822C7" w:rsidR="744300B7" w:rsidRDefault="40833EC9" w:rsidP="2B302C51">
      <w:r w:rsidRPr="69655CD9">
        <w:t>L</w:t>
      </w:r>
      <w:r w:rsidR="75955EF1" w:rsidRPr="69655CD9">
        <w:t xml:space="preserve">et’s look at the validity of one’s </w:t>
      </w:r>
      <w:proofErr w:type="spellStart"/>
      <w:r w:rsidR="75955EF1" w:rsidRPr="69655CD9">
        <w:t>Terumah</w:t>
      </w:r>
      <w:proofErr w:type="spellEnd"/>
      <w:r w:rsidR="008D44B8">
        <w:t xml:space="preserve">. The </w:t>
      </w:r>
      <w:proofErr w:type="spellStart"/>
      <w:r w:rsidR="008D44B8">
        <w:t>Terumah</w:t>
      </w:r>
      <w:proofErr w:type="spellEnd"/>
      <w:r w:rsidR="008D44B8">
        <w:t xml:space="preserve"> Offering was a specific separation of one’s goods into a p</w:t>
      </w:r>
      <w:r w:rsidR="008D44B8" w:rsidRPr="008D44B8">
        <w:t>resent made to the Tabernacle or Temple for the use of the priests</w:t>
      </w:r>
      <w:r w:rsidR="75955EF1" w:rsidRPr="69655CD9">
        <w:t xml:space="preserve">. The text </w:t>
      </w:r>
      <w:r w:rsidR="5A5726A4" w:rsidRPr="69655CD9">
        <w:t xml:space="preserve">above </w:t>
      </w:r>
      <w:r w:rsidR="75955EF1" w:rsidRPr="69655CD9">
        <w:t>says that p</w:t>
      </w:r>
      <w:r w:rsidR="744300B7" w:rsidRPr="69655CD9">
        <w:t xml:space="preserve">eople who cannot demonstrate proper intent cannot do the all-important work of separating the </w:t>
      </w:r>
      <w:proofErr w:type="spellStart"/>
      <w:r w:rsidR="744300B7" w:rsidRPr="69655CD9">
        <w:t>Terumah</w:t>
      </w:r>
      <w:proofErr w:type="spellEnd"/>
      <w:r w:rsidR="744300B7" w:rsidRPr="69655CD9">
        <w:t xml:space="preserve"> offering.</w:t>
      </w:r>
    </w:p>
    <w:p w14:paraId="41E2A705" w14:textId="3D627F39" w:rsidR="0208B789" w:rsidRDefault="744300B7" w:rsidP="69655CD9">
      <w:r w:rsidRPr="69655CD9">
        <w:t xml:space="preserve">A deaf person </w:t>
      </w:r>
      <w:r w:rsidR="00BA4146">
        <w:t>who can speak but cannot hear</w:t>
      </w:r>
      <w:r w:rsidR="00DE472F">
        <w:t xml:space="preserve"> is able to give a valid gift</w:t>
      </w:r>
      <w:r w:rsidR="00BA4146">
        <w:t>. T</w:t>
      </w:r>
      <w:r w:rsidR="1F517F40" w:rsidRPr="69655CD9">
        <w:t xml:space="preserve">his could lead us to believe that the individual was not always deaf, </w:t>
      </w:r>
      <w:r w:rsidRPr="69655CD9">
        <w:t>but all we really know for sure is that it means that they found some way to learn how to speak, they could be educated.</w:t>
      </w:r>
      <w:r w:rsidR="3AA0DA87" w:rsidRPr="69655CD9">
        <w:t xml:space="preserve"> There’s nothing about their deafness or disability that prevents them from setting aside </w:t>
      </w:r>
      <w:proofErr w:type="spellStart"/>
      <w:r w:rsidR="3AA0DA87" w:rsidRPr="69655CD9">
        <w:t>Terumah</w:t>
      </w:r>
      <w:proofErr w:type="spellEnd"/>
      <w:r w:rsidR="3AA0DA87" w:rsidRPr="69655CD9">
        <w:t>.</w:t>
      </w:r>
    </w:p>
    <w:p w14:paraId="5758A6DD" w14:textId="687EE69E" w:rsidR="00DE472F" w:rsidRDefault="00BA4146" w:rsidP="69655CD9">
      <w:r>
        <w:t xml:space="preserve">The person </w:t>
      </w:r>
      <w:r w:rsidR="5814002F" w:rsidRPr="69655CD9">
        <w:t>with a disability</w:t>
      </w:r>
      <w:r>
        <w:t xml:space="preserve"> is </w:t>
      </w:r>
      <w:r w:rsidR="744300B7" w:rsidRPr="69655CD9">
        <w:t xml:space="preserve">still not </w:t>
      </w:r>
      <w:r w:rsidR="26B9723F" w:rsidRPr="69655CD9">
        <w:t>required</w:t>
      </w:r>
      <w:r>
        <w:t xml:space="preserve"> to set aside </w:t>
      </w:r>
      <w:proofErr w:type="spellStart"/>
      <w:r>
        <w:t>terumah</w:t>
      </w:r>
      <w:proofErr w:type="spellEnd"/>
      <w:r>
        <w:t xml:space="preserve">, </w:t>
      </w:r>
      <w:r w:rsidR="744300B7" w:rsidRPr="69655CD9">
        <w:t xml:space="preserve">but if they do it, and they do it right, then it’s valid. </w:t>
      </w:r>
      <w:r w:rsidR="2FBD6BE4" w:rsidRPr="69655CD9">
        <w:t xml:space="preserve">What this means, is that there is no benefit of the doubt here, </w:t>
      </w:r>
      <w:proofErr w:type="gramStart"/>
      <w:r w:rsidR="2FBD6BE4" w:rsidRPr="69655CD9">
        <w:t>and also</w:t>
      </w:r>
      <w:proofErr w:type="gramEnd"/>
      <w:r w:rsidR="2FBD6BE4" w:rsidRPr="69655CD9">
        <w:t xml:space="preserve"> no meaningless restriction. </w:t>
      </w:r>
      <w:r w:rsidR="744300B7" w:rsidRPr="69655CD9">
        <w:t>If it’s been done, and done right, then there’s nothing inherently wrong with it just because it came from a deaf person.</w:t>
      </w:r>
    </w:p>
    <w:p w14:paraId="56C89813" w14:textId="6B92D9CC" w:rsidR="744300B7" w:rsidRPr="00013A1C" w:rsidRDefault="00DE472F" w:rsidP="00013A1C">
      <w:pPr>
        <w:jc w:val="both"/>
      </w:pPr>
      <w:r>
        <w:br w:type="page"/>
      </w:r>
    </w:p>
    <w:p w14:paraId="6E21CFF9" w14:textId="643BA040" w:rsidR="10A4800C" w:rsidRDefault="10A4800C" w:rsidP="2B302C51">
      <w:pPr>
        <w:pStyle w:val="Heading2"/>
      </w:pPr>
      <w:bookmarkStart w:id="23" w:name="_Toc97904045"/>
      <w:r>
        <w:lastRenderedPageBreak/>
        <w:t>In the Context of Today</w:t>
      </w:r>
      <w:bookmarkEnd w:id="23"/>
    </w:p>
    <w:p w14:paraId="7D9BF6ED" w14:textId="406D4ACF" w:rsidR="744300B7" w:rsidRDefault="744300B7" w:rsidP="2B302C51">
      <w:r w:rsidRPr="2B302C51">
        <w:t>How might this inform our world today?</w:t>
      </w:r>
      <w:r w:rsidR="533A72FD" w:rsidRPr="2B302C51">
        <w:t xml:space="preserve"> </w:t>
      </w:r>
      <w:r w:rsidR="362F0D43" w:rsidRPr="2B302C51">
        <w:t>Let’s evaluate</w:t>
      </w:r>
      <w:r w:rsidR="00BA4146">
        <w:t xml:space="preserve"> </w:t>
      </w:r>
      <w:r w:rsidR="00E3465B">
        <w:t xml:space="preserve">an excerpt from the writings of </w:t>
      </w:r>
      <w:r w:rsidR="00E3465B" w:rsidRPr="00E3465B">
        <w:t xml:space="preserve">Rabbi </w:t>
      </w:r>
      <w:proofErr w:type="spellStart"/>
      <w:r w:rsidR="00E3465B" w:rsidRPr="00E3465B">
        <w:t>Azriel</w:t>
      </w:r>
      <w:proofErr w:type="spellEnd"/>
      <w:r w:rsidR="00E3465B" w:rsidRPr="00E3465B">
        <w:t xml:space="preserve"> </w:t>
      </w:r>
      <w:proofErr w:type="spellStart"/>
      <w:r w:rsidR="00E3465B" w:rsidRPr="00E3465B">
        <w:t>Hildesheimer</w:t>
      </w:r>
      <w:proofErr w:type="spellEnd"/>
      <w:r w:rsidR="00E3465B">
        <w:t xml:space="preserve">, a </w:t>
      </w:r>
      <w:r w:rsidR="533A72FD" w:rsidRPr="2B302C51">
        <w:t>19th century</w:t>
      </w:r>
      <w:r w:rsidR="00F20D63">
        <w:t xml:space="preserve"> </w:t>
      </w:r>
      <w:r w:rsidR="00E3465B">
        <w:t xml:space="preserve">German Orthodox rabbi </w:t>
      </w:r>
      <w:r w:rsidR="00F20D63">
        <w:t xml:space="preserve">and consider its implications </w:t>
      </w:r>
      <w:r w:rsidR="533A72FD" w:rsidRPr="2B302C51">
        <w:t>in the modern world.</w:t>
      </w:r>
    </w:p>
    <w:p w14:paraId="01682CB1" w14:textId="5D7BC9A6" w:rsidR="0C44F268" w:rsidRDefault="0C44F268" w:rsidP="00713C82">
      <w:pPr>
        <w:pStyle w:val="IntenseQuote"/>
        <w:rPr>
          <w:b/>
        </w:rPr>
      </w:pPr>
      <w:r w:rsidRPr="0078727B">
        <w:t xml:space="preserve">“In the case of a deaf person who has been taught to speak … the leading authorities of our generation </w:t>
      </w:r>
      <w:proofErr w:type="gramStart"/>
      <w:r w:rsidRPr="0078727B">
        <w:t>are in disagreement</w:t>
      </w:r>
      <w:proofErr w:type="gramEnd"/>
      <w:r w:rsidRPr="0078727B">
        <w:t xml:space="preserve">. Some say that such a person is like a hearing person in every </w:t>
      </w:r>
      <w:proofErr w:type="gramStart"/>
      <w:r w:rsidRPr="0078727B">
        <w:t>way, and</w:t>
      </w:r>
      <w:proofErr w:type="gramEnd"/>
      <w:r w:rsidRPr="0078727B">
        <w:t xml:space="preserve"> has the legal status of one who speaks but does not hear. Others categorize him as [without </w:t>
      </w:r>
      <w:proofErr w:type="gramStart"/>
      <w:r w:rsidRPr="0078727B">
        <w:t>intent]…</w:t>
      </w:r>
      <w:proofErr w:type="gramEnd"/>
      <w:r w:rsidRPr="0078727B">
        <w:t>, giving him the same status as one who neither speaks nor hears. Others are undecided and judge strictly in each case, because of the doubt. </w:t>
      </w:r>
      <w:r w:rsidRPr="0078727B">
        <w:tab/>
      </w:r>
      <w:r w:rsidRPr="0078727B">
        <w:br/>
        <w:t>…</w:t>
      </w:r>
      <w:r w:rsidRPr="0078727B">
        <w:br/>
        <w:t xml:space="preserve">This, however, was the prevalent attitude to deaf people at that time … Medical writings from that period upheld the same views, and it is only later on </w:t>
      </w:r>
      <w:proofErr w:type="gramStart"/>
      <w:r w:rsidRPr="0078727B">
        <w:t>that the doctors’ opinions</w:t>
      </w:r>
      <w:proofErr w:type="gramEnd"/>
      <w:r w:rsidRPr="0078727B">
        <w:t xml:space="preserve"> were amended, until they reached the conclusion that deaf people have mental powers (and only a difficulty in bringing this potential into full expression) and this view has been borne out in the experience of our own times. There is no contradiction here with the words of our sages, who only referred to deaf people with no opportunity to access their own intellectual potential. In my humble view we must not follow these great minds in deciding that a deaf person’s education has no significance. …There is no doubt that research in the natural sciences has no authority to contradict the traditions received from the sages. Here, however, we are simply interpreting the sages, to determine whether they made no distinction between one deaf person and another, or whether their intention was only to rule on a deaf person without education.</w:t>
      </w:r>
      <w:r w:rsidR="00133789" w:rsidRPr="0078727B">
        <w:t>”</w:t>
      </w:r>
      <w:r w:rsidR="00713C82">
        <w:rPr>
          <w:rStyle w:val="EndnoteReference"/>
          <w:b/>
          <w:i w:val="0"/>
          <w:color w:val="000000" w:themeColor="text1"/>
        </w:rPr>
        <w:endnoteReference w:id="1"/>
      </w:r>
    </w:p>
    <w:p w14:paraId="320B7548" w14:textId="77777777" w:rsidR="0078727B" w:rsidRPr="0078727B" w:rsidRDefault="0078727B" w:rsidP="0078727B"/>
    <w:p w14:paraId="0965B3E5" w14:textId="71CF1380" w:rsidR="00837C0A" w:rsidRDefault="00E3465B" w:rsidP="69655CD9">
      <w:r>
        <w:t>While this text is a bit complex and confusing,</w:t>
      </w:r>
      <w:r w:rsidR="00713C82">
        <w:t xml:space="preserve"> what</w:t>
      </w:r>
      <w:r>
        <w:t xml:space="preserve"> it seems to be</w:t>
      </w:r>
      <w:r w:rsidR="0C44F268" w:rsidRPr="69655CD9">
        <w:t xml:space="preserve"> saying is that there was a </w:t>
      </w:r>
      <w:r w:rsidR="00713C82">
        <w:t>R</w:t>
      </w:r>
      <w:r w:rsidR="0C44F268" w:rsidRPr="69655CD9">
        <w:t xml:space="preserve">abbinic disagreement regarding </w:t>
      </w:r>
      <w:proofErr w:type="gramStart"/>
      <w:r w:rsidR="0C44F268" w:rsidRPr="69655CD9">
        <w:t>whether or not</w:t>
      </w:r>
      <w:proofErr w:type="gramEnd"/>
      <w:r w:rsidR="0C44F268" w:rsidRPr="69655CD9">
        <w:t xml:space="preserve"> the spe</w:t>
      </w:r>
      <w:r>
        <w:t>cial legal status of deaf people</w:t>
      </w:r>
      <w:r w:rsidR="0C44F268" w:rsidRPr="69655CD9">
        <w:t xml:space="preserve"> still existed</w:t>
      </w:r>
      <w:r>
        <w:t xml:space="preserve"> when he was living. Rabbi </w:t>
      </w:r>
      <w:proofErr w:type="spellStart"/>
      <w:r w:rsidRPr="00E3465B">
        <w:t>Hildesheimer</w:t>
      </w:r>
      <w:proofErr w:type="spellEnd"/>
      <w:r>
        <w:t xml:space="preserve"> </w:t>
      </w:r>
      <w:r w:rsidR="0C44F268" w:rsidRPr="69655CD9">
        <w:t>seems to accept the fact that, since in their modern 19th-century understanding, any deaf per</w:t>
      </w:r>
      <w:r>
        <w:t xml:space="preserve">son could be </w:t>
      </w:r>
      <w:r w:rsidR="0C44F268" w:rsidRPr="69655CD9">
        <w:t>educated, they could now “access their</w:t>
      </w:r>
      <w:r>
        <w:t xml:space="preserve"> own intellectual potential.” He suggests </w:t>
      </w:r>
      <w:r w:rsidR="0C44F268" w:rsidRPr="69655CD9">
        <w:t xml:space="preserve">that the </w:t>
      </w:r>
      <w:r w:rsidR="00713C82">
        <w:t>R</w:t>
      </w:r>
      <w:r w:rsidR="0C44F268" w:rsidRPr="69655CD9">
        <w:t>abbinic category only referred to people that could not access their own intellectual capacity</w:t>
      </w:r>
      <w:r>
        <w:t>—and that this t</w:t>
      </w:r>
      <w:r w:rsidR="0C44F268" w:rsidRPr="69655CD9">
        <w:t>ype of person that no longer</w:t>
      </w:r>
      <w:r>
        <w:t xml:space="preserve"> existed.  </w:t>
      </w:r>
    </w:p>
    <w:p w14:paraId="2FE4A65D" w14:textId="03E7CC7D" w:rsidR="0C44F268" w:rsidRDefault="00837C0A" w:rsidP="00013A1C">
      <w:pPr>
        <w:jc w:val="both"/>
      </w:pPr>
      <w:r>
        <w:br w:type="page"/>
      </w:r>
    </w:p>
    <w:p w14:paraId="447DE74B" w14:textId="03FC2BE1" w:rsidR="00713C82" w:rsidRDefault="00713C82" w:rsidP="00713C82">
      <w:pPr>
        <w:pStyle w:val="Heading1"/>
      </w:pPr>
      <w:bookmarkStart w:id="24" w:name="_Toc97904046"/>
      <w:r>
        <w:lastRenderedPageBreak/>
        <w:t>Conclusion</w:t>
      </w:r>
      <w:bookmarkEnd w:id="24"/>
    </w:p>
    <w:p w14:paraId="3E2FBC2C" w14:textId="1964A0EA" w:rsidR="5666A1A2" w:rsidRDefault="4FEA2EFA" w:rsidP="00706344">
      <w:pPr>
        <w:rPr>
          <w:b/>
        </w:rPr>
      </w:pPr>
      <w:r w:rsidRPr="69655CD9">
        <w:t>In sum, these are some of the main takeaways from this guide</w:t>
      </w:r>
      <w:r w:rsidR="00DD26B5">
        <w:t>:</w:t>
      </w:r>
    </w:p>
    <w:p w14:paraId="57ACAD95" w14:textId="70E7571F" w:rsidR="00DD26B5" w:rsidRDefault="5666A1A2" w:rsidP="00706344">
      <w:pPr>
        <w:pStyle w:val="ListBullet"/>
        <w:rPr>
          <w:b/>
        </w:rPr>
      </w:pPr>
      <w:r w:rsidRPr="69655CD9">
        <w:t xml:space="preserve">The rabbis had an incomplete understanding of </w:t>
      </w:r>
      <w:r w:rsidR="00DD26B5">
        <w:t>the phenomenon of deafness and were unable to properly educate deaf people.</w:t>
      </w:r>
    </w:p>
    <w:p w14:paraId="1AD44CE3" w14:textId="7B3F4CB1" w:rsidR="5666A1A2" w:rsidRDefault="5666A1A2" w:rsidP="00706344">
      <w:pPr>
        <w:pStyle w:val="ListBullet"/>
        <w:rPr>
          <w:b/>
        </w:rPr>
      </w:pPr>
      <w:r w:rsidRPr="2B302C51">
        <w:t>The rabbis always extended some rights, like marriage and the sale of property, to deaf people.</w:t>
      </w:r>
    </w:p>
    <w:p w14:paraId="38768B44" w14:textId="0CBCA29E" w:rsidR="5666A1A2" w:rsidRDefault="5666A1A2" w:rsidP="00706344">
      <w:pPr>
        <w:pStyle w:val="ListBullet"/>
        <w:rPr>
          <w:b/>
        </w:rPr>
      </w:pPr>
      <w:r w:rsidRPr="2B302C51">
        <w:t>Where the rabbis removed rights and obligations, it was because they could not be certain that the person in question had the requisite understanding to exercise those rights or discharge those obligations.</w:t>
      </w:r>
    </w:p>
    <w:p w14:paraId="3BB6E005" w14:textId="2B1DE5D9" w:rsidR="5666A1A2" w:rsidRDefault="5666A1A2" w:rsidP="006E3E24">
      <w:pPr>
        <w:pStyle w:val="ListBullet-Last"/>
        <w:rPr>
          <w:b/>
        </w:rPr>
      </w:pPr>
      <w:r w:rsidRPr="2B302C51">
        <w:t xml:space="preserve">When that person demonstrated otherwise, the rabbis changed </w:t>
      </w:r>
      <w:r w:rsidR="00DD26B5">
        <w:t xml:space="preserve">the person’s </w:t>
      </w:r>
      <w:r w:rsidRPr="2B302C51">
        <w:t>status.</w:t>
      </w:r>
    </w:p>
    <w:p w14:paraId="06040053" w14:textId="3C064A3D" w:rsidR="00DD26B5" w:rsidRPr="00DD26B5" w:rsidRDefault="5666A1A2" w:rsidP="006E3E24">
      <w:pPr>
        <w:rPr>
          <w:b/>
        </w:rPr>
      </w:pPr>
      <w:r w:rsidRPr="3F8B9168">
        <w:t>It seems likely</w:t>
      </w:r>
      <w:r w:rsidR="00DD26B5">
        <w:t xml:space="preserve"> that, since deaf people are now able to communicate in a variety of ways, there are no longer cases where </w:t>
      </w:r>
      <w:r w:rsidRPr="3F8B9168">
        <w:t xml:space="preserve">rabbinic prohibitions </w:t>
      </w:r>
      <w:r w:rsidR="00DD26B5">
        <w:t xml:space="preserve">concerning deaf people remain in effect. </w:t>
      </w:r>
      <w:r w:rsidR="00DD26B5" w:rsidRPr="00DD26B5">
        <w:t>Essentially, this means that a deaf person can now be treated like everybody else</w:t>
      </w:r>
    </w:p>
    <w:sectPr w:rsidR="00DD26B5" w:rsidRPr="00DD26B5" w:rsidSect="00616559">
      <w:head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C84D" w14:textId="77777777" w:rsidR="00143AEC" w:rsidRPr="008C41C5" w:rsidRDefault="00143AEC" w:rsidP="006D441F">
      <w:pPr>
        <w:spacing w:after="0"/>
      </w:pPr>
      <w:r w:rsidRPr="008C41C5">
        <w:separator/>
      </w:r>
    </w:p>
  </w:endnote>
  <w:endnote w:type="continuationSeparator" w:id="0">
    <w:p w14:paraId="2C20CC96" w14:textId="77777777" w:rsidR="00143AEC" w:rsidRPr="008C41C5" w:rsidRDefault="00143AEC" w:rsidP="006D441F">
      <w:pPr>
        <w:spacing w:after="0"/>
      </w:pPr>
      <w:r w:rsidRPr="008C41C5">
        <w:continuationSeparator/>
      </w:r>
    </w:p>
  </w:endnote>
  <w:endnote w:id="1">
    <w:p w14:paraId="70F3BC12" w14:textId="146C9239" w:rsidR="00713C82" w:rsidRDefault="00713C82">
      <w:pPr>
        <w:pStyle w:val="EndnoteText"/>
      </w:pPr>
      <w:r>
        <w:rPr>
          <w:rStyle w:val="EndnoteReference"/>
        </w:rPr>
        <w:endnoteRef/>
      </w:r>
      <w:r>
        <w:t xml:space="preserve"> The work of </w:t>
      </w:r>
      <w:r w:rsidRPr="00E3465B">
        <w:t xml:space="preserve">Rabbi </w:t>
      </w:r>
      <w:proofErr w:type="spellStart"/>
      <w:r w:rsidRPr="00E3465B">
        <w:t>Azriel</w:t>
      </w:r>
      <w:proofErr w:type="spellEnd"/>
      <w:r w:rsidRPr="00E3465B">
        <w:t xml:space="preserve"> </w:t>
      </w:r>
      <w:proofErr w:type="spellStart"/>
      <w:r w:rsidRPr="00E3465B">
        <w:t>Hildesheimer</w:t>
      </w:r>
      <w:proofErr w:type="spellEnd"/>
      <w:r>
        <w:t xml:space="preserve">. Provided with grateful thanks by Ed </w:t>
      </w:r>
      <w:proofErr w:type="spellStart"/>
      <w:r>
        <w:t>Frim</w:t>
      </w:r>
      <w:proofErr w:type="spellEnd"/>
      <w:r>
        <w:t xml:space="preserve"> (</w:t>
      </w:r>
      <w:proofErr w:type="spellStart"/>
      <w:proofErr w:type="gramStart"/>
      <w:r>
        <w:t>z”l</w:t>
      </w:r>
      <w:proofErr w:type="spellEnd"/>
      <w:proofErr w:type="gramEnd"/>
      <w:r>
        <w:t>) and the United Synagogue for Conservative Judaism's Ruderman Inclusion Action Committee for identifying and sharing this text.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A17A" w14:textId="65ABAF39" w:rsidR="00D84A8A" w:rsidRPr="00010437" w:rsidRDefault="00D84A8A" w:rsidP="000D6F7C">
    <w:pPr>
      <w:pBdr>
        <w:top w:val="single" w:sz="24" w:space="1" w:color="EFAF30"/>
      </w:pBdr>
      <w:tabs>
        <w:tab w:val="center" w:pos="4680"/>
      </w:tabs>
      <w:spacing w:after="0"/>
      <w:rPr>
        <w:rStyle w:val="Footer-EconometricaCh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MS Mincho" w:hAnsi="Arial" w:cs="Arial"/>
        <w:color w:val="000075"/>
        <w:sz w:val="16"/>
        <w:szCs w:val="16"/>
      </w:rPr>
      <w:id w:val="-1880624100"/>
      <w:docPartObj>
        <w:docPartGallery w:val="Page Numbers (Bottom of Page)"/>
        <w:docPartUnique/>
      </w:docPartObj>
    </w:sdtPr>
    <w:sdtEndPr>
      <w:rPr>
        <w:rStyle w:val="Footer-PageNumberChar"/>
        <w:rFonts w:ascii="Arial Bold" w:hAnsi="Arial Bold"/>
        <w:b/>
        <w:noProof/>
        <w:position w:val="-12"/>
      </w:rPr>
    </w:sdtEndPr>
    <w:sdtContent>
      <w:p w14:paraId="61AB4E32" w14:textId="153471F4" w:rsidR="00D84A8A" w:rsidRPr="00A87207" w:rsidRDefault="00D84A8A" w:rsidP="000C35D4">
        <w:pPr>
          <w:pBdr>
            <w:top w:val="single" w:sz="24" w:space="4" w:color="EFAF30"/>
          </w:pBdr>
          <w:tabs>
            <w:tab w:val="center" w:pos="4680"/>
          </w:tabs>
          <w:spacing w:after="0"/>
          <w:ind w:left="-540" w:right="-540"/>
          <w:jc w:val="center"/>
          <w:rPr>
            <w:rStyle w:val="Footer-PageNumberChar"/>
            <w:rFonts w:ascii="Arial Bold" w:hAnsi="Arial Bold" w:hint="eastAsia"/>
          </w:rPr>
        </w:pPr>
        <w:r w:rsidRPr="00A87207">
          <w:rPr>
            <w:rStyle w:val="Footer-PageNumberChar"/>
            <w:rFonts w:ascii="Arial Bold" w:hAnsi="Arial Bold"/>
          </w:rPr>
          <w:fldChar w:fldCharType="begin"/>
        </w:r>
        <w:r w:rsidRPr="00A87207">
          <w:rPr>
            <w:rStyle w:val="Footer-PageNumberChar"/>
            <w:rFonts w:ascii="Arial Bold" w:hAnsi="Arial Bold"/>
          </w:rPr>
          <w:instrText xml:space="preserve"> PAGE   \* MERGEFORMAT </w:instrText>
        </w:r>
        <w:r w:rsidRPr="00A87207">
          <w:rPr>
            <w:rStyle w:val="Footer-PageNumberChar"/>
            <w:rFonts w:ascii="Arial Bold" w:hAnsi="Arial Bold"/>
          </w:rPr>
          <w:fldChar w:fldCharType="separate"/>
        </w:r>
        <w:r w:rsidR="008C4B7E">
          <w:rPr>
            <w:rStyle w:val="Footer-PageNumberChar"/>
            <w:rFonts w:ascii="Arial Bold" w:hAnsi="Arial Bold" w:hint="eastAsia"/>
          </w:rPr>
          <w:t>9</w:t>
        </w:r>
        <w:r w:rsidRPr="00A87207">
          <w:rPr>
            <w:rStyle w:val="Footer-PageNumberChar"/>
            <w:rFonts w:ascii="Arial Bold" w:hAnsi="Arial Bold"/>
          </w:rPr>
          <w:fldChar w:fldCharType="end"/>
        </w:r>
      </w:p>
    </w:sdtContent>
  </w:sdt>
  <w:p w14:paraId="03E3C83B" w14:textId="327DCE8C" w:rsidR="00D84A8A" w:rsidRPr="00010437" w:rsidRDefault="2B302C51" w:rsidP="00010437">
    <w:pPr>
      <w:tabs>
        <w:tab w:val="center" w:pos="4680"/>
        <w:tab w:val="right" w:pos="9810"/>
      </w:tabs>
      <w:spacing w:after="0"/>
      <w:ind w:left="-450" w:right="-540"/>
      <w:rPr>
        <w:rStyle w:val="Footer-EconometricaChar"/>
      </w:rPr>
    </w:pPr>
    <w:r w:rsidRPr="2B302C51">
      <w:rPr>
        <w:rFonts w:ascii="Arial" w:eastAsia="MS Mincho" w:hAnsi="Arial" w:cs="Arial"/>
        <w:noProof/>
        <w:color w:val="000075"/>
        <w:sz w:val="16"/>
        <w:szCs w:val="16"/>
      </w:rPr>
      <w:t>www.RespectAbility.org</w:t>
    </w:r>
    <w:r w:rsidR="00D84A8A">
      <w:tab/>
    </w:r>
    <w:r w:rsidR="00D84A8A">
      <w:tab/>
    </w:r>
    <w:r>
      <w:rPr>
        <w:noProof/>
      </w:rPr>
      <w:drawing>
        <wp:inline distT="0" distB="0" distL="0" distR="0" wp14:anchorId="548540C5" wp14:editId="188DC0C9">
          <wp:extent cx="530352" cy="228600"/>
          <wp:effectExtent l="0" t="0" r="3175" b="0"/>
          <wp:docPr id="11" name="Picture 11" descr="Logo for RespectAbility" title="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30352"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DB1E" w14:textId="77777777" w:rsidR="00143AEC" w:rsidRPr="008C41C5" w:rsidRDefault="00143AEC" w:rsidP="006D441F">
      <w:pPr>
        <w:spacing w:after="0"/>
      </w:pPr>
      <w:r w:rsidRPr="008C41C5">
        <w:separator/>
      </w:r>
    </w:p>
  </w:footnote>
  <w:footnote w:type="continuationSeparator" w:id="0">
    <w:p w14:paraId="79D3250E" w14:textId="77777777" w:rsidR="00143AEC" w:rsidRPr="008C41C5" w:rsidRDefault="00143AEC" w:rsidP="006D441F">
      <w:pPr>
        <w:spacing w:after="0"/>
      </w:pPr>
      <w:r w:rsidRPr="008C41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39C7" w14:textId="5E2D2B2A" w:rsidR="00D84A8A" w:rsidRPr="000F5B62" w:rsidRDefault="00D84A8A" w:rsidP="000D6F7C">
    <w:pPr>
      <w:pStyle w:val="Header"/>
      <w:pBdr>
        <w:bottom w:val="single" w:sz="24" w:space="1" w:color="EFAF30"/>
      </w:pBdr>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11A7" w14:textId="15B964EB" w:rsidR="00D84A8A" w:rsidRDefault="00215953" w:rsidP="000C35D4">
    <w:pPr>
      <w:pStyle w:val="Header"/>
      <w:pBdr>
        <w:bottom w:val="single" w:sz="24" w:space="3" w:color="EFAF30"/>
      </w:pBdr>
      <w:tabs>
        <w:tab w:val="left" w:pos="0"/>
        <w:tab w:val="right" w:pos="9900"/>
      </w:tabs>
      <w:ind w:left="-540" w:right="-540"/>
      <w:rPr>
        <w:rFonts w:eastAsiaTheme="minorEastAsia"/>
      </w:rPr>
    </w:pPr>
    <w:r>
      <w:rPr>
        <w:rFonts w:eastAsiaTheme="minorEastAsia"/>
      </w:rPr>
      <w:t>A Text Study on Deafness</w:t>
    </w:r>
    <w:r w:rsidR="00D84A8A">
      <w:rPr>
        <w:rFonts w:eastAsiaTheme="minorEastAsia"/>
      </w:rPr>
      <w:tab/>
    </w:r>
    <w:r w:rsidR="00D84A8A">
      <w:rPr>
        <w:rFonts w:eastAsiaTheme="minorEastAsia"/>
      </w:rPr>
      <w:fldChar w:fldCharType="begin"/>
    </w:r>
    <w:r w:rsidR="00D84A8A">
      <w:rPr>
        <w:rFonts w:eastAsiaTheme="minorEastAsia"/>
      </w:rPr>
      <w:instrText xml:space="preserve"> STYLEREF  "TOC Heading"  \* MERGEFORMAT </w:instrText>
    </w:r>
    <w:r w:rsidR="00D84A8A">
      <w:rPr>
        <w:rFonts w:eastAsiaTheme="minorEastAsia"/>
      </w:rPr>
      <w:fldChar w:fldCharType="separate"/>
    </w:r>
    <w:r w:rsidR="00EE275C">
      <w:rPr>
        <w:rFonts w:eastAsiaTheme="minorEastAsia"/>
      </w:rPr>
      <w:t>Table of Contents</w:t>
    </w:r>
    <w:r w:rsidR="00D84A8A">
      <w:rPr>
        <w:rFonts w:eastAsiaTheme="min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60C6" w14:textId="7B0695A1" w:rsidR="00D84A8A" w:rsidRDefault="00215953" w:rsidP="000C35D4">
    <w:pPr>
      <w:pStyle w:val="Header"/>
      <w:pBdr>
        <w:bottom w:val="single" w:sz="24" w:space="3" w:color="EFAF30"/>
      </w:pBdr>
      <w:tabs>
        <w:tab w:val="left" w:pos="0"/>
        <w:tab w:val="right" w:pos="9900"/>
      </w:tabs>
      <w:ind w:left="-540" w:right="-540"/>
      <w:rPr>
        <w:rFonts w:eastAsiaTheme="minorEastAsia"/>
      </w:rPr>
    </w:pPr>
    <w:r>
      <w:rPr>
        <w:rFonts w:eastAsiaTheme="minorEastAsia"/>
      </w:rPr>
      <w:t>A Text Study on Deafness</w:t>
    </w:r>
    <w:r w:rsidR="00D84A8A">
      <w:rPr>
        <w:rFonts w:eastAsiaTheme="minorEastAsia"/>
      </w:rPr>
      <w:tab/>
    </w:r>
    <w:r w:rsidR="00D84A8A">
      <w:rPr>
        <w:rFonts w:eastAsiaTheme="minorEastAsia"/>
      </w:rPr>
      <w:fldChar w:fldCharType="begin"/>
    </w:r>
    <w:r w:rsidR="00D84A8A">
      <w:rPr>
        <w:rFonts w:eastAsiaTheme="minorEastAsia"/>
      </w:rPr>
      <w:instrText xml:space="preserve"> STYLEREF  "Heading 1"  \* MERGEFORMAT </w:instrText>
    </w:r>
    <w:r w:rsidR="00D84A8A">
      <w:rPr>
        <w:rFonts w:eastAsiaTheme="minorEastAsia"/>
      </w:rPr>
      <w:fldChar w:fldCharType="separate"/>
    </w:r>
    <w:r w:rsidR="00EE275C">
      <w:rPr>
        <w:rFonts w:eastAsiaTheme="minorEastAsia"/>
      </w:rPr>
      <w:t>Conclusion</w:t>
    </w:r>
    <w:r w:rsidR="00D84A8A">
      <w:rPr>
        <w:rFonts w:eastAsiaTheme="minorEastAsi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063F1"/>
    <w:multiLevelType w:val="multilevel"/>
    <w:tmpl w:val="3118F286"/>
    <w:lvl w:ilvl="0">
      <w:start w:val="1"/>
      <w:numFmt w:val="decimal"/>
      <w:pStyle w:val="Heading1"/>
      <w:lvlText w:val="%1."/>
      <w:lvlJc w:val="left"/>
      <w:pPr>
        <w:ind w:left="331" w:hanging="331"/>
      </w:pPr>
    </w:lvl>
    <w:lvl w:ilvl="1">
      <w:start w:val="1"/>
      <w:numFmt w:val="decimal"/>
      <w:pStyle w:val="Heading2"/>
      <w:lvlText w:val="%1.%2."/>
      <w:lvlJc w:val="left"/>
      <w:pPr>
        <w:ind w:left="547" w:hanging="547"/>
      </w:pPr>
    </w:lvl>
    <w:lvl w:ilvl="2">
      <w:start w:val="1"/>
      <w:numFmt w:val="decimal"/>
      <w:pStyle w:val="Heading3"/>
      <w:suff w:val="space"/>
      <w:lvlText w:val="%1.%2.%3."/>
      <w:lvlJc w:val="left"/>
      <w:pPr>
        <w:ind w:left="677" w:hanging="677"/>
      </w:pPr>
    </w:lvl>
    <w:lvl w:ilvl="3">
      <w:start w:val="1"/>
      <w:numFmt w:val="decimal"/>
      <w:pStyle w:val="Heading4"/>
      <w:suff w:val="space"/>
      <w:lvlText w:val="%1.%2.%3.%4."/>
      <w:lvlJc w:val="left"/>
      <w:pPr>
        <w:ind w:left="792" w:hanging="792"/>
      </w:pPr>
    </w:lvl>
    <w:lvl w:ilvl="4">
      <w:start w:val="1"/>
      <w:numFmt w:val="decimal"/>
      <w:pStyle w:val="Heading5"/>
      <w:suff w:val="space"/>
      <w:lvlText w:val="%1.%2.%3.%4.%5."/>
      <w:lvlJc w:val="left"/>
      <w:pPr>
        <w:ind w:left="965" w:hanging="965"/>
      </w:pPr>
    </w:lvl>
    <w:lvl w:ilvl="5">
      <w:start w:val="1"/>
      <w:numFmt w:val="upperLetter"/>
      <w:pStyle w:val="Heading6"/>
      <w:suff w:val="space"/>
      <w:lvlText w:val="Appendix %6:"/>
      <w:lvlJc w:val="left"/>
      <w:pPr>
        <w:ind w:left="0" w:firstLine="0"/>
      </w:pPr>
    </w:lvl>
    <w:lvl w:ilvl="6">
      <w:start w:val="1"/>
      <w:numFmt w:val="decimal"/>
      <w:pStyle w:val="Heading7"/>
      <w:lvlText w:val="%6.%7."/>
      <w:lvlJc w:val="left"/>
      <w:pPr>
        <w:ind w:left="677" w:hanging="677"/>
      </w:pPr>
    </w:lvl>
    <w:lvl w:ilvl="7">
      <w:start w:val="1"/>
      <w:numFmt w:val="decimal"/>
      <w:pStyle w:val="Heading8"/>
      <w:lvlText w:val="%6.%7.%8."/>
      <w:lvlJc w:val="left"/>
      <w:pPr>
        <w:ind w:left="720" w:hanging="720"/>
      </w:pPr>
    </w:lvl>
    <w:lvl w:ilvl="8">
      <w:start w:val="1"/>
      <w:numFmt w:val="decimal"/>
      <w:pStyle w:val="Heading9"/>
      <w:suff w:val="space"/>
      <w:lvlText w:val="%6.%7.%8.%9."/>
      <w:lvlJc w:val="left"/>
      <w:pPr>
        <w:ind w:left="778" w:hanging="778"/>
      </w:pPr>
    </w:lvl>
  </w:abstractNum>
  <w:abstractNum w:abstractNumId="3" w15:restartNumberingAfterBreak="0">
    <w:nsid w:val="1CC60BAA"/>
    <w:multiLevelType w:val="hybridMultilevel"/>
    <w:tmpl w:val="5EEAD332"/>
    <w:lvl w:ilvl="0" w:tplc="AB12402A">
      <w:start w:val="1"/>
      <w:numFmt w:val="bullet"/>
      <w:pStyle w:val="Resume-CoreCapabilitiesBoxCheckmarks"/>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 w15:restartNumberingAfterBreak="0">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B7531"/>
    <w:multiLevelType w:val="multilevel"/>
    <w:tmpl w:val="51C428D2"/>
    <w:lvl w:ilvl="0">
      <w:start w:val="5"/>
      <w:numFmt w:val="decimal"/>
      <w:lvlText w:val="%1"/>
      <w:lvlJc w:val="left"/>
      <w:pPr>
        <w:ind w:left="384" w:hanging="384"/>
      </w:pPr>
      <w:rPr>
        <w:rFonts w:hint="default"/>
      </w:rPr>
    </w:lvl>
    <w:lvl w:ilvl="1">
      <w:start w:val="3"/>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628" w:hanging="144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5082" w:hanging="180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6" w15:restartNumberingAfterBreak="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39E83756"/>
    <w:multiLevelType w:val="multilevel"/>
    <w:tmpl w:val="443E7906"/>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2" w15:restartNumberingAfterBreak="0">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AE0292"/>
    <w:multiLevelType w:val="multilevel"/>
    <w:tmpl w:val="C1243886"/>
    <w:numStyleLink w:val="ResumeBullets"/>
  </w:abstractNum>
  <w:abstractNum w:abstractNumId="14" w15:restartNumberingAfterBreak="0">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11"/>
  </w:num>
  <w:num w:numId="2">
    <w:abstractNumId w:val="8"/>
  </w:num>
  <w:num w:numId="3">
    <w:abstractNumId w:val="2"/>
  </w:num>
  <w:num w:numId="4">
    <w:abstractNumId w:val="15"/>
  </w:num>
  <w:num w:numId="5">
    <w:abstractNumId w:val="6"/>
  </w:num>
  <w:num w:numId="6">
    <w:abstractNumId w:val="14"/>
  </w:num>
  <w:num w:numId="7">
    <w:abstractNumId w:val="3"/>
  </w:num>
  <w:num w:numId="8">
    <w:abstractNumId w:val="1"/>
  </w:num>
  <w:num w:numId="9">
    <w:abstractNumId w:val="13"/>
  </w:num>
  <w:num w:numId="10">
    <w:abstractNumId w:val="7"/>
  </w:num>
  <w:num w:numId="11">
    <w:abstractNumId w:val="9"/>
  </w:num>
  <w:num w:numId="12">
    <w:abstractNumId w:val="0"/>
  </w:num>
  <w:num w:numId="13">
    <w:abstractNumId w:val="12"/>
  </w:num>
  <w:num w:numId="14">
    <w:abstractNumId w:val="10"/>
  </w:num>
  <w:num w:numId="15">
    <w:abstractNumId w:val="4"/>
  </w:num>
  <w:num w:numId="16">
    <w:abstractNumId w:val="5"/>
  </w:num>
  <w:num w:numId="17">
    <w:abstractNumId w:val="2"/>
    <w:lvlOverride w:ilvl="0">
      <w:startOverride w:val="5"/>
    </w:lvlOverride>
    <w:lvlOverride w:ilvl="1">
      <w:startOverride w:val="4"/>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7E486F-BFB7-4C9A-AA41-7005196026B3}"/>
    <w:docVar w:name="dgnword-eventsink" w:val="2554866385072"/>
  </w:docVars>
  <w:rsids>
    <w:rsidRoot w:val="001C374E"/>
    <w:rsid w:val="00002044"/>
    <w:rsid w:val="000031FA"/>
    <w:rsid w:val="00004014"/>
    <w:rsid w:val="00004119"/>
    <w:rsid w:val="00004240"/>
    <w:rsid w:val="00006D2E"/>
    <w:rsid w:val="00010437"/>
    <w:rsid w:val="00013A1C"/>
    <w:rsid w:val="000155BC"/>
    <w:rsid w:val="00016353"/>
    <w:rsid w:val="00023210"/>
    <w:rsid w:val="00023761"/>
    <w:rsid w:val="00023ECC"/>
    <w:rsid w:val="000249EA"/>
    <w:rsid w:val="00024AD7"/>
    <w:rsid w:val="00024C9E"/>
    <w:rsid w:val="000254A5"/>
    <w:rsid w:val="00025522"/>
    <w:rsid w:val="000278E1"/>
    <w:rsid w:val="00027FD7"/>
    <w:rsid w:val="000312B7"/>
    <w:rsid w:val="00032095"/>
    <w:rsid w:val="0003227D"/>
    <w:rsid w:val="00034770"/>
    <w:rsid w:val="00035422"/>
    <w:rsid w:val="00035B35"/>
    <w:rsid w:val="00041207"/>
    <w:rsid w:val="00042116"/>
    <w:rsid w:val="00043971"/>
    <w:rsid w:val="00045F82"/>
    <w:rsid w:val="0005749A"/>
    <w:rsid w:val="0006275A"/>
    <w:rsid w:val="0006570A"/>
    <w:rsid w:val="00072FB9"/>
    <w:rsid w:val="00073CC5"/>
    <w:rsid w:val="00076E62"/>
    <w:rsid w:val="00077408"/>
    <w:rsid w:val="00077754"/>
    <w:rsid w:val="00077CB8"/>
    <w:rsid w:val="000803A5"/>
    <w:rsid w:val="00084A67"/>
    <w:rsid w:val="00085B8B"/>
    <w:rsid w:val="000917CF"/>
    <w:rsid w:val="0009199D"/>
    <w:rsid w:val="00093D20"/>
    <w:rsid w:val="00094046"/>
    <w:rsid w:val="00094721"/>
    <w:rsid w:val="00095165"/>
    <w:rsid w:val="00095375"/>
    <w:rsid w:val="000A0970"/>
    <w:rsid w:val="000A27BD"/>
    <w:rsid w:val="000A3558"/>
    <w:rsid w:val="000A6270"/>
    <w:rsid w:val="000A6A1C"/>
    <w:rsid w:val="000B0782"/>
    <w:rsid w:val="000B43A0"/>
    <w:rsid w:val="000B7100"/>
    <w:rsid w:val="000B7A56"/>
    <w:rsid w:val="000C12E4"/>
    <w:rsid w:val="000C35D4"/>
    <w:rsid w:val="000C4C3C"/>
    <w:rsid w:val="000D1FD3"/>
    <w:rsid w:val="000D2EA6"/>
    <w:rsid w:val="000D50F9"/>
    <w:rsid w:val="000D6AD1"/>
    <w:rsid w:val="000D6DF7"/>
    <w:rsid w:val="000D6F7C"/>
    <w:rsid w:val="000D720A"/>
    <w:rsid w:val="000D729A"/>
    <w:rsid w:val="000E09CB"/>
    <w:rsid w:val="000E1D0B"/>
    <w:rsid w:val="000E2010"/>
    <w:rsid w:val="000E2D47"/>
    <w:rsid w:val="000E313D"/>
    <w:rsid w:val="000E3B51"/>
    <w:rsid w:val="000E61A9"/>
    <w:rsid w:val="000E65AA"/>
    <w:rsid w:val="000F1CE4"/>
    <w:rsid w:val="000F2850"/>
    <w:rsid w:val="000F3B73"/>
    <w:rsid w:val="000F4D39"/>
    <w:rsid w:val="000F5B62"/>
    <w:rsid w:val="0010278A"/>
    <w:rsid w:val="00104BD1"/>
    <w:rsid w:val="001053DF"/>
    <w:rsid w:val="001057EF"/>
    <w:rsid w:val="001065E6"/>
    <w:rsid w:val="001109AF"/>
    <w:rsid w:val="00110DB9"/>
    <w:rsid w:val="00111FA5"/>
    <w:rsid w:val="00112657"/>
    <w:rsid w:val="00113934"/>
    <w:rsid w:val="00113F8E"/>
    <w:rsid w:val="00114C06"/>
    <w:rsid w:val="00115301"/>
    <w:rsid w:val="00115F83"/>
    <w:rsid w:val="0012147E"/>
    <w:rsid w:val="00122AE4"/>
    <w:rsid w:val="001258C3"/>
    <w:rsid w:val="00130D8A"/>
    <w:rsid w:val="00133210"/>
    <w:rsid w:val="0013340A"/>
    <w:rsid w:val="00133789"/>
    <w:rsid w:val="0013527F"/>
    <w:rsid w:val="001357EA"/>
    <w:rsid w:val="0013593E"/>
    <w:rsid w:val="00135E24"/>
    <w:rsid w:val="0014219C"/>
    <w:rsid w:val="00143AE1"/>
    <w:rsid w:val="00143AEC"/>
    <w:rsid w:val="00144C87"/>
    <w:rsid w:val="00146DB7"/>
    <w:rsid w:val="001501C3"/>
    <w:rsid w:val="00151938"/>
    <w:rsid w:val="00153766"/>
    <w:rsid w:val="001573F8"/>
    <w:rsid w:val="001610D5"/>
    <w:rsid w:val="001618FD"/>
    <w:rsid w:val="00162561"/>
    <w:rsid w:val="001656B9"/>
    <w:rsid w:val="00166934"/>
    <w:rsid w:val="001706F5"/>
    <w:rsid w:val="00174DF4"/>
    <w:rsid w:val="0017713B"/>
    <w:rsid w:val="001806A7"/>
    <w:rsid w:val="0018148A"/>
    <w:rsid w:val="00182C95"/>
    <w:rsid w:val="001844C2"/>
    <w:rsid w:val="0018538F"/>
    <w:rsid w:val="00191468"/>
    <w:rsid w:val="00192C3B"/>
    <w:rsid w:val="00194E43"/>
    <w:rsid w:val="00195AE4"/>
    <w:rsid w:val="00197193"/>
    <w:rsid w:val="00197D40"/>
    <w:rsid w:val="001A4A13"/>
    <w:rsid w:val="001A4B45"/>
    <w:rsid w:val="001A66C4"/>
    <w:rsid w:val="001A692F"/>
    <w:rsid w:val="001B48D1"/>
    <w:rsid w:val="001B6623"/>
    <w:rsid w:val="001C374E"/>
    <w:rsid w:val="001D2063"/>
    <w:rsid w:val="001D23FF"/>
    <w:rsid w:val="001D28AA"/>
    <w:rsid w:val="001D3936"/>
    <w:rsid w:val="001D74A8"/>
    <w:rsid w:val="001E0436"/>
    <w:rsid w:val="001E112A"/>
    <w:rsid w:val="001E1C13"/>
    <w:rsid w:val="001E2808"/>
    <w:rsid w:val="001F153D"/>
    <w:rsid w:val="001F20E7"/>
    <w:rsid w:val="001F24A7"/>
    <w:rsid w:val="001F28CA"/>
    <w:rsid w:val="001F2932"/>
    <w:rsid w:val="001F5A81"/>
    <w:rsid w:val="0020084D"/>
    <w:rsid w:val="00201408"/>
    <w:rsid w:val="00206796"/>
    <w:rsid w:val="00212F31"/>
    <w:rsid w:val="00213E4F"/>
    <w:rsid w:val="00214C4B"/>
    <w:rsid w:val="00215546"/>
    <w:rsid w:val="00215953"/>
    <w:rsid w:val="00217809"/>
    <w:rsid w:val="00222A84"/>
    <w:rsid w:val="002234C7"/>
    <w:rsid w:val="00224306"/>
    <w:rsid w:val="00230D9A"/>
    <w:rsid w:val="002314DE"/>
    <w:rsid w:val="002407C1"/>
    <w:rsid w:val="00240BE7"/>
    <w:rsid w:val="00243574"/>
    <w:rsid w:val="00243E10"/>
    <w:rsid w:val="002449CD"/>
    <w:rsid w:val="00245BDF"/>
    <w:rsid w:val="00246AD0"/>
    <w:rsid w:val="00246F44"/>
    <w:rsid w:val="00247836"/>
    <w:rsid w:val="0025017A"/>
    <w:rsid w:val="002509F8"/>
    <w:rsid w:val="00252236"/>
    <w:rsid w:val="00252C36"/>
    <w:rsid w:val="002567EA"/>
    <w:rsid w:val="002577CE"/>
    <w:rsid w:val="00257BF6"/>
    <w:rsid w:val="00263D28"/>
    <w:rsid w:val="00264C43"/>
    <w:rsid w:val="00266BDE"/>
    <w:rsid w:val="00267408"/>
    <w:rsid w:val="0027288D"/>
    <w:rsid w:val="00275647"/>
    <w:rsid w:val="00275C8C"/>
    <w:rsid w:val="002841A2"/>
    <w:rsid w:val="002863AC"/>
    <w:rsid w:val="00286945"/>
    <w:rsid w:val="00287434"/>
    <w:rsid w:val="002878C8"/>
    <w:rsid w:val="0029204B"/>
    <w:rsid w:val="002938AE"/>
    <w:rsid w:val="00293C27"/>
    <w:rsid w:val="00295E98"/>
    <w:rsid w:val="002A0C34"/>
    <w:rsid w:val="002A1326"/>
    <w:rsid w:val="002A21FE"/>
    <w:rsid w:val="002A3A6D"/>
    <w:rsid w:val="002A577A"/>
    <w:rsid w:val="002A597A"/>
    <w:rsid w:val="002A5BF4"/>
    <w:rsid w:val="002B193B"/>
    <w:rsid w:val="002B434B"/>
    <w:rsid w:val="002B5441"/>
    <w:rsid w:val="002C20F9"/>
    <w:rsid w:val="002C6B13"/>
    <w:rsid w:val="002C78DE"/>
    <w:rsid w:val="002D38E7"/>
    <w:rsid w:val="002D40AD"/>
    <w:rsid w:val="002E01BC"/>
    <w:rsid w:val="002E0C1E"/>
    <w:rsid w:val="002E20B9"/>
    <w:rsid w:val="002F0662"/>
    <w:rsid w:val="002F0D90"/>
    <w:rsid w:val="002F14E5"/>
    <w:rsid w:val="002F1FE4"/>
    <w:rsid w:val="002F2E5A"/>
    <w:rsid w:val="002F4E0E"/>
    <w:rsid w:val="002F52AD"/>
    <w:rsid w:val="002F7357"/>
    <w:rsid w:val="002F7ABF"/>
    <w:rsid w:val="00300546"/>
    <w:rsid w:val="0030249E"/>
    <w:rsid w:val="0030304A"/>
    <w:rsid w:val="00303948"/>
    <w:rsid w:val="00304BAA"/>
    <w:rsid w:val="00321705"/>
    <w:rsid w:val="003242F6"/>
    <w:rsid w:val="003249BA"/>
    <w:rsid w:val="00325753"/>
    <w:rsid w:val="00327AAB"/>
    <w:rsid w:val="00334433"/>
    <w:rsid w:val="0033518A"/>
    <w:rsid w:val="00344427"/>
    <w:rsid w:val="00345182"/>
    <w:rsid w:val="00346FC9"/>
    <w:rsid w:val="003500E1"/>
    <w:rsid w:val="00351E34"/>
    <w:rsid w:val="00353779"/>
    <w:rsid w:val="00356BB4"/>
    <w:rsid w:val="00356C3A"/>
    <w:rsid w:val="00361D76"/>
    <w:rsid w:val="00362F87"/>
    <w:rsid w:val="0036416D"/>
    <w:rsid w:val="00365297"/>
    <w:rsid w:val="00366F59"/>
    <w:rsid w:val="0037300F"/>
    <w:rsid w:val="003759E1"/>
    <w:rsid w:val="003772C6"/>
    <w:rsid w:val="00381902"/>
    <w:rsid w:val="003908A3"/>
    <w:rsid w:val="0039160A"/>
    <w:rsid w:val="003917E5"/>
    <w:rsid w:val="00391B03"/>
    <w:rsid w:val="00391EC8"/>
    <w:rsid w:val="00392D83"/>
    <w:rsid w:val="00392E90"/>
    <w:rsid w:val="00395740"/>
    <w:rsid w:val="0039611B"/>
    <w:rsid w:val="00396F07"/>
    <w:rsid w:val="00397A6F"/>
    <w:rsid w:val="003A34C9"/>
    <w:rsid w:val="003A3BDA"/>
    <w:rsid w:val="003A4BBA"/>
    <w:rsid w:val="003B51A8"/>
    <w:rsid w:val="003B5647"/>
    <w:rsid w:val="003B609F"/>
    <w:rsid w:val="003C231F"/>
    <w:rsid w:val="003C40FD"/>
    <w:rsid w:val="003C461F"/>
    <w:rsid w:val="003C74EA"/>
    <w:rsid w:val="003D0583"/>
    <w:rsid w:val="003D65A8"/>
    <w:rsid w:val="003D6B2E"/>
    <w:rsid w:val="003E5097"/>
    <w:rsid w:val="003E52C9"/>
    <w:rsid w:val="003E6611"/>
    <w:rsid w:val="003F1DE6"/>
    <w:rsid w:val="003F2FA5"/>
    <w:rsid w:val="003F4298"/>
    <w:rsid w:val="003F5432"/>
    <w:rsid w:val="003F5DF3"/>
    <w:rsid w:val="00400C93"/>
    <w:rsid w:val="00404740"/>
    <w:rsid w:val="00406911"/>
    <w:rsid w:val="004075B0"/>
    <w:rsid w:val="00407C9E"/>
    <w:rsid w:val="00413565"/>
    <w:rsid w:val="004154F1"/>
    <w:rsid w:val="004159BB"/>
    <w:rsid w:val="00420466"/>
    <w:rsid w:val="00422C00"/>
    <w:rsid w:val="00423649"/>
    <w:rsid w:val="0042380B"/>
    <w:rsid w:val="004264D2"/>
    <w:rsid w:val="00433F50"/>
    <w:rsid w:val="00434431"/>
    <w:rsid w:val="00437D2C"/>
    <w:rsid w:val="00440E9C"/>
    <w:rsid w:val="004416DF"/>
    <w:rsid w:val="004453EB"/>
    <w:rsid w:val="00445FC3"/>
    <w:rsid w:val="00447EF8"/>
    <w:rsid w:val="00451193"/>
    <w:rsid w:val="004511C4"/>
    <w:rsid w:val="00452409"/>
    <w:rsid w:val="0045322A"/>
    <w:rsid w:val="0045507C"/>
    <w:rsid w:val="00456097"/>
    <w:rsid w:val="004607C1"/>
    <w:rsid w:val="0046097B"/>
    <w:rsid w:val="00463A52"/>
    <w:rsid w:val="00463E08"/>
    <w:rsid w:val="00467647"/>
    <w:rsid w:val="004679D1"/>
    <w:rsid w:val="0047096E"/>
    <w:rsid w:val="00472269"/>
    <w:rsid w:val="00474816"/>
    <w:rsid w:val="00474DEE"/>
    <w:rsid w:val="00475002"/>
    <w:rsid w:val="0047674D"/>
    <w:rsid w:val="004807A9"/>
    <w:rsid w:val="004837A9"/>
    <w:rsid w:val="00485501"/>
    <w:rsid w:val="00487270"/>
    <w:rsid w:val="00490320"/>
    <w:rsid w:val="004904D0"/>
    <w:rsid w:val="0049135D"/>
    <w:rsid w:val="0049331B"/>
    <w:rsid w:val="004945FE"/>
    <w:rsid w:val="0049528E"/>
    <w:rsid w:val="00497892"/>
    <w:rsid w:val="004A07D4"/>
    <w:rsid w:val="004A0CF3"/>
    <w:rsid w:val="004A20DB"/>
    <w:rsid w:val="004A2436"/>
    <w:rsid w:val="004A3EE3"/>
    <w:rsid w:val="004A45DB"/>
    <w:rsid w:val="004A5117"/>
    <w:rsid w:val="004A618C"/>
    <w:rsid w:val="004C0A38"/>
    <w:rsid w:val="004C0E42"/>
    <w:rsid w:val="004C552D"/>
    <w:rsid w:val="004C6B8B"/>
    <w:rsid w:val="004C76D6"/>
    <w:rsid w:val="004D1E8F"/>
    <w:rsid w:val="004D36A4"/>
    <w:rsid w:val="004D46CF"/>
    <w:rsid w:val="004D4930"/>
    <w:rsid w:val="004D5378"/>
    <w:rsid w:val="004D7318"/>
    <w:rsid w:val="004E05C9"/>
    <w:rsid w:val="004E2303"/>
    <w:rsid w:val="004E2E59"/>
    <w:rsid w:val="004E6188"/>
    <w:rsid w:val="004E6689"/>
    <w:rsid w:val="004E7B7B"/>
    <w:rsid w:val="004F0AA4"/>
    <w:rsid w:val="004F28E9"/>
    <w:rsid w:val="004F2974"/>
    <w:rsid w:val="005011AE"/>
    <w:rsid w:val="00501D3D"/>
    <w:rsid w:val="00501DCA"/>
    <w:rsid w:val="0050254A"/>
    <w:rsid w:val="005033DF"/>
    <w:rsid w:val="005060D8"/>
    <w:rsid w:val="00511313"/>
    <w:rsid w:val="005178EA"/>
    <w:rsid w:val="00517D56"/>
    <w:rsid w:val="00517F2E"/>
    <w:rsid w:val="00523AFC"/>
    <w:rsid w:val="00525BF7"/>
    <w:rsid w:val="00526B0D"/>
    <w:rsid w:val="00526D99"/>
    <w:rsid w:val="005301FD"/>
    <w:rsid w:val="00530985"/>
    <w:rsid w:val="00531B8A"/>
    <w:rsid w:val="0053412C"/>
    <w:rsid w:val="0053489A"/>
    <w:rsid w:val="00534F8E"/>
    <w:rsid w:val="005367E9"/>
    <w:rsid w:val="00536CFE"/>
    <w:rsid w:val="005445B5"/>
    <w:rsid w:val="0054646F"/>
    <w:rsid w:val="005545F6"/>
    <w:rsid w:val="00555097"/>
    <w:rsid w:val="00556F43"/>
    <w:rsid w:val="0055712E"/>
    <w:rsid w:val="00557431"/>
    <w:rsid w:val="005605C0"/>
    <w:rsid w:val="00560F90"/>
    <w:rsid w:val="00560FB4"/>
    <w:rsid w:val="00564821"/>
    <w:rsid w:val="00565BC1"/>
    <w:rsid w:val="00565C76"/>
    <w:rsid w:val="00565EE8"/>
    <w:rsid w:val="00566421"/>
    <w:rsid w:val="00567649"/>
    <w:rsid w:val="00571215"/>
    <w:rsid w:val="00571351"/>
    <w:rsid w:val="005719C7"/>
    <w:rsid w:val="00571CDB"/>
    <w:rsid w:val="005729E2"/>
    <w:rsid w:val="0057381C"/>
    <w:rsid w:val="0057390D"/>
    <w:rsid w:val="00577657"/>
    <w:rsid w:val="005817B1"/>
    <w:rsid w:val="00584FF0"/>
    <w:rsid w:val="005870D5"/>
    <w:rsid w:val="0059072C"/>
    <w:rsid w:val="00591B16"/>
    <w:rsid w:val="005922A9"/>
    <w:rsid w:val="005925ED"/>
    <w:rsid w:val="00594485"/>
    <w:rsid w:val="00596814"/>
    <w:rsid w:val="005971DF"/>
    <w:rsid w:val="005A0D66"/>
    <w:rsid w:val="005A7086"/>
    <w:rsid w:val="005A740C"/>
    <w:rsid w:val="005A7734"/>
    <w:rsid w:val="005B17FE"/>
    <w:rsid w:val="005B3439"/>
    <w:rsid w:val="005B3E52"/>
    <w:rsid w:val="005B4500"/>
    <w:rsid w:val="005B4C43"/>
    <w:rsid w:val="005C12B3"/>
    <w:rsid w:val="005C1615"/>
    <w:rsid w:val="005C3173"/>
    <w:rsid w:val="005C4EE2"/>
    <w:rsid w:val="005C4FA4"/>
    <w:rsid w:val="005C5A1D"/>
    <w:rsid w:val="005C5BA3"/>
    <w:rsid w:val="005C7D0D"/>
    <w:rsid w:val="005D008E"/>
    <w:rsid w:val="005D1B8F"/>
    <w:rsid w:val="005D21DA"/>
    <w:rsid w:val="005D255A"/>
    <w:rsid w:val="005D4449"/>
    <w:rsid w:val="005D648F"/>
    <w:rsid w:val="005E3725"/>
    <w:rsid w:val="005E5220"/>
    <w:rsid w:val="005E5523"/>
    <w:rsid w:val="005E7F8F"/>
    <w:rsid w:val="005F0D25"/>
    <w:rsid w:val="005F170C"/>
    <w:rsid w:val="005F27C8"/>
    <w:rsid w:val="005F5B9A"/>
    <w:rsid w:val="00600DAF"/>
    <w:rsid w:val="00601047"/>
    <w:rsid w:val="006017E2"/>
    <w:rsid w:val="00601AF2"/>
    <w:rsid w:val="006020B3"/>
    <w:rsid w:val="00602EAA"/>
    <w:rsid w:val="00603009"/>
    <w:rsid w:val="00604D45"/>
    <w:rsid w:val="00604FC0"/>
    <w:rsid w:val="00605031"/>
    <w:rsid w:val="006062C3"/>
    <w:rsid w:val="00611A65"/>
    <w:rsid w:val="006152DC"/>
    <w:rsid w:val="00615FCF"/>
    <w:rsid w:val="00616559"/>
    <w:rsid w:val="006209BA"/>
    <w:rsid w:val="00620A8D"/>
    <w:rsid w:val="00624B0E"/>
    <w:rsid w:val="006261D3"/>
    <w:rsid w:val="00626FB3"/>
    <w:rsid w:val="00631419"/>
    <w:rsid w:val="0063248D"/>
    <w:rsid w:val="00632B07"/>
    <w:rsid w:val="00633209"/>
    <w:rsid w:val="006353C4"/>
    <w:rsid w:val="00635BB8"/>
    <w:rsid w:val="00637034"/>
    <w:rsid w:val="00641177"/>
    <w:rsid w:val="0064560B"/>
    <w:rsid w:val="006509DF"/>
    <w:rsid w:val="00651A82"/>
    <w:rsid w:val="006528F2"/>
    <w:rsid w:val="00656CBD"/>
    <w:rsid w:val="00657EC0"/>
    <w:rsid w:val="00660120"/>
    <w:rsid w:val="006639EE"/>
    <w:rsid w:val="00664562"/>
    <w:rsid w:val="006651CE"/>
    <w:rsid w:val="00666CD8"/>
    <w:rsid w:val="00672C61"/>
    <w:rsid w:val="0067318D"/>
    <w:rsid w:val="006732F5"/>
    <w:rsid w:val="006743C0"/>
    <w:rsid w:val="00674B3C"/>
    <w:rsid w:val="006764DB"/>
    <w:rsid w:val="00677B4A"/>
    <w:rsid w:val="00677F4B"/>
    <w:rsid w:val="00681F92"/>
    <w:rsid w:val="006824DE"/>
    <w:rsid w:val="006845B7"/>
    <w:rsid w:val="00687868"/>
    <w:rsid w:val="00687B0E"/>
    <w:rsid w:val="00691644"/>
    <w:rsid w:val="00692A0E"/>
    <w:rsid w:val="00692CCA"/>
    <w:rsid w:val="006938A2"/>
    <w:rsid w:val="00696015"/>
    <w:rsid w:val="006960D3"/>
    <w:rsid w:val="00696CB6"/>
    <w:rsid w:val="0069747F"/>
    <w:rsid w:val="006A002C"/>
    <w:rsid w:val="006A3D59"/>
    <w:rsid w:val="006A3F7E"/>
    <w:rsid w:val="006A42DB"/>
    <w:rsid w:val="006A5FF9"/>
    <w:rsid w:val="006B1C2F"/>
    <w:rsid w:val="006B224E"/>
    <w:rsid w:val="006B38C7"/>
    <w:rsid w:val="006B4588"/>
    <w:rsid w:val="006B5D58"/>
    <w:rsid w:val="006C0E08"/>
    <w:rsid w:val="006C4B69"/>
    <w:rsid w:val="006C4BEC"/>
    <w:rsid w:val="006C5045"/>
    <w:rsid w:val="006C51A1"/>
    <w:rsid w:val="006D0D64"/>
    <w:rsid w:val="006D0F50"/>
    <w:rsid w:val="006D2519"/>
    <w:rsid w:val="006D441F"/>
    <w:rsid w:val="006D5314"/>
    <w:rsid w:val="006D715B"/>
    <w:rsid w:val="006D7826"/>
    <w:rsid w:val="006E11DC"/>
    <w:rsid w:val="006E3E24"/>
    <w:rsid w:val="006E403C"/>
    <w:rsid w:val="006E6377"/>
    <w:rsid w:val="006E7B2E"/>
    <w:rsid w:val="006E7E02"/>
    <w:rsid w:val="006F0C9B"/>
    <w:rsid w:val="006F16A0"/>
    <w:rsid w:val="006F1F77"/>
    <w:rsid w:val="006F3A17"/>
    <w:rsid w:val="006F3ECC"/>
    <w:rsid w:val="006F4299"/>
    <w:rsid w:val="006F5B10"/>
    <w:rsid w:val="006F65D2"/>
    <w:rsid w:val="006F6839"/>
    <w:rsid w:val="006F72DB"/>
    <w:rsid w:val="0070041F"/>
    <w:rsid w:val="0070171F"/>
    <w:rsid w:val="007017D2"/>
    <w:rsid w:val="007019B8"/>
    <w:rsid w:val="00703B90"/>
    <w:rsid w:val="00704A54"/>
    <w:rsid w:val="00704D6F"/>
    <w:rsid w:val="00706344"/>
    <w:rsid w:val="00710C64"/>
    <w:rsid w:val="007138AC"/>
    <w:rsid w:val="00713C82"/>
    <w:rsid w:val="00720301"/>
    <w:rsid w:val="007217F5"/>
    <w:rsid w:val="00721DFD"/>
    <w:rsid w:val="00730343"/>
    <w:rsid w:val="007303E8"/>
    <w:rsid w:val="00733978"/>
    <w:rsid w:val="00733C93"/>
    <w:rsid w:val="00733FDE"/>
    <w:rsid w:val="00735895"/>
    <w:rsid w:val="00737A1E"/>
    <w:rsid w:val="00740D2E"/>
    <w:rsid w:val="0074227A"/>
    <w:rsid w:val="007532F7"/>
    <w:rsid w:val="0075379A"/>
    <w:rsid w:val="00754506"/>
    <w:rsid w:val="00755AF8"/>
    <w:rsid w:val="0075647C"/>
    <w:rsid w:val="00756D0C"/>
    <w:rsid w:val="00757666"/>
    <w:rsid w:val="00757DC3"/>
    <w:rsid w:val="00760873"/>
    <w:rsid w:val="00761A1E"/>
    <w:rsid w:val="00763E64"/>
    <w:rsid w:val="007640E8"/>
    <w:rsid w:val="00765843"/>
    <w:rsid w:val="0076663C"/>
    <w:rsid w:val="0077299B"/>
    <w:rsid w:val="00772C85"/>
    <w:rsid w:val="00772D0E"/>
    <w:rsid w:val="00774162"/>
    <w:rsid w:val="00774203"/>
    <w:rsid w:val="00776329"/>
    <w:rsid w:val="00777E6D"/>
    <w:rsid w:val="00783FE8"/>
    <w:rsid w:val="00784634"/>
    <w:rsid w:val="00784972"/>
    <w:rsid w:val="007853E6"/>
    <w:rsid w:val="00786FD0"/>
    <w:rsid w:val="00787194"/>
    <w:rsid w:val="0078727B"/>
    <w:rsid w:val="00790B1F"/>
    <w:rsid w:val="00790ED8"/>
    <w:rsid w:val="0079362A"/>
    <w:rsid w:val="0079419A"/>
    <w:rsid w:val="007A06FF"/>
    <w:rsid w:val="007A2822"/>
    <w:rsid w:val="007A556C"/>
    <w:rsid w:val="007B304C"/>
    <w:rsid w:val="007C25D8"/>
    <w:rsid w:val="007C3235"/>
    <w:rsid w:val="007C3BC1"/>
    <w:rsid w:val="007C68AE"/>
    <w:rsid w:val="007D1707"/>
    <w:rsid w:val="007D41E1"/>
    <w:rsid w:val="007D4230"/>
    <w:rsid w:val="007D5A18"/>
    <w:rsid w:val="007E1B5A"/>
    <w:rsid w:val="007E23AE"/>
    <w:rsid w:val="007E4859"/>
    <w:rsid w:val="007E5534"/>
    <w:rsid w:val="007E56B4"/>
    <w:rsid w:val="007E60A6"/>
    <w:rsid w:val="007F1869"/>
    <w:rsid w:val="007F535E"/>
    <w:rsid w:val="007F5CE3"/>
    <w:rsid w:val="007F61CE"/>
    <w:rsid w:val="007F7D2F"/>
    <w:rsid w:val="00805B2B"/>
    <w:rsid w:val="008067EA"/>
    <w:rsid w:val="00811A8B"/>
    <w:rsid w:val="00817090"/>
    <w:rsid w:val="008170C9"/>
    <w:rsid w:val="0081786B"/>
    <w:rsid w:val="00823679"/>
    <w:rsid w:val="00824303"/>
    <w:rsid w:val="00824E16"/>
    <w:rsid w:val="008267E1"/>
    <w:rsid w:val="0082723F"/>
    <w:rsid w:val="008313D7"/>
    <w:rsid w:val="00831843"/>
    <w:rsid w:val="00832A6E"/>
    <w:rsid w:val="00833520"/>
    <w:rsid w:val="00834041"/>
    <w:rsid w:val="00834A72"/>
    <w:rsid w:val="00837C0A"/>
    <w:rsid w:val="0084233B"/>
    <w:rsid w:val="00843E73"/>
    <w:rsid w:val="00843E87"/>
    <w:rsid w:val="00844F24"/>
    <w:rsid w:val="00845C2B"/>
    <w:rsid w:val="00846FBA"/>
    <w:rsid w:val="008517CE"/>
    <w:rsid w:val="00851CE1"/>
    <w:rsid w:val="0085259D"/>
    <w:rsid w:val="008543F2"/>
    <w:rsid w:val="00855F8C"/>
    <w:rsid w:val="008573C9"/>
    <w:rsid w:val="00860D7A"/>
    <w:rsid w:val="00860F0E"/>
    <w:rsid w:val="00863AD1"/>
    <w:rsid w:val="0086505C"/>
    <w:rsid w:val="008679D0"/>
    <w:rsid w:val="00874E0C"/>
    <w:rsid w:val="0087657E"/>
    <w:rsid w:val="00877BFE"/>
    <w:rsid w:val="0088279B"/>
    <w:rsid w:val="00884FAF"/>
    <w:rsid w:val="0088538C"/>
    <w:rsid w:val="00885717"/>
    <w:rsid w:val="00886549"/>
    <w:rsid w:val="0089071C"/>
    <w:rsid w:val="00892BC1"/>
    <w:rsid w:val="00893205"/>
    <w:rsid w:val="00893D56"/>
    <w:rsid w:val="00894634"/>
    <w:rsid w:val="0089687F"/>
    <w:rsid w:val="00897673"/>
    <w:rsid w:val="008976B8"/>
    <w:rsid w:val="00897AC2"/>
    <w:rsid w:val="008A01E6"/>
    <w:rsid w:val="008A5803"/>
    <w:rsid w:val="008B056C"/>
    <w:rsid w:val="008B3414"/>
    <w:rsid w:val="008B4A0C"/>
    <w:rsid w:val="008C4134"/>
    <w:rsid w:val="008C41C5"/>
    <w:rsid w:val="008C4637"/>
    <w:rsid w:val="008C48D1"/>
    <w:rsid w:val="008C4B7E"/>
    <w:rsid w:val="008C6DA1"/>
    <w:rsid w:val="008D12E0"/>
    <w:rsid w:val="008D44B8"/>
    <w:rsid w:val="008D47EB"/>
    <w:rsid w:val="008D5943"/>
    <w:rsid w:val="008D5B0B"/>
    <w:rsid w:val="008E0C87"/>
    <w:rsid w:val="008E2DC4"/>
    <w:rsid w:val="008E5C50"/>
    <w:rsid w:val="008E78E3"/>
    <w:rsid w:val="008E7E34"/>
    <w:rsid w:val="008F169D"/>
    <w:rsid w:val="008F2F5E"/>
    <w:rsid w:val="008F3161"/>
    <w:rsid w:val="008F5A6C"/>
    <w:rsid w:val="008F6F98"/>
    <w:rsid w:val="008F785D"/>
    <w:rsid w:val="00900C72"/>
    <w:rsid w:val="00904B2F"/>
    <w:rsid w:val="00910AF8"/>
    <w:rsid w:val="00910EAD"/>
    <w:rsid w:val="009120EF"/>
    <w:rsid w:val="00912909"/>
    <w:rsid w:val="00914D16"/>
    <w:rsid w:val="00915F1D"/>
    <w:rsid w:val="009171D0"/>
    <w:rsid w:val="009217DE"/>
    <w:rsid w:val="00921AB4"/>
    <w:rsid w:val="00922D9C"/>
    <w:rsid w:val="00923A5A"/>
    <w:rsid w:val="00924E80"/>
    <w:rsid w:val="0092609A"/>
    <w:rsid w:val="00927788"/>
    <w:rsid w:val="00927A9B"/>
    <w:rsid w:val="0093140B"/>
    <w:rsid w:val="00933C18"/>
    <w:rsid w:val="0093559E"/>
    <w:rsid w:val="009407C1"/>
    <w:rsid w:val="00941A3B"/>
    <w:rsid w:val="00942BD1"/>
    <w:rsid w:val="00944F9C"/>
    <w:rsid w:val="009517A7"/>
    <w:rsid w:val="0095396D"/>
    <w:rsid w:val="009566A0"/>
    <w:rsid w:val="009569DA"/>
    <w:rsid w:val="00960166"/>
    <w:rsid w:val="00961236"/>
    <w:rsid w:val="00961534"/>
    <w:rsid w:val="00961E61"/>
    <w:rsid w:val="009626AC"/>
    <w:rsid w:val="00962A18"/>
    <w:rsid w:val="0096485A"/>
    <w:rsid w:val="0096606B"/>
    <w:rsid w:val="009706C6"/>
    <w:rsid w:val="00973A46"/>
    <w:rsid w:val="0097449A"/>
    <w:rsid w:val="00974A09"/>
    <w:rsid w:val="00975B08"/>
    <w:rsid w:val="0097623A"/>
    <w:rsid w:val="0098026C"/>
    <w:rsid w:val="009844AA"/>
    <w:rsid w:val="00986E0F"/>
    <w:rsid w:val="0099244C"/>
    <w:rsid w:val="00995668"/>
    <w:rsid w:val="00996A3A"/>
    <w:rsid w:val="00996C37"/>
    <w:rsid w:val="009A02A9"/>
    <w:rsid w:val="009A09B8"/>
    <w:rsid w:val="009A22BB"/>
    <w:rsid w:val="009A3168"/>
    <w:rsid w:val="009A3D8C"/>
    <w:rsid w:val="009A4FE4"/>
    <w:rsid w:val="009B4442"/>
    <w:rsid w:val="009B4A90"/>
    <w:rsid w:val="009B73B3"/>
    <w:rsid w:val="009C1E89"/>
    <w:rsid w:val="009C2D69"/>
    <w:rsid w:val="009C3FDF"/>
    <w:rsid w:val="009C67EA"/>
    <w:rsid w:val="009D0BCC"/>
    <w:rsid w:val="009D1524"/>
    <w:rsid w:val="009D28C7"/>
    <w:rsid w:val="009D4618"/>
    <w:rsid w:val="009D504F"/>
    <w:rsid w:val="009D586C"/>
    <w:rsid w:val="009D5CEE"/>
    <w:rsid w:val="009E000C"/>
    <w:rsid w:val="009E354A"/>
    <w:rsid w:val="009F1131"/>
    <w:rsid w:val="009F19B9"/>
    <w:rsid w:val="009F22B0"/>
    <w:rsid w:val="009F24EA"/>
    <w:rsid w:val="009F5244"/>
    <w:rsid w:val="009F6E9C"/>
    <w:rsid w:val="009F7693"/>
    <w:rsid w:val="00A04327"/>
    <w:rsid w:val="00A04C5A"/>
    <w:rsid w:val="00A06C29"/>
    <w:rsid w:val="00A1038C"/>
    <w:rsid w:val="00A124E5"/>
    <w:rsid w:val="00A156DC"/>
    <w:rsid w:val="00A16C28"/>
    <w:rsid w:val="00A17513"/>
    <w:rsid w:val="00A17DE1"/>
    <w:rsid w:val="00A204A8"/>
    <w:rsid w:val="00A229F2"/>
    <w:rsid w:val="00A22C04"/>
    <w:rsid w:val="00A24674"/>
    <w:rsid w:val="00A24DBE"/>
    <w:rsid w:val="00A24EB5"/>
    <w:rsid w:val="00A2688A"/>
    <w:rsid w:val="00A27AD5"/>
    <w:rsid w:val="00A3361E"/>
    <w:rsid w:val="00A348B6"/>
    <w:rsid w:val="00A35D92"/>
    <w:rsid w:val="00A3753D"/>
    <w:rsid w:val="00A400B4"/>
    <w:rsid w:val="00A41542"/>
    <w:rsid w:val="00A4616D"/>
    <w:rsid w:val="00A47C7A"/>
    <w:rsid w:val="00A56365"/>
    <w:rsid w:val="00A569C7"/>
    <w:rsid w:val="00A57BCD"/>
    <w:rsid w:val="00A61685"/>
    <w:rsid w:val="00A6168A"/>
    <w:rsid w:val="00A63DD5"/>
    <w:rsid w:val="00A63EA0"/>
    <w:rsid w:val="00A6500E"/>
    <w:rsid w:val="00A6547C"/>
    <w:rsid w:val="00A655E4"/>
    <w:rsid w:val="00A713B2"/>
    <w:rsid w:val="00A80377"/>
    <w:rsid w:val="00A829B7"/>
    <w:rsid w:val="00A82B78"/>
    <w:rsid w:val="00A82EBC"/>
    <w:rsid w:val="00A82EE1"/>
    <w:rsid w:val="00A8609A"/>
    <w:rsid w:val="00A86205"/>
    <w:rsid w:val="00A8655D"/>
    <w:rsid w:val="00A87207"/>
    <w:rsid w:val="00A87467"/>
    <w:rsid w:val="00A92C6B"/>
    <w:rsid w:val="00A94F19"/>
    <w:rsid w:val="00A96119"/>
    <w:rsid w:val="00AA3BAC"/>
    <w:rsid w:val="00AA654B"/>
    <w:rsid w:val="00AB0ED3"/>
    <w:rsid w:val="00AB108E"/>
    <w:rsid w:val="00AB309F"/>
    <w:rsid w:val="00AB3CE0"/>
    <w:rsid w:val="00AB4F01"/>
    <w:rsid w:val="00AB68CA"/>
    <w:rsid w:val="00AC09B7"/>
    <w:rsid w:val="00AC3418"/>
    <w:rsid w:val="00AC3BC8"/>
    <w:rsid w:val="00AC3F96"/>
    <w:rsid w:val="00AC6440"/>
    <w:rsid w:val="00AC79C0"/>
    <w:rsid w:val="00AD0F34"/>
    <w:rsid w:val="00AD21BD"/>
    <w:rsid w:val="00AD6A01"/>
    <w:rsid w:val="00AD79C3"/>
    <w:rsid w:val="00AE4F2E"/>
    <w:rsid w:val="00AF1A3D"/>
    <w:rsid w:val="00AF37DB"/>
    <w:rsid w:val="00AF4956"/>
    <w:rsid w:val="00B00905"/>
    <w:rsid w:val="00B0287B"/>
    <w:rsid w:val="00B06D4E"/>
    <w:rsid w:val="00B07E85"/>
    <w:rsid w:val="00B10BEE"/>
    <w:rsid w:val="00B136A3"/>
    <w:rsid w:val="00B14B48"/>
    <w:rsid w:val="00B166C9"/>
    <w:rsid w:val="00B21190"/>
    <w:rsid w:val="00B22C32"/>
    <w:rsid w:val="00B231A5"/>
    <w:rsid w:val="00B32001"/>
    <w:rsid w:val="00B352AE"/>
    <w:rsid w:val="00B36CE3"/>
    <w:rsid w:val="00B37B8C"/>
    <w:rsid w:val="00B37B8E"/>
    <w:rsid w:val="00B4130C"/>
    <w:rsid w:val="00B45717"/>
    <w:rsid w:val="00B45F3C"/>
    <w:rsid w:val="00B464BC"/>
    <w:rsid w:val="00B471E8"/>
    <w:rsid w:val="00B47288"/>
    <w:rsid w:val="00B50070"/>
    <w:rsid w:val="00B52A2E"/>
    <w:rsid w:val="00B52FE3"/>
    <w:rsid w:val="00B531F0"/>
    <w:rsid w:val="00B53734"/>
    <w:rsid w:val="00B545FC"/>
    <w:rsid w:val="00B5463C"/>
    <w:rsid w:val="00B54EBA"/>
    <w:rsid w:val="00B56A85"/>
    <w:rsid w:val="00B6357D"/>
    <w:rsid w:val="00B63FC4"/>
    <w:rsid w:val="00B64212"/>
    <w:rsid w:val="00B66019"/>
    <w:rsid w:val="00B673A5"/>
    <w:rsid w:val="00B74925"/>
    <w:rsid w:val="00B7525A"/>
    <w:rsid w:val="00B81597"/>
    <w:rsid w:val="00B840B2"/>
    <w:rsid w:val="00B84730"/>
    <w:rsid w:val="00B84918"/>
    <w:rsid w:val="00B85F8E"/>
    <w:rsid w:val="00B874B4"/>
    <w:rsid w:val="00B87C9E"/>
    <w:rsid w:val="00B903A8"/>
    <w:rsid w:val="00B93351"/>
    <w:rsid w:val="00B95489"/>
    <w:rsid w:val="00BA0979"/>
    <w:rsid w:val="00BA21E9"/>
    <w:rsid w:val="00BA4146"/>
    <w:rsid w:val="00BA5883"/>
    <w:rsid w:val="00BB26BF"/>
    <w:rsid w:val="00BB32E4"/>
    <w:rsid w:val="00BB39A1"/>
    <w:rsid w:val="00BB435A"/>
    <w:rsid w:val="00BB5ED5"/>
    <w:rsid w:val="00BB6EE5"/>
    <w:rsid w:val="00BB7B1A"/>
    <w:rsid w:val="00BC0896"/>
    <w:rsid w:val="00BC0C0A"/>
    <w:rsid w:val="00BC180F"/>
    <w:rsid w:val="00BC20EE"/>
    <w:rsid w:val="00BC6215"/>
    <w:rsid w:val="00BC629E"/>
    <w:rsid w:val="00BD2C6A"/>
    <w:rsid w:val="00BD455B"/>
    <w:rsid w:val="00BD45A4"/>
    <w:rsid w:val="00BD4763"/>
    <w:rsid w:val="00BD6B1B"/>
    <w:rsid w:val="00BD7A0F"/>
    <w:rsid w:val="00BE18E5"/>
    <w:rsid w:val="00BE2A3E"/>
    <w:rsid w:val="00BE2C66"/>
    <w:rsid w:val="00BE48B3"/>
    <w:rsid w:val="00BE5A38"/>
    <w:rsid w:val="00BF00A5"/>
    <w:rsid w:val="00BF6DBD"/>
    <w:rsid w:val="00BF74C0"/>
    <w:rsid w:val="00C0172E"/>
    <w:rsid w:val="00C01E00"/>
    <w:rsid w:val="00C03A8D"/>
    <w:rsid w:val="00C04B78"/>
    <w:rsid w:val="00C052E2"/>
    <w:rsid w:val="00C102EA"/>
    <w:rsid w:val="00C1165E"/>
    <w:rsid w:val="00C13704"/>
    <w:rsid w:val="00C152DA"/>
    <w:rsid w:val="00C15869"/>
    <w:rsid w:val="00C16856"/>
    <w:rsid w:val="00C209F2"/>
    <w:rsid w:val="00C226BC"/>
    <w:rsid w:val="00C23EC5"/>
    <w:rsid w:val="00C26B7B"/>
    <w:rsid w:val="00C3082E"/>
    <w:rsid w:val="00C33ADC"/>
    <w:rsid w:val="00C342D9"/>
    <w:rsid w:val="00C34ACE"/>
    <w:rsid w:val="00C3536E"/>
    <w:rsid w:val="00C4082B"/>
    <w:rsid w:val="00C417D1"/>
    <w:rsid w:val="00C41A4D"/>
    <w:rsid w:val="00C535C3"/>
    <w:rsid w:val="00C547A3"/>
    <w:rsid w:val="00C54DDD"/>
    <w:rsid w:val="00C5520B"/>
    <w:rsid w:val="00C55BE1"/>
    <w:rsid w:val="00C61442"/>
    <w:rsid w:val="00C633C5"/>
    <w:rsid w:val="00C6349A"/>
    <w:rsid w:val="00C636BD"/>
    <w:rsid w:val="00C6454F"/>
    <w:rsid w:val="00C65448"/>
    <w:rsid w:val="00C657EF"/>
    <w:rsid w:val="00C67DCB"/>
    <w:rsid w:val="00C71DD7"/>
    <w:rsid w:val="00C722AA"/>
    <w:rsid w:val="00C73E8E"/>
    <w:rsid w:val="00C81228"/>
    <w:rsid w:val="00C814CB"/>
    <w:rsid w:val="00C820B9"/>
    <w:rsid w:val="00C82200"/>
    <w:rsid w:val="00C832F4"/>
    <w:rsid w:val="00C91D94"/>
    <w:rsid w:val="00C92C0C"/>
    <w:rsid w:val="00C94919"/>
    <w:rsid w:val="00C96058"/>
    <w:rsid w:val="00C9620D"/>
    <w:rsid w:val="00CA1085"/>
    <w:rsid w:val="00CA119C"/>
    <w:rsid w:val="00CA20A3"/>
    <w:rsid w:val="00CA5BF7"/>
    <w:rsid w:val="00CA5D31"/>
    <w:rsid w:val="00CB0070"/>
    <w:rsid w:val="00CB365B"/>
    <w:rsid w:val="00CB45E8"/>
    <w:rsid w:val="00CB634F"/>
    <w:rsid w:val="00CC3FC3"/>
    <w:rsid w:val="00CC64ED"/>
    <w:rsid w:val="00CC6BB3"/>
    <w:rsid w:val="00CC6CFA"/>
    <w:rsid w:val="00CE07DA"/>
    <w:rsid w:val="00CE0B31"/>
    <w:rsid w:val="00CE2F6F"/>
    <w:rsid w:val="00CE555E"/>
    <w:rsid w:val="00CE5594"/>
    <w:rsid w:val="00CE6636"/>
    <w:rsid w:val="00CF1DDA"/>
    <w:rsid w:val="00CF2E94"/>
    <w:rsid w:val="00CF51D2"/>
    <w:rsid w:val="00D03A7C"/>
    <w:rsid w:val="00D04F3C"/>
    <w:rsid w:val="00D1027C"/>
    <w:rsid w:val="00D15C52"/>
    <w:rsid w:val="00D168DA"/>
    <w:rsid w:val="00D17B1C"/>
    <w:rsid w:val="00D17F9C"/>
    <w:rsid w:val="00D201BB"/>
    <w:rsid w:val="00D21A58"/>
    <w:rsid w:val="00D26431"/>
    <w:rsid w:val="00D2689D"/>
    <w:rsid w:val="00D32DF0"/>
    <w:rsid w:val="00D33730"/>
    <w:rsid w:val="00D3429E"/>
    <w:rsid w:val="00D36217"/>
    <w:rsid w:val="00D42B62"/>
    <w:rsid w:val="00D46196"/>
    <w:rsid w:val="00D501BE"/>
    <w:rsid w:val="00D51657"/>
    <w:rsid w:val="00D528D9"/>
    <w:rsid w:val="00D52A1E"/>
    <w:rsid w:val="00D52E8E"/>
    <w:rsid w:val="00D5319F"/>
    <w:rsid w:val="00D53C2F"/>
    <w:rsid w:val="00D55347"/>
    <w:rsid w:val="00D56D40"/>
    <w:rsid w:val="00D57D5D"/>
    <w:rsid w:val="00D705A4"/>
    <w:rsid w:val="00D71A32"/>
    <w:rsid w:val="00D72D17"/>
    <w:rsid w:val="00D73873"/>
    <w:rsid w:val="00D76C83"/>
    <w:rsid w:val="00D82156"/>
    <w:rsid w:val="00D849DB"/>
    <w:rsid w:val="00D84A8A"/>
    <w:rsid w:val="00D926C2"/>
    <w:rsid w:val="00D93700"/>
    <w:rsid w:val="00DA1A42"/>
    <w:rsid w:val="00DA212A"/>
    <w:rsid w:val="00DA326B"/>
    <w:rsid w:val="00DA3C55"/>
    <w:rsid w:val="00DA5200"/>
    <w:rsid w:val="00DA6304"/>
    <w:rsid w:val="00DA6450"/>
    <w:rsid w:val="00DA6D5A"/>
    <w:rsid w:val="00DA75B0"/>
    <w:rsid w:val="00DB053A"/>
    <w:rsid w:val="00DB1374"/>
    <w:rsid w:val="00DB2F37"/>
    <w:rsid w:val="00DB4174"/>
    <w:rsid w:val="00DB5291"/>
    <w:rsid w:val="00DB605E"/>
    <w:rsid w:val="00DB7159"/>
    <w:rsid w:val="00DB7424"/>
    <w:rsid w:val="00DC089E"/>
    <w:rsid w:val="00DC1DF7"/>
    <w:rsid w:val="00DC2EB8"/>
    <w:rsid w:val="00DC33BE"/>
    <w:rsid w:val="00DC69BA"/>
    <w:rsid w:val="00DD0C89"/>
    <w:rsid w:val="00DD23CC"/>
    <w:rsid w:val="00DD2624"/>
    <w:rsid w:val="00DD26B5"/>
    <w:rsid w:val="00DD439F"/>
    <w:rsid w:val="00DE0EBC"/>
    <w:rsid w:val="00DE215D"/>
    <w:rsid w:val="00DE22DD"/>
    <w:rsid w:val="00DE3A30"/>
    <w:rsid w:val="00DE472F"/>
    <w:rsid w:val="00DE50D0"/>
    <w:rsid w:val="00DE7143"/>
    <w:rsid w:val="00DF2439"/>
    <w:rsid w:val="00DF6B82"/>
    <w:rsid w:val="00DF7E31"/>
    <w:rsid w:val="00E02399"/>
    <w:rsid w:val="00E035C4"/>
    <w:rsid w:val="00E039C8"/>
    <w:rsid w:val="00E046E7"/>
    <w:rsid w:val="00E0492A"/>
    <w:rsid w:val="00E04998"/>
    <w:rsid w:val="00E05A10"/>
    <w:rsid w:val="00E061A4"/>
    <w:rsid w:val="00E06BAB"/>
    <w:rsid w:val="00E10286"/>
    <w:rsid w:val="00E1182B"/>
    <w:rsid w:val="00E14759"/>
    <w:rsid w:val="00E148DB"/>
    <w:rsid w:val="00E215B5"/>
    <w:rsid w:val="00E23997"/>
    <w:rsid w:val="00E24098"/>
    <w:rsid w:val="00E248ED"/>
    <w:rsid w:val="00E26121"/>
    <w:rsid w:val="00E271E6"/>
    <w:rsid w:val="00E30789"/>
    <w:rsid w:val="00E322E2"/>
    <w:rsid w:val="00E33C2D"/>
    <w:rsid w:val="00E3465B"/>
    <w:rsid w:val="00E35B3F"/>
    <w:rsid w:val="00E371F0"/>
    <w:rsid w:val="00E403DF"/>
    <w:rsid w:val="00E41741"/>
    <w:rsid w:val="00E418D6"/>
    <w:rsid w:val="00E459D2"/>
    <w:rsid w:val="00E4716E"/>
    <w:rsid w:val="00E50A50"/>
    <w:rsid w:val="00E53C1A"/>
    <w:rsid w:val="00E54D80"/>
    <w:rsid w:val="00E550DC"/>
    <w:rsid w:val="00E555B2"/>
    <w:rsid w:val="00E56B2E"/>
    <w:rsid w:val="00E6075D"/>
    <w:rsid w:val="00E60987"/>
    <w:rsid w:val="00E62291"/>
    <w:rsid w:val="00E624BB"/>
    <w:rsid w:val="00E6789D"/>
    <w:rsid w:val="00E70F0A"/>
    <w:rsid w:val="00E7235A"/>
    <w:rsid w:val="00E74A12"/>
    <w:rsid w:val="00E74B35"/>
    <w:rsid w:val="00E74C9A"/>
    <w:rsid w:val="00E772A4"/>
    <w:rsid w:val="00E824CE"/>
    <w:rsid w:val="00E82E3F"/>
    <w:rsid w:val="00E86BEE"/>
    <w:rsid w:val="00E964FB"/>
    <w:rsid w:val="00E96810"/>
    <w:rsid w:val="00E9732F"/>
    <w:rsid w:val="00E9754E"/>
    <w:rsid w:val="00E979C7"/>
    <w:rsid w:val="00EA428B"/>
    <w:rsid w:val="00EB2670"/>
    <w:rsid w:val="00EB2ED4"/>
    <w:rsid w:val="00EB5D23"/>
    <w:rsid w:val="00EB5F9D"/>
    <w:rsid w:val="00EB7D28"/>
    <w:rsid w:val="00EC044B"/>
    <w:rsid w:val="00EC2F21"/>
    <w:rsid w:val="00EC3026"/>
    <w:rsid w:val="00ED4854"/>
    <w:rsid w:val="00ED5C6C"/>
    <w:rsid w:val="00ED6A06"/>
    <w:rsid w:val="00ED6AAE"/>
    <w:rsid w:val="00ED7AF1"/>
    <w:rsid w:val="00EE06A5"/>
    <w:rsid w:val="00EE0765"/>
    <w:rsid w:val="00EE14EE"/>
    <w:rsid w:val="00EE212C"/>
    <w:rsid w:val="00EE275C"/>
    <w:rsid w:val="00EE277D"/>
    <w:rsid w:val="00EE343E"/>
    <w:rsid w:val="00EE3976"/>
    <w:rsid w:val="00EE5E62"/>
    <w:rsid w:val="00EE65A0"/>
    <w:rsid w:val="00EE6A75"/>
    <w:rsid w:val="00EF01A9"/>
    <w:rsid w:val="00EF065E"/>
    <w:rsid w:val="00EF3F07"/>
    <w:rsid w:val="00EF4F01"/>
    <w:rsid w:val="00EF7252"/>
    <w:rsid w:val="00F00E00"/>
    <w:rsid w:val="00F0397B"/>
    <w:rsid w:val="00F05691"/>
    <w:rsid w:val="00F06C4F"/>
    <w:rsid w:val="00F133F2"/>
    <w:rsid w:val="00F17E12"/>
    <w:rsid w:val="00F20D63"/>
    <w:rsid w:val="00F20F96"/>
    <w:rsid w:val="00F21BBD"/>
    <w:rsid w:val="00F22792"/>
    <w:rsid w:val="00F22D20"/>
    <w:rsid w:val="00F23B16"/>
    <w:rsid w:val="00F32D78"/>
    <w:rsid w:val="00F37793"/>
    <w:rsid w:val="00F41D63"/>
    <w:rsid w:val="00F45CA8"/>
    <w:rsid w:val="00F47F67"/>
    <w:rsid w:val="00F504B9"/>
    <w:rsid w:val="00F52829"/>
    <w:rsid w:val="00F529CD"/>
    <w:rsid w:val="00F579DA"/>
    <w:rsid w:val="00F600DD"/>
    <w:rsid w:val="00F613AC"/>
    <w:rsid w:val="00F6335C"/>
    <w:rsid w:val="00F668D6"/>
    <w:rsid w:val="00F72B94"/>
    <w:rsid w:val="00F76DFF"/>
    <w:rsid w:val="00F800CE"/>
    <w:rsid w:val="00F8030A"/>
    <w:rsid w:val="00F81241"/>
    <w:rsid w:val="00F84B17"/>
    <w:rsid w:val="00F858DE"/>
    <w:rsid w:val="00F87B3D"/>
    <w:rsid w:val="00F9025B"/>
    <w:rsid w:val="00F9243C"/>
    <w:rsid w:val="00F963A8"/>
    <w:rsid w:val="00F9668A"/>
    <w:rsid w:val="00FA061A"/>
    <w:rsid w:val="00FA17D1"/>
    <w:rsid w:val="00FA1CF7"/>
    <w:rsid w:val="00FA1DAE"/>
    <w:rsid w:val="00FA3548"/>
    <w:rsid w:val="00FA5B1F"/>
    <w:rsid w:val="00FA6C04"/>
    <w:rsid w:val="00FB138D"/>
    <w:rsid w:val="00FB1C0E"/>
    <w:rsid w:val="00FB36AA"/>
    <w:rsid w:val="00FB4329"/>
    <w:rsid w:val="00FB7DD5"/>
    <w:rsid w:val="00FC048F"/>
    <w:rsid w:val="00FC050E"/>
    <w:rsid w:val="00FC0E59"/>
    <w:rsid w:val="00FC48F7"/>
    <w:rsid w:val="00FC5F46"/>
    <w:rsid w:val="00FC728A"/>
    <w:rsid w:val="00FD53DE"/>
    <w:rsid w:val="00FD6E3E"/>
    <w:rsid w:val="00FD6E6E"/>
    <w:rsid w:val="00FE00DD"/>
    <w:rsid w:val="00FE062B"/>
    <w:rsid w:val="00FE24BE"/>
    <w:rsid w:val="00FE51EE"/>
    <w:rsid w:val="00FE7F7D"/>
    <w:rsid w:val="00FF0AA6"/>
    <w:rsid w:val="00FF156C"/>
    <w:rsid w:val="00FF313C"/>
    <w:rsid w:val="00FF399D"/>
    <w:rsid w:val="00FF550E"/>
    <w:rsid w:val="00FF57CD"/>
    <w:rsid w:val="00FF6C8B"/>
    <w:rsid w:val="0162EBCD"/>
    <w:rsid w:val="01DFED91"/>
    <w:rsid w:val="01ED0ED0"/>
    <w:rsid w:val="0208B789"/>
    <w:rsid w:val="0338B4F3"/>
    <w:rsid w:val="03555461"/>
    <w:rsid w:val="0366FE0B"/>
    <w:rsid w:val="040E450C"/>
    <w:rsid w:val="0490BD55"/>
    <w:rsid w:val="04EDADB1"/>
    <w:rsid w:val="0598BBD4"/>
    <w:rsid w:val="05A0BB67"/>
    <w:rsid w:val="05A15BB8"/>
    <w:rsid w:val="06AE1206"/>
    <w:rsid w:val="07A5AB00"/>
    <w:rsid w:val="088D79C6"/>
    <w:rsid w:val="08A2F8AD"/>
    <w:rsid w:val="096C1BFE"/>
    <w:rsid w:val="09763398"/>
    <w:rsid w:val="0A3D4944"/>
    <w:rsid w:val="0A5301A1"/>
    <w:rsid w:val="0AE5ECEA"/>
    <w:rsid w:val="0B6001F7"/>
    <w:rsid w:val="0BD5AD34"/>
    <w:rsid w:val="0C050C56"/>
    <w:rsid w:val="0C44F268"/>
    <w:rsid w:val="0C509DBC"/>
    <w:rsid w:val="0CA3BCC0"/>
    <w:rsid w:val="0CB5E823"/>
    <w:rsid w:val="0E608B34"/>
    <w:rsid w:val="0E69C65E"/>
    <w:rsid w:val="10A4800C"/>
    <w:rsid w:val="10E73EAF"/>
    <w:rsid w:val="11A04DBB"/>
    <w:rsid w:val="125048AF"/>
    <w:rsid w:val="12A37434"/>
    <w:rsid w:val="13968D39"/>
    <w:rsid w:val="139C83CF"/>
    <w:rsid w:val="13BEFCB9"/>
    <w:rsid w:val="13EC1910"/>
    <w:rsid w:val="147FB188"/>
    <w:rsid w:val="14F275F5"/>
    <w:rsid w:val="1509A134"/>
    <w:rsid w:val="150ED1C3"/>
    <w:rsid w:val="1632F6CF"/>
    <w:rsid w:val="1639A3F4"/>
    <w:rsid w:val="16C8B274"/>
    <w:rsid w:val="17BFCD6B"/>
    <w:rsid w:val="186DD239"/>
    <w:rsid w:val="18871356"/>
    <w:rsid w:val="1927DF22"/>
    <w:rsid w:val="195231E4"/>
    <w:rsid w:val="1A35BF40"/>
    <w:rsid w:val="1A54ECD8"/>
    <w:rsid w:val="1AB49FBB"/>
    <w:rsid w:val="1B6A47E9"/>
    <w:rsid w:val="1BDE0298"/>
    <w:rsid w:val="1BF0BD39"/>
    <w:rsid w:val="1C890FF6"/>
    <w:rsid w:val="1F01A43D"/>
    <w:rsid w:val="1F517F40"/>
    <w:rsid w:val="205580E7"/>
    <w:rsid w:val="20D6B323"/>
    <w:rsid w:val="21AF5698"/>
    <w:rsid w:val="21D42C6E"/>
    <w:rsid w:val="22311CCA"/>
    <w:rsid w:val="2297F089"/>
    <w:rsid w:val="23582061"/>
    <w:rsid w:val="24114DF4"/>
    <w:rsid w:val="2451C7EF"/>
    <w:rsid w:val="24B8135E"/>
    <w:rsid w:val="250C1F05"/>
    <w:rsid w:val="25400495"/>
    <w:rsid w:val="259D6FCA"/>
    <w:rsid w:val="26159152"/>
    <w:rsid w:val="263C15A1"/>
    <w:rsid w:val="26A48ACF"/>
    <w:rsid w:val="26B9723F"/>
    <w:rsid w:val="26C286EA"/>
    <w:rsid w:val="26E83E62"/>
    <w:rsid w:val="2772B2D4"/>
    <w:rsid w:val="27F63A32"/>
    <w:rsid w:val="28A2B658"/>
    <w:rsid w:val="28C75B2F"/>
    <w:rsid w:val="28F24B3E"/>
    <w:rsid w:val="28F40937"/>
    <w:rsid w:val="2918AF60"/>
    <w:rsid w:val="29DFF7B3"/>
    <w:rsid w:val="29FE6595"/>
    <w:rsid w:val="2B1B3879"/>
    <w:rsid w:val="2B302C51"/>
    <w:rsid w:val="2B62382C"/>
    <w:rsid w:val="2BC2C67F"/>
    <w:rsid w:val="2C01C2EE"/>
    <w:rsid w:val="2C1A9FD4"/>
    <w:rsid w:val="2C27705F"/>
    <w:rsid w:val="2CDDD0BB"/>
    <w:rsid w:val="2D02917C"/>
    <w:rsid w:val="2DDD843C"/>
    <w:rsid w:val="2DEE66E9"/>
    <w:rsid w:val="2E8DD9A0"/>
    <w:rsid w:val="2EA88B1B"/>
    <w:rsid w:val="2EC9017F"/>
    <w:rsid w:val="2FA34B3B"/>
    <w:rsid w:val="2FA8F3A8"/>
    <w:rsid w:val="2FBD6BE4"/>
    <w:rsid w:val="300B8AFA"/>
    <w:rsid w:val="301F8A17"/>
    <w:rsid w:val="30C31A52"/>
    <w:rsid w:val="3150879E"/>
    <w:rsid w:val="32A8AFAF"/>
    <w:rsid w:val="32EE5D9A"/>
    <w:rsid w:val="33FD8211"/>
    <w:rsid w:val="359DF373"/>
    <w:rsid w:val="35B13EEC"/>
    <w:rsid w:val="35ECF1C1"/>
    <w:rsid w:val="35FCDD65"/>
    <w:rsid w:val="35FD2BE1"/>
    <w:rsid w:val="362F0D43"/>
    <w:rsid w:val="367F6DB7"/>
    <w:rsid w:val="37840E58"/>
    <w:rsid w:val="37E9D3ED"/>
    <w:rsid w:val="383CA96C"/>
    <w:rsid w:val="386A61F4"/>
    <w:rsid w:val="387247C4"/>
    <w:rsid w:val="3969F697"/>
    <w:rsid w:val="39A97D1E"/>
    <w:rsid w:val="39E3C9F1"/>
    <w:rsid w:val="3A21991A"/>
    <w:rsid w:val="3A641875"/>
    <w:rsid w:val="3AA0DA87"/>
    <w:rsid w:val="3B2174AF"/>
    <w:rsid w:val="3B80497C"/>
    <w:rsid w:val="3BC0322E"/>
    <w:rsid w:val="3DE3D102"/>
    <w:rsid w:val="3E3FED14"/>
    <w:rsid w:val="3E85DE63"/>
    <w:rsid w:val="3F8B9168"/>
    <w:rsid w:val="3FA3BFAB"/>
    <w:rsid w:val="40833EC9"/>
    <w:rsid w:val="4094099B"/>
    <w:rsid w:val="40F937D1"/>
    <w:rsid w:val="4187659F"/>
    <w:rsid w:val="41A8402D"/>
    <w:rsid w:val="41B855E5"/>
    <w:rsid w:val="41D6CBDE"/>
    <w:rsid w:val="41E38BB2"/>
    <w:rsid w:val="42B32A3D"/>
    <w:rsid w:val="43015758"/>
    <w:rsid w:val="436DEA69"/>
    <w:rsid w:val="44496903"/>
    <w:rsid w:val="4490ED71"/>
    <w:rsid w:val="44ABBBE0"/>
    <w:rsid w:val="44AF2E98"/>
    <w:rsid w:val="45AB42BD"/>
    <w:rsid w:val="45F6743B"/>
    <w:rsid w:val="4693B48E"/>
    <w:rsid w:val="46AEEF72"/>
    <w:rsid w:val="47D4C87B"/>
    <w:rsid w:val="47EF5804"/>
    <w:rsid w:val="47F2998F"/>
    <w:rsid w:val="480706C6"/>
    <w:rsid w:val="491142C2"/>
    <w:rsid w:val="49C601D7"/>
    <w:rsid w:val="49E402BF"/>
    <w:rsid w:val="4A573B6C"/>
    <w:rsid w:val="4AF28872"/>
    <w:rsid w:val="4BD88806"/>
    <w:rsid w:val="4C4AD50E"/>
    <w:rsid w:val="4C52FB1E"/>
    <w:rsid w:val="4CCC074A"/>
    <w:rsid w:val="4CD4FDC6"/>
    <w:rsid w:val="4CF519F3"/>
    <w:rsid w:val="4DFCC7A0"/>
    <w:rsid w:val="4E04EAB7"/>
    <w:rsid w:val="4F0E5D04"/>
    <w:rsid w:val="4F118432"/>
    <w:rsid w:val="4F8D9BD0"/>
    <w:rsid w:val="4FEA2EFA"/>
    <w:rsid w:val="50225F4E"/>
    <w:rsid w:val="504E4C74"/>
    <w:rsid w:val="50AA2D65"/>
    <w:rsid w:val="51032C4A"/>
    <w:rsid w:val="513C8B79"/>
    <w:rsid w:val="51CC4F9B"/>
    <w:rsid w:val="51D7E6FF"/>
    <w:rsid w:val="5245FDC6"/>
    <w:rsid w:val="52E1437A"/>
    <w:rsid w:val="52F91FE8"/>
    <w:rsid w:val="533A72FD"/>
    <w:rsid w:val="535E3879"/>
    <w:rsid w:val="5388B433"/>
    <w:rsid w:val="5478B52A"/>
    <w:rsid w:val="54F8D865"/>
    <w:rsid w:val="550E07F7"/>
    <w:rsid w:val="559235A9"/>
    <w:rsid w:val="55B91555"/>
    <w:rsid w:val="55BDE33C"/>
    <w:rsid w:val="5666A1A2"/>
    <w:rsid w:val="56A25B7C"/>
    <w:rsid w:val="57215C6F"/>
    <w:rsid w:val="57726DCE"/>
    <w:rsid w:val="57CC910B"/>
    <w:rsid w:val="5814002F"/>
    <w:rsid w:val="581448D6"/>
    <w:rsid w:val="5899C64A"/>
    <w:rsid w:val="58AC6A11"/>
    <w:rsid w:val="59001E43"/>
    <w:rsid w:val="59438B96"/>
    <w:rsid w:val="5A483A72"/>
    <w:rsid w:val="5A5726A4"/>
    <w:rsid w:val="5A61573C"/>
    <w:rsid w:val="5A85CB13"/>
    <w:rsid w:val="5ACECE51"/>
    <w:rsid w:val="5AD32D02"/>
    <w:rsid w:val="5B44D29E"/>
    <w:rsid w:val="5C728C38"/>
    <w:rsid w:val="5C86D9D1"/>
    <w:rsid w:val="5C872BA6"/>
    <w:rsid w:val="5CBD1B16"/>
    <w:rsid w:val="5D1DE75A"/>
    <w:rsid w:val="5D917244"/>
    <w:rsid w:val="5D98F7FE"/>
    <w:rsid w:val="5DCB93BC"/>
    <w:rsid w:val="5DF3B472"/>
    <w:rsid w:val="5DFDD45C"/>
    <w:rsid w:val="5E2ACF88"/>
    <w:rsid w:val="5E3DD481"/>
    <w:rsid w:val="5EBD08B3"/>
    <w:rsid w:val="5F06A8D0"/>
    <w:rsid w:val="5FAE07B3"/>
    <w:rsid w:val="603488FF"/>
    <w:rsid w:val="6042C219"/>
    <w:rsid w:val="60477732"/>
    <w:rsid w:val="607142A6"/>
    <w:rsid w:val="60C83EB5"/>
    <w:rsid w:val="612B5534"/>
    <w:rsid w:val="6145FD5B"/>
    <w:rsid w:val="61653747"/>
    <w:rsid w:val="617B4AB3"/>
    <w:rsid w:val="6186B090"/>
    <w:rsid w:val="61A6AE08"/>
    <w:rsid w:val="61AB3EE9"/>
    <w:rsid w:val="61C93EC5"/>
    <w:rsid w:val="62513EC5"/>
    <w:rsid w:val="62E1CDBC"/>
    <w:rsid w:val="63804343"/>
    <w:rsid w:val="63A6B69A"/>
    <w:rsid w:val="63EFC624"/>
    <w:rsid w:val="6458DE5C"/>
    <w:rsid w:val="646B7AFD"/>
    <w:rsid w:val="6489EB5E"/>
    <w:rsid w:val="6614E58F"/>
    <w:rsid w:val="667B6054"/>
    <w:rsid w:val="67221F5B"/>
    <w:rsid w:val="672EAB00"/>
    <w:rsid w:val="67479B89"/>
    <w:rsid w:val="684E3C6F"/>
    <w:rsid w:val="68D93904"/>
    <w:rsid w:val="6937E6E3"/>
    <w:rsid w:val="69655CD9"/>
    <w:rsid w:val="699E7971"/>
    <w:rsid w:val="69DABCFF"/>
    <w:rsid w:val="6A4CE194"/>
    <w:rsid w:val="6A5065F2"/>
    <w:rsid w:val="6ABE385D"/>
    <w:rsid w:val="6B808E56"/>
    <w:rsid w:val="6BE99D60"/>
    <w:rsid w:val="6C021C23"/>
    <w:rsid w:val="6C4AC625"/>
    <w:rsid w:val="6C964152"/>
    <w:rsid w:val="6D828B2D"/>
    <w:rsid w:val="6DC9102D"/>
    <w:rsid w:val="6DE90788"/>
    <w:rsid w:val="6DEFBFDE"/>
    <w:rsid w:val="6E0CD82C"/>
    <w:rsid w:val="6E1BE5AC"/>
    <w:rsid w:val="6E3A58B0"/>
    <w:rsid w:val="6E4DA03B"/>
    <w:rsid w:val="6E605ADC"/>
    <w:rsid w:val="6F07BB19"/>
    <w:rsid w:val="6FBC2F60"/>
    <w:rsid w:val="7050FE39"/>
    <w:rsid w:val="70A38B7A"/>
    <w:rsid w:val="70AF8AC8"/>
    <w:rsid w:val="71556F56"/>
    <w:rsid w:val="72648386"/>
    <w:rsid w:val="72DD495F"/>
    <w:rsid w:val="72F7F186"/>
    <w:rsid w:val="73FE80FB"/>
    <w:rsid w:val="74000212"/>
    <w:rsid w:val="744300B7"/>
    <w:rsid w:val="748B2730"/>
    <w:rsid w:val="75955EF1"/>
    <w:rsid w:val="75D39E0B"/>
    <w:rsid w:val="75E38A3E"/>
    <w:rsid w:val="761669EB"/>
    <w:rsid w:val="76E48753"/>
    <w:rsid w:val="7738E8BA"/>
    <w:rsid w:val="77710203"/>
    <w:rsid w:val="791F6369"/>
    <w:rsid w:val="79E8F379"/>
    <w:rsid w:val="7A119D20"/>
    <w:rsid w:val="7AB6FB61"/>
    <w:rsid w:val="7AF1C894"/>
    <w:rsid w:val="7B182426"/>
    <w:rsid w:val="7BEB7C92"/>
    <w:rsid w:val="7C352C4B"/>
    <w:rsid w:val="7C42DF8F"/>
    <w:rsid w:val="7C7A8B12"/>
    <w:rsid w:val="7CAD23EB"/>
    <w:rsid w:val="7CC29997"/>
    <w:rsid w:val="7DF2D48C"/>
    <w:rsid w:val="7E24E067"/>
    <w:rsid w:val="7E8EAAE4"/>
    <w:rsid w:val="7ED85CEF"/>
    <w:rsid w:val="7FD28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89712"/>
  <w15:docId w15:val="{85BCB790-B042-4FB1-9EE5-E4EA18AF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3E"/>
    <w:pPr>
      <w:jc w:val="left"/>
    </w:pPr>
  </w:style>
  <w:style w:type="paragraph" w:styleId="Heading1">
    <w:name w:val="heading 1"/>
    <w:next w:val="Normal"/>
    <w:link w:val="Heading1Char"/>
    <w:uiPriority w:val="9"/>
    <w:qFormat/>
    <w:rsid w:val="000C35D4"/>
    <w:pPr>
      <w:keepNext/>
      <w:keepLines/>
      <w:numPr>
        <w:numId w:val="3"/>
      </w:numPr>
      <w:outlineLvl w:val="0"/>
    </w:pPr>
    <w:rPr>
      <w:rFonts w:ascii="Arial" w:eastAsia="Times New Roman" w:hAnsi="Arial" w:cs="Times New Roman"/>
      <w:b/>
      <w:bCs/>
      <w:color w:val="000075"/>
      <w:sz w:val="32"/>
      <w:szCs w:val="28"/>
    </w:rPr>
  </w:style>
  <w:style w:type="paragraph" w:styleId="Heading2">
    <w:name w:val="heading 2"/>
    <w:basedOn w:val="Heading1"/>
    <w:next w:val="Normal"/>
    <w:link w:val="Heading2Char"/>
    <w:uiPriority w:val="9"/>
    <w:qFormat/>
    <w:rsid w:val="00531B8A"/>
    <w:pPr>
      <w:numPr>
        <w:ilvl w:val="1"/>
      </w:numPr>
      <w:tabs>
        <w:tab w:val="left" w:pos="720"/>
      </w:tabs>
      <w:spacing w:before="360" w:after="180"/>
      <w:outlineLvl w:val="1"/>
    </w:pPr>
    <w:rPr>
      <w:bCs w:val="0"/>
      <w:sz w:val="28"/>
      <w:szCs w:val="26"/>
    </w:rPr>
  </w:style>
  <w:style w:type="paragraph" w:styleId="Heading3">
    <w:name w:val="heading 3"/>
    <w:basedOn w:val="Heading2"/>
    <w:next w:val="Normal"/>
    <w:link w:val="Heading3Char"/>
    <w:uiPriority w:val="9"/>
    <w:qFormat/>
    <w:rsid w:val="0075647C"/>
    <w:pPr>
      <w:numPr>
        <w:ilvl w:val="2"/>
      </w:numPr>
      <w:tabs>
        <w:tab w:val="clear" w:pos="720"/>
      </w:tabs>
      <w:spacing w:before="0" w:after="0"/>
      <w:outlineLvl w:val="2"/>
    </w:pPr>
    <w:rPr>
      <w:bCs/>
      <w:sz w:val="24"/>
    </w:rPr>
  </w:style>
  <w:style w:type="paragraph" w:styleId="Heading4">
    <w:name w:val="heading 4"/>
    <w:basedOn w:val="Heading3"/>
    <w:next w:val="Normal"/>
    <w:link w:val="Heading4Char"/>
    <w:uiPriority w:val="9"/>
    <w:qFormat/>
    <w:rsid w:val="009C2D69"/>
    <w:pPr>
      <w:numPr>
        <w:ilvl w:val="3"/>
      </w:numPr>
      <w:outlineLvl w:val="3"/>
    </w:pPr>
    <w:rPr>
      <w:rFonts w:ascii="Times New Roman" w:hAnsi="Times New Roman"/>
      <w:bCs w:val="0"/>
      <w:i/>
      <w:iCs/>
      <w:color w:val="auto"/>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0C35D4"/>
    <w:pPr>
      <w:keepNext/>
      <w:numPr>
        <w:ilvl w:val="5"/>
        <w:numId w:val="3"/>
      </w:numPr>
      <w:jc w:val="center"/>
      <w:outlineLvl w:val="5"/>
    </w:pPr>
    <w:rPr>
      <w:rFonts w:ascii="Arial" w:eastAsia="Times New Roman" w:hAnsi="Arial" w:cs="Times New Roman"/>
      <w:b/>
      <w:bCs/>
      <w:iCs/>
      <w:color w:val="000075"/>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5D4"/>
    <w:rPr>
      <w:rFonts w:ascii="Arial" w:eastAsia="Times New Roman" w:hAnsi="Arial" w:cs="Times New Roman"/>
      <w:b/>
      <w:bCs/>
      <w:color w:val="000075"/>
      <w:sz w:val="32"/>
      <w:szCs w:val="28"/>
    </w:rPr>
  </w:style>
  <w:style w:type="character" w:customStyle="1" w:styleId="Heading2Char">
    <w:name w:val="Heading 2 Char"/>
    <w:basedOn w:val="DefaultParagraphFont"/>
    <w:link w:val="Heading2"/>
    <w:uiPriority w:val="9"/>
    <w:rsid w:val="00D52A1E"/>
    <w:rPr>
      <w:rFonts w:ascii="Arial" w:eastAsia="Times New Roman" w:hAnsi="Arial" w:cs="Times New Roman"/>
      <w:b/>
      <w:color w:val="000075"/>
      <w:sz w:val="28"/>
      <w:szCs w:val="26"/>
    </w:rPr>
  </w:style>
  <w:style w:type="character" w:customStyle="1" w:styleId="Heading3Char">
    <w:name w:val="Heading 3 Char"/>
    <w:basedOn w:val="DefaultParagraphFont"/>
    <w:link w:val="Heading3"/>
    <w:uiPriority w:val="9"/>
    <w:rsid w:val="00D52A1E"/>
    <w:rPr>
      <w:rFonts w:ascii="Arial" w:eastAsia="Times New Roman" w:hAnsi="Arial" w:cs="Times New Roman"/>
      <w:b/>
      <w:bCs/>
      <w:color w:val="000075"/>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0C35D4"/>
    <w:rPr>
      <w:rFonts w:ascii="Arial" w:eastAsia="Times New Roman" w:hAnsi="Arial" w:cs="Times New Roman"/>
      <w:b/>
      <w:bCs/>
      <w:iCs/>
      <w:color w:val="000075"/>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0075"/>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0075"/>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15869"/>
    <w:pPr>
      <w:keepNext/>
      <w:spacing w:after="0"/>
      <w:ind w:left="1152" w:hanging="1152"/>
    </w:pPr>
    <w:rPr>
      <w:rFonts w:ascii="Arial" w:hAnsi="Arial"/>
      <w:b/>
      <w:bCs/>
      <w:color w:val="000075"/>
      <w:szCs w:val="18"/>
    </w:rPr>
  </w:style>
  <w:style w:type="paragraph" w:customStyle="1" w:styleId="TableColumnHeading">
    <w:name w:val="Table Column Heading"/>
    <w:link w:val="TableColumnHeadingChar"/>
    <w:qFormat/>
    <w:rsid w:val="005925ED"/>
    <w:pPr>
      <w:keepNext/>
      <w:spacing w:after="0"/>
      <w:jc w:val="center"/>
    </w:pPr>
    <w:rPr>
      <w:rFonts w:ascii="Arial" w:eastAsia="Times New Roman" w:hAnsi="Arial" w:cs="Times New Roman"/>
      <w:bCs/>
      <w:color w:val="FFFFFF" w:themeColor="background1"/>
    </w:rPr>
  </w:style>
  <w:style w:type="paragraph" w:customStyle="1" w:styleId="TableCellGeneralText">
    <w:name w:val="Table Cell General Text"/>
    <w:link w:val="TableCellGeneralTextChar"/>
    <w:qFormat/>
    <w:rsid w:val="00CE5594"/>
    <w:pPr>
      <w:spacing w:after="0"/>
      <w:jc w:val="left"/>
    </w:pPr>
    <w:rPr>
      <w:rFonts w:ascii="Arial" w:eastAsia="Times New Roman" w:hAnsi="Arial" w:cs="Arial"/>
      <w:bCs/>
      <w:color w:val="000000" w:themeColor="text1"/>
      <w:sz w:val="20"/>
    </w:rPr>
  </w:style>
  <w:style w:type="character" w:customStyle="1" w:styleId="TableColumnHeadingChar">
    <w:name w:val="Table Column Heading Char"/>
    <w:basedOn w:val="DefaultParagraphFont"/>
    <w:link w:val="TableColumnHeading"/>
    <w:rsid w:val="005925ED"/>
    <w:rPr>
      <w:rFonts w:ascii="Arial" w:eastAsia="Times New Roman" w:hAnsi="Arial" w:cs="Times New Roman"/>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CE5594"/>
    <w:rPr>
      <w:rFonts w:ascii="Arial" w:eastAsia="Times New Roman" w:hAnsi="Arial"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CC64ED"/>
    <w:pPr>
      <w:numPr>
        <w:numId w:val="10"/>
      </w:numPr>
      <w:spacing w:before="120" w:after="0"/>
    </w:p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D52A1E"/>
  </w:style>
  <w:style w:type="character" w:customStyle="1" w:styleId="ListBullet-LastChar">
    <w:name w:val="List Bullet - Last Char"/>
    <w:basedOn w:val="ListBulletChar"/>
    <w:link w:val="ListBullet-Last"/>
    <w:rsid w:val="00CC64ED"/>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12147E"/>
    <w:pPr>
      <w:suppressAutoHyphens/>
      <w:spacing w:before="720" w:after="0"/>
      <w:jc w:val="center"/>
    </w:pPr>
    <w:rPr>
      <w:rFonts w:ascii="Arial" w:eastAsia="Times New Roman" w:hAnsi="Arial"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12147E"/>
    <w:rPr>
      <w:rFonts w:ascii="Arial" w:eastAsia="Times New Roman" w:hAnsi="Arial"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893D56"/>
    <w:rPr>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pPr>
      <w:numPr>
        <w:numId w:val="0"/>
      </w:numPr>
      <w:jc w:val="center"/>
    </w:pPr>
  </w:style>
  <w:style w:type="paragraph" w:styleId="TOC1">
    <w:name w:val="toc 1"/>
    <w:basedOn w:val="Normal"/>
    <w:next w:val="Normal"/>
    <w:autoRedefine/>
    <w:uiPriority w:val="39"/>
    <w:unhideWhenUsed/>
    <w:rsid w:val="00F87B3D"/>
    <w:pPr>
      <w:tabs>
        <w:tab w:val="left" w:pos="274"/>
        <w:tab w:val="right" w:leader="dot" w:pos="9360"/>
      </w:tabs>
      <w:spacing w:before="240" w:after="0"/>
      <w:ind w:left="274" w:hanging="274"/>
    </w:pPr>
    <w:rPr>
      <w:b/>
      <w:smallCaps/>
      <w:noProof/>
    </w:rPr>
  </w:style>
  <w:style w:type="paragraph" w:styleId="TOC2">
    <w:name w:val="toc 2"/>
    <w:next w:val="Normal"/>
    <w:autoRedefine/>
    <w:uiPriority w:val="39"/>
    <w:unhideWhenUsed/>
    <w:rsid w:val="006A3F7E"/>
    <w:pPr>
      <w:tabs>
        <w:tab w:val="left" w:pos="810"/>
        <w:tab w:val="right" w:leader="dot" w:pos="9360"/>
      </w:tabs>
      <w:spacing w:before="120" w:after="0"/>
      <w:ind w:left="994" w:hanging="720"/>
    </w:pPr>
    <w:rPr>
      <w:smallCap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1E2808"/>
    <w:pPr>
      <w:numPr>
        <w:numId w:val="4"/>
      </w:numPr>
      <w:spacing w:before="120"/>
      <w:ind w:left="3874"/>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9"/>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846FBA"/>
    <w:pPr>
      <w:widowControl w:val="0"/>
      <w:autoSpaceDE w:val="0"/>
      <w:autoSpaceDN w:val="0"/>
      <w:adjustRightInd w:val="0"/>
      <w:spacing w:after="0"/>
      <w:textAlignment w:val="center"/>
    </w:pPr>
    <w:rPr>
      <w:rFonts w:ascii="Arial" w:eastAsia="Times New Roman"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6152DC"/>
    <w:rPr>
      <w:rFonts w:ascii="Arial" w:eastAsia="Times New Roman"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7"/>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3"/>
      </w:numPr>
      <w:tabs>
        <w:tab w:val="clear" w:pos="720"/>
      </w:tabs>
    </w:pPr>
  </w:style>
  <w:style w:type="paragraph" w:customStyle="1" w:styleId="ESHeading1">
    <w:name w:val="ES Heading 1"/>
    <w:basedOn w:val="Heading1"/>
    <w:link w:val="ESHeading1Char"/>
    <w:qFormat/>
    <w:rsid w:val="00C102EA"/>
    <w:pPr>
      <w:numPr>
        <w:numId w:val="0"/>
      </w:numPr>
      <w:jc w:val="left"/>
    </w:pPr>
  </w:style>
  <w:style w:type="character" w:customStyle="1" w:styleId="ESHeading2Char">
    <w:name w:val="ES Heading 2 Char"/>
    <w:basedOn w:val="Heading2Char"/>
    <w:link w:val="ESHeading2"/>
    <w:rsid w:val="00CA119C"/>
    <w:rPr>
      <w:rFonts w:ascii="Arial" w:eastAsia="Times New Roman" w:hAnsi="Arial" w:cs="Times New Roman"/>
      <w:b/>
      <w:color w:val="000075"/>
      <w:sz w:val="28"/>
      <w:szCs w:val="26"/>
    </w:rPr>
  </w:style>
  <w:style w:type="paragraph" w:customStyle="1" w:styleId="ESHeading3">
    <w:name w:val="ES Heading 3"/>
    <w:basedOn w:val="Heading3"/>
    <w:link w:val="ESHeading3Char"/>
    <w:qFormat/>
    <w:rsid w:val="00CA119C"/>
    <w:pPr>
      <w:numPr>
        <w:numId w:val="13"/>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13"/>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0075"/>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11"/>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11"/>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style>
  <w:style w:type="character" w:customStyle="1" w:styleId="ListNumber-LastChar">
    <w:name w:val="List Number - Last Char"/>
    <w:basedOn w:val="ListNumberChar"/>
    <w:link w:val="ListNumber-Last"/>
    <w:rsid w:val="000E3B51"/>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style>
  <w:style w:type="character" w:customStyle="1" w:styleId="ListNumber2-LastChar">
    <w:name w:val="List Number 2 - Last Char"/>
    <w:basedOn w:val="ListNumber2Char"/>
    <w:link w:val="ListNumber2-Last"/>
    <w:rsid w:val="000E3B51"/>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style>
  <w:style w:type="character" w:customStyle="1" w:styleId="ListNumber3-LastChar">
    <w:name w:val="List Number 3 - Last Char"/>
    <w:basedOn w:val="ListNumber3Char"/>
    <w:link w:val="ListNumber3-Last"/>
    <w:rsid w:val="000E3B51"/>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style>
  <w:style w:type="character" w:customStyle="1" w:styleId="ListNumber4-LastChar">
    <w:name w:val="List Number 4 - Last Char"/>
    <w:basedOn w:val="ListNumber4Char"/>
    <w:link w:val="ListNumber4-Last"/>
    <w:rsid w:val="000E3B51"/>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style>
  <w:style w:type="character" w:customStyle="1" w:styleId="ListNumber5-LastChar">
    <w:name w:val="List Number 5 - Last Char"/>
    <w:basedOn w:val="ListNumber5Char"/>
    <w:link w:val="ListNumber5-Last"/>
    <w:rsid w:val="000E3B51"/>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15869"/>
    <w:rPr>
      <w:rFonts w:ascii="Arial" w:hAnsi="Arial"/>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2"/>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style>
  <w:style w:type="character" w:customStyle="1" w:styleId="ListNumber4-SingleLineChar">
    <w:name w:val="List Number 4 - Single Line Char"/>
    <w:basedOn w:val="ListNumber4Char"/>
    <w:link w:val="ListNumber4-SingleLine"/>
    <w:rsid w:val="000E65AA"/>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C94919"/>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4"/>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5"/>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182C95"/>
    <w:pPr>
      <w:spacing w:after="120"/>
      <w:jc w:val="center"/>
    </w:pPr>
    <w:rPr>
      <w:rFonts w:ascii="Arial" w:eastAsia="Times New Roman" w:hAnsi="Arial" w:cs="Arial"/>
      <w:b/>
      <w:color w:val="000000"/>
      <w:sz w:val="32"/>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182C95"/>
    <w:rPr>
      <w:rFonts w:ascii="Arial" w:eastAsia="Times New Roman" w:hAnsi="Arial" w:cs="Arial"/>
      <w:b/>
      <w:color w:val="000000"/>
      <w:sz w:val="32"/>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12147E"/>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paragraph" w:styleId="BlockText">
    <w:name w:val="Block Text"/>
    <w:basedOn w:val="Normal"/>
    <w:uiPriority w:val="99"/>
    <w:unhideWhenUsed/>
    <w:rsid w:val="00115F8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115F83"/>
    <w:pPr>
      <w:spacing w:after="120"/>
    </w:pPr>
  </w:style>
  <w:style w:type="character" w:customStyle="1" w:styleId="BodyTextChar">
    <w:name w:val="Body Text Char"/>
    <w:basedOn w:val="DefaultParagraphFont"/>
    <w:link w:val="BodyText"/>
    <w:uiPriority w:val="99"/>
    <w:rsid w:val="00115F83"/>
  </w:style>
  <w:style w:type="paragraph" w:styleId="IntenseQuote">
    <w:name w:val="Intense Quote"/>
    <w:basedOn w:val="Normal"/>
    <w:next w:val="Normal"/>
    <w:link w:val="IntenseQuoteChar"/>
    <w:uiPriority w:val="30"/>
    <w:qFormat/>
    <w:rsid w:val="003A34C9"/>
    <w:pPr>
      <w:pBdr>
        <w:top w:val="single" w:sz="4" w:space="10" w:color="EFAF30"/>
        <w:bottom w:val="single" w:sz="4" w:space="10" w:color="EFAF30"/>
      </w:pBdr>
      <w:spacing w:before="240"/>
      <w:ind w:left="864" w:right="864"/>
      <w:jc w:val="center"/>
    </w:pPr>
    <w:rPr>
      <w:i/>
      <w:iCs/>
    </w:rPr>
  </w:style>
  <w:style w:type="character" w:customStyle="1" w:styleId="IntenseQuoteChar">
    <w:name w:val="Intense Quote Char"/>
    <w:basedOn w:val="DefaultParagraphFont"/>
    <w:link w:val="IntenseQuote"/>
    <w:uiPriority w:val="30"/>
    <w:rsid w:val="003A34C9"/>
    <w:rPr>
      <w:i/>
      <w:iCs/>
    </w:rPr>
  </w:style>
  <w:style w:type="paragraph" w:customStyle="1" w:styleId="msonormal0">
    <w:name w:val="msonormal"/>
    <w:basedOn w:val="Normal"/>
    <w:uiPriority w:val="99"/>
    <w:semiHidden/>
    <w:rsid w:val="0025017A"/>
    <w:pPr>
      <w:spacing w:before="100" w:beforeAutospacing="1" w:after="100" w:afterAutospacing="1"/>
    </w:pPr>
    <w:rPr>
      <w:rFonts w:ascii="Times" w:eastAsia="MS Mincho" w:hAnsi="Times" w:cs="Times New Roman"/>
      <w:sz w:val="20"/>
      <w:szCs w:val="20"/>
    </w:rPr>
  </w:style>
  <w:style w:type="paragraph" w:styleId="Title">
    <w:name w:val="Title"/>
    <w:basedOn w:val="Normal"/>
    <w:next w:val="Normal"/>
    <w:link w:val="TitleChar"/>
    <w:uiPriority w:val="10"/>
    <w:qFormat/>
    <w:rsid w:val="0025017A"/>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10"/>
    <w:rsid w:val="0025017A"/>
    <w:rPr>
      <w:rFonts w:ascii="Calibri" w:eastAsia="MS Gothic" w:hAnsi="Calibri" w:cs="Times New Roman"/>
      <w:color w:val="17365D"/>
      <w:spacing w:val="5"/>
      <w:kern w:val="28"/>
      <w:sz w:val="52"/>
      <w:szCs w:val="52"/>
    </w:rPr>
  </w:style>
  <w:style w:type="paragraph" w:customStyle="1" w:styleId="bodytext0">
    <w:name w:val="bodytext"/>
    <w:basedOn w:val="Normal"/>
    <w:uiPriority w:val="99"/>
    <w:semiHidden/>
    <w:rsid w:val="0025017A"/>
    <w:pPr>
      <w:spacing w:before="100" w:beforeAutospacing="1" w:after="100" w:afterAutospacing="1"/>
    </w:pPr>
    <w:rPr>
      <w:rFonts w:ascii="Times" w:eastAsia="MS Mincho" w:hAnsi="Times" w:cs="Times New Roman"/>
      <w:sz w:val="20"/>
      <w:szCs w:val="20"/>
    </w:rPr>
  </w:style>
  <w:style w:type="character" w:styleId="IntenseReference">
    <w:name w:val="Intense Reference"/>
    <w:basedOn w:val="DefaultParagraphFont"/>
    <w:uiPriority w:val="32"/>
    <w:qFormat/>
    <w:rsid w:val="005E7F8F"/>
    <w:rPr>
      <w:b/>
      <w:bCs/>
      <w:smallCaps/>
      <w:color w:val="auto"/>
      <w:spacing w:val="5"/>
    </w:rPr>
  </w:style>
  <w:style w:type="character" w:styleId="IntenseEmphasis">
    <w:name w:val="Intense Emphasis"/>
    <w:basedOn w:val="DefaultParagraphFont"/>
    <w:uiPriority w:val="21"/>
    <w:qFormat/>
    <w:rsid w:val="005E7F8F"/>
    <w:rPr>
      <w:i/>
      <w:iCs/>
      <w:color w:val="auto"/>
    </w:rPr>
  </w:style>
  <w:style w:type="character" w:styleId="Emphasis">
    <w:name w:val="Emphasis"/>
    <w:basedOn w:val="DefaultParagraphFont"/>
    <w:uiPriority w:val="20"/>
    <w:qFormat/>
    <w:rsid w:val="00E459D2"/>
    <w:rPr>
      <w:i/>
      <w:iCs/>
    </w:rPr>
  </w:style>
  <w:style w:type="character" w:customStyle="1" w:styleId="UnresolvedMention1">
    <w:name w:val="Unresolved Mention1"/>
    <w:basedOn w:val="DefaultParagraphFont"/>
    <w:uiPriority w:val="99"/>
    <w:semiHidden/>
    <w:unhideWhenUsed/>
    <w:rsid w:val="00CE6636"/>
    <w:rPr>
      <w:color w:val="605E5C"/>
      <w:shd w:val="clear" w:color="auto" w:fill="E1DFDD"/>
    </w:rPr>
  </w:style>
  <w:style w:type="character" w:customStyle="1" w:styleId="UnresolvedMention2">
    <w:name w:val="Unresolved Mention2"/>
    <w:basedOn w:val="DefaultParagraphFont"/>
    <w:uiPriority w:val="99"/>
    <w:semiHidden/>
    <w:unhideWhenUsed/>
    <w:rsid w:val="000A27BD"/>
    <w:rPr>
      <w:color w:val="605E5C"/>
      <w:shd w:val="clear" w:color="auto" w:fill="E1DFDD"/>
    </w:rPr>
  </w:style>
  <w:style w:type="paragraph" w:styleId="EndnoteText">
    <w:name w:val="endnote text"/>
    <w:basedOn w:val="Normal"/>
    <w:link w:val="EndnoteTextChar"/>
    <w:uiPriority w:val="99"/>
    <w:semiHidden/>
    <w:unhideWhenUsed/>
    <w:rsid w:val="00713C82"/>
    <w:pPr>
      <w:spacing w:after="0"/>
    </w:pPr>
    <w:rPr>
      <w:sz w:val="20"/>
      <w:szCs w:val="20"/>
    </w:rPr>
  </w:style>
  <w:style w:type="character" w:customStyle="1" w:styleId="EndnoteTextChar">
    <w:name w:val="Endnote Text Char"/>
    <w:basedOn w:val="DefaultParagraphFont"/>
    <w:link w:val="EndnoteText"/>
    <w:uiPriority w:val="99"/>
    <w:semiHidden/>
    <w:rsid w:val="00713C82"/>
    <w:rPr>
      <w:sz w:val="20"/>
      <w:szCs w:val="20"/>
    </w:rPr>
  </w:style>
  <w:style w:type="character" w:styleId="EndnoteReference">
    <w:name w:val="endnote reference"/>
    <w:basedOn w:val="DefaultParagraphFont"/>
    <w:uiPriority w:val="99"/>
    <w:semiHidden/>
    <w:unhideWhenUsed/>
    <w:rsid w:val="00713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884">
      <w:bodyDiv w:val="1"/>
      <w:marLeft w:val="0"/>
      <w:marRight w:val="0"/>
      <w:marTop w:val="0"/>
      <w:marBottom w:val="0"/>
      <w:divBdr>
        <w:top w:val="none" w:sz="0" w:space="0" w:color="auto"/>
        <w:left w:val="none" w:sz="0" w:space="0" w:color="auto"/>
        <w:bottom w:val="none" w:sz="0" w:space="0" w:color="auto"/>
        <w:right w:val="none" w:sz="0" w:space="0" w:color="auto"/>
      </w:divBdr>
    </w:div>
    <w:div w:id="213271720">
      <w:bodyDiv w:val="1"/>
      <w:marLeft w:val="0"/>
      <w:marRight w:val="0"/>
      <w:marTop w:val="0"/>
      <w:marBottom w:val="0"/>
      <w:divBdr>
        <w:top w:val="none" w:sz="0" w:space="0" w:color="auto"/>
        <w:left w:val="none" w:sz="0" w:space="0" w:color="auto"/>
        <w:bottom w:val="none" w:sz="0" w:space="0" w:color="auto"/>
        <w:right w:val="none" w:sz="0" w:space="0" w:color="auto"/>
      </w:divBdr>
    </w:div>
    <w:div w:id="214052880">
      <w:bodyDiv w:val="1"/>
      <w:marLeft w:val="0"/>
      <w:marRight w:val="0"/>
      <w:marTop w:val="0"/>
      <w:marBottom w:val="0"/>
      <w:divBdr>
        <w:top w:val="none" w:sz="0" w:space="0" w:color="auto"/>
        <w:left w:val="none" w:sz="0" w:space="0" w:color="auto"/>
        <w:bottom w:val="none" w:sz="0" w:space="0" w:color="auto"/>
        <w:right w:val="none" w:sz="0" w:space="0" w:color="auto"/>
      </w:divBdr>
      <w:divsChild>
        <w:div w:id="183791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309446">
              <w:marLeft w:val="0"/>
              <w:marRight w:val="0"/>
              <w:marTop w:val="0"/>
              <w:marBottom w:val="0"/>
              <w:divBdr>
                <w:top w:val="none" w:sz="0" w:space="0" w:color="auto"/>
                <w:left w:val="none" w:sz="0" w:space="0" w:color="auto"/>
                <w:bottom w:val="none" w:sz="0" w:space="0" w:color="auto"/>
                <w:right w:val="none" w:sz="0" w:space="0" w:color="auto"/>
              </w:divBdr>
              <w:divsChild>
                <w:div w:id="1394814037">
                  <w:marLeft w:val="0"/>
                  <w:marRight w:val="0"/>
                  <w:marTop w:val="0"/>
                  <w:marBottom w:val="0"/>
                  <w:divBdr>
                    <w:top w:val="none" w:sz="0" w:space="0" w:color="auto"/>
                    <w:left w:val="none" w:sz="0" w:space="0" w:color="auto"/>
                    <w:bottom w:val="none" w:sz="0" w:space="0" w:color="auto"/>
                    <w:right w:val="none" w:sz="0" w:space="0" w:color="auto"/>
                  </w:divBdr>
                  <w:divsChild>
                    <w:div w:id="165386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7196">
      <w:bodyDiv w:val="1"/>
      <w:marLeft w:val="0"/>
      <w:marRight w:val="0"/>
      <w:marTop w:val="0"/>
      <w:marBottom w:val="0"/>
      <w:divBdr>
        <w:top w:val="none" w:sz="0" w:space="0" w:color="auto"/>
        <w:left w:val="none" w:sz="0" w:space="0" w:color="auto"/>
        <w:bottom w:val="none" w:sz="0" w:space="0" w:color="auto"/>
        <w:right w:val="none" w:sz="0" w:space="0" w:color="auto"/>
      </w:divBdr>
    </w:div>
    <w:div w:id="331615293">
      <w:bodyDiv w:val="1"/>
      <w:marLeft w:val="0"/>
      <w:marRight w:val="0"/>
      <w:marTop w:val="0"/>
      <w:marBottom w:val="0"/>
      <w:divBdr>
        <w:top w:val="none" w:sz="0" w:space="0" w:color="auto"/>
        <w:left w:val="none" w:sz="0" w:space="0" w:color="auto"/>
        <w:bottom w:val="none" w:sz="0" w:space="0" w:color="auto"/>
        <w:right w:val="none" w:sz="0" w:space="0" w:color="auto"/>
      </w:divBdr>
      <w:divsChild>
        <w:div w:id="1651710576">
          <w:marLeft w:val="0"/>
          <w:marRight w:val="0"/>
          <w:marTop w:val="0"/>
          <w:marBottom w:val="0"/>
          <w:divBdr>
            <w:top w:val="none" w:sz="0" w:space="0" w:color="auto"/>
            <w:left w:val="none" w:sz="0" w:space="0" w:color="auto"/>
            <w:bottom w:val="none" w:sz="0" w:space="0" w:color="auto"/>
            <w:right w:val="none" w:sz="0" w:space="0" w:color="auto"/>
          </w:divBdr>
          <w:divsChild>
            <w:div w:id="397440941">
              <w:marLeft w:val="0"/>
              <w:marRight w:val="0"/>
              <w:marTop w:val="0"/>
              <w:marBottom w:val="0"/>
              <w:divBdr>
                <w:top w:val="none" w:sz="0" w:space="0" w:color="auto"/>
                <w:left w:val="none" w:sz="0" w:space="0" w:color="auto"/>
                <w:bottom w:val="none" w:sz="0" w:space="0" w:color="auto"/>
                <w:right w:val="none" w:sz="0" w:space="0" w:color="auto"/>
              </w:divBdr>
            </w:div>
          </w:divsChild>
        </w:div>
        <w:div w:id="1564560049">
          <w:marLeft w:val="0"/>
          <w:marRight w:val="0"/>
          <w:marTop w:val="0"/>
          <w:marBottom w:val="0"/>
          <w:divBdr>
            <w:top w:val="none" w:sz="0" w:space="0" w:color="auto"/>
            <w:left w:val="none" w:sz="0" w:space="0" w:color="auto"/>
            <w:bottom w:val="none" w:sz="0" w:space="0" w:color="auto"/>
            <w:right w:val="none" w:sz="0" w:space="0" w:color="auto"/>
          </w:divBdr>
          <w:divsChild>
            <w:div w:id="140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048">
      <w:bodyDiv w:val="1"/>
      <w:marLeft w:val="0"/>
      <w:marRight w:val="0"/>
      <w:marTop w:val="0"/>
      <w:marBottom w:val="0"/>
      <w:divBdr>
        <w:top w:val="none" w:sz="0" w:space="0" w:color="auto"/>
        <w:left w:val="none" w:sz="0" w:space="0" w:color="auto"/>
        <w:bottom w:val="none" w:sz="0" w:space="0" w:color="auto"/>
        <w:right w:val="none" w:sz="0" w:space="0" w:color="auto"/>
      </w:divBdr>
    </w:div>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447361962">
      <w:bodyDiv w:val="1"/>
      <w:marLeft w:val="0"/>
      <w:marRight w:val="0"/>
      <w:marTop w:val="0"/>
      <w:marBottom w:val="0"/>
      <w:divBdr>
        <w:top w:val="none" w:sz="0" w:space="0" w:color="auto"/>
        <w:left w:val="none" w:sz="0" w:space="0" w:color="auto"/>
        <w:bottom w:val="none" w:sz="0" w:space="0" w:color="auto"/>
        <w:right w:val="none" w:sz="0" w:space="0" w:color="auto"/>
      </w:divBdr>
    </w:div>
    <w:div w:id="458885090">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520435137">
      <w:bodyDiv w:val="1"/>
      <w:marLeft w:val="0"/>
      <w:marRight w:val="0"/>
      <w:marTop w:val="0"/>
      <w:marBottom w:val="0"/>
      <w:divBdr>
        <w:top w:val="none" w:sz="0" w:space="0" w:color="auto"/>
        <w:left w:val="none" w:sz="0" w:space="0" w:color="auto"/>
        <w:bottom w:val="none" w:sz="0" w:space="0" w:color="auto"/>
        <w:right w:val="none" w:sz="0" w:space="0" w:color="auto"/>
      </w:divBdr>
    </w:div>
    <w:div w:id="526990945">
      <w:bodyDiv w:val="1"/>
      <w:marLeft w:val="0"/>
      <w:marRight w:val="0"/>
      <w:marTop w:val="0"/>
      <w:marBottom w:val="0"/>
      <w:divBdr>
        <w:top w:val="none" w:sz="0" w:space="0" w:color="auto"/>
        <w:left w:val="none" w:sz="0" w:space="0" w:color="auto"/>
        <w:bottom w:val="none" w:sz="0" w:space="0" w:color="auto"/>
        <w:right w:val="none" w:sz="0" w:space="0" w:color="auto"/>
      </w:divBdr>
      <w:divsChild>
        <w:div w:id="598870383">
          <w:marLeft w:val="0"/>
          <w:marRight w:val="0"/>
          <w:marTop w:val="0"/>
          <w:marBottom w:val="0"/>
          <w:divBdr>
            <w:top w:val="none" w:sz="0" w:space="0" w:color="auto"/>
            <w:left w:val="none" w:sz="0" w:space="0" w:color="auto"/>
            <w:bottom w:val="none" w:sz="0" w:space="0" w:color="auto"/>
            <w:right w:val="none" w:sz="0" w:space="0" w:color="auto"/>
          </w:divBdr>
          <w:divsChild>
            <w:div w:id="2041466761">
              <w:marLeft w:val="0"/>
              <w:marRight w:val="0"/>
              <w:marTop w:val="0"/>
              <w:marBottom w:val="0"/>
              <w:divBdr>
                <w:top w:val="none" w:sz="0" w:space="0" w:color="auto"/>
                <w:left w:val="none" w:sz="0" w:space="0" w:color="auto"/>
                <w:bottom w:val="none" w:sz="0" w:space="0" w:color="auto"/>
                <w:right w:val="none" w:sz="0" w:space="0" w:color="auto"/>
              </w:divBdr>
            </w:div>
            <w:div w:id="1771387953">
              <w:marLeft w:val="0"/>
              <w:marRight w:val="0"/>
              <w:marTop w:val="0"/>
              <w:marBottom w:val="0"/>
              <w:divBdr>
                <w:top w:val="none" w:sz="0" w:space="0" w:color="auto"/>
                <w:left w:val="none" w:sz="0" w:space="0" w:color="auto"/>
                <w:bottom w:val="none" w:sz="0" w:space="0" w:color="auto"/>
                <w:right w:val="none" w:sz="0" w:space="0" w:color="auto"/>
              </w:divBdr>
            </w:div>
            <w:div w:id="1216888481">
              <w:marLeft w:val="0"/>
              <w:marRight w:val="0"/>
              <w:marTop w:val="0"/>
              <w:marBottom w:val="0"/>
              <w:divBdr>
                <w:top w:val="none" w:sz="0" w:space="0" w:color="auto"/>
                <w:left w:val="none" w:sz="0" w:space="0" w:color="auto"/>
                <w:bottom w:val="none" w:sz="0" w:space="0" w:color="auto"/>
                <w:right w:val="none" w:sz="0" w:space="0" w:color="auto"/>
              </w:divBdr>
            </w:div>
            <w:div w:id="1369142785">
              <w:marLeft w:val="0"/>
              <w:marRight w:val="0"/>
              <w:marTop w:val="0"/>
              <w:marBottom w:val="0"/>
              <w:divBdr>
                <w:top w:val="none" w:sz="0" w:space="0" w:color="auto"/>
                <w:left w:val="none" w:sz="0" w:space="0" w:color="auto"/>
                <w:bottom w:val="none" w:sz="0" w:space="0" w:color="auto"/>
                <w:right w:val="none" w:sz="0" w:space="0" w:color="auto"/>
              </w:divBdr>
            </w:div>
            <w:div w:id="540285886">
              <w:marLeft w:val="0"/>
              <w:marRight w:val="0"/>
              <w:marTop w:val="0"/>
              <w:marBottom w:val="0"/>
              <w:divBdr>
                <w:top w:val="none" w:sz="0" w:space="0" w:color="auto"/>
                <w:left w:val="none" w:sz="0" w:space="0" w:color="auto"/>
                <w:bottom w:val="none" w:sz="0" w:space="0" w:color="auto"/>
                <w:right w:val="none" w:sz="0" w:space="0" w:color="auto"/>
              </w:divBdr>
            </w:div>
            <w:div w:id="1328359509">
              <w:marLeft w:val="0"/>
              <w:marRight w:val="0"/>
              <w:marTop w:val="0"/>
              <w:marBottom w:val="0"/>
              <w:divBdr>
                <w:top w:val="none" w:sz="0" w:space="0" w:color="auto"/>
                <w:left w:val="none" w:sz="0" w:space="0" w:color="auto"/>
                <w:bottom w:val="none" w:sz="0" w:space="0" w:color="auto"/>
                <w:right w:val="none" w:sz="0" w:space="0" w:color="auto"/>
              </w:divBdr>
            </w:div>
            <w:div w:id="1738897045">
              <w:marLeft w:val="0"/>
              <w:marRight w:val="0"/>
              <w:marTop w:val="0"/>
              <w:marBottom w:val="0"/>
              <w:divBdr>
                <w:top w:val="none" w:sz="0" w:space="0" w:color="auto"/>
                <w:left w:val="none" w:sz="0" w:space="0" w:color="auto"/>
                <w:bottom w:val="none" w:sz="0" w:space="0" w:color="auto"/>
                <w:right w:val="none" w:sz="0" w:space="0" w:color="auto"/>
              </w:divBdr>
            </w:div>
            <w:div w:id="1739549490">
              <w:marLeft w:val="0"/>
              <w:marRight w:val="0"/>
              <w:marTop w:val="0"/>
              <w:marBottom w:val="0"/>
              <w:divBdr>
                <w:top w:val="none" w:sz="0" w:space="0" w:color="auto"/>
                <w:left w:val="none" w:sz="0" w:space="0" w:color="auto"/>
                <w:bottom w:val="none" w:sz="0" w:space="0" w:color="auto"/>
                <w:right w:val="none" w:sz="0" w:space="0" w:color="auto"/>
              </w:divBdr>
            </w:div>
            <w:div w:id="1952467349">
              <w:marLeft w:val="0"/>
              <w:marRight w:val="0"/>
              <w:marTop w:val="0"/>
              <w:marBottom w:val="0"/>
              <w:divBdr>
                <w:top w:val="none" w:sz="0" w:space="0" w:color="auto"/>
                <w:left w:val="none" w:sz="0" w:space="0" w:color="auto"/>
                <w:bottom w:val="none" w:sz="0" w:space="0" w:color="auto"/>
                <w:right w:val="none" w:sz="0" w:space="0" w:color="auto"/>
              </w:divBdr>
            </w:div>
            <w:div w:id="2018386341">
              <w:marLeft w:val="0"/>
              <w:marRight w:val="0"/>
              <w:marTop w:val="0"/>
              <w:marBottom w:val="0"/>
              <w:divBdr>
                <w:top w:val="none" w:sz="0" w:space="0" w:color="auto"/>
                <w:left w:val="none" w:sz="0" w:space="0" w:color="auto"/>
                <w:bottom w:val="none" w:sz="0" w:space="0" w:color="auto"/>
                <w:right w:val="none" w:sz="0" w:space="0" w:color="auto"/>
              </w:divBdr>
            </w:div>
            <w:div w:id="1479031238">
              <w:marLeft w:val="0"/>
              <w:marRight w:val="0"/>
              <w:marTop w:val="0"/>
              <w:marBottom w:val="0"/>
              <w:divBdr>
                <w:top w:val="none" w:sz="0" w:space="0" w:color="auto"/>
                <w:left w:val="none" w:sz="0" w:space="0" w:color="auto"/>
                <w:bottom w:val="none" w:sz="0" w:space="0" w:color="auto"/>
                <w:right w:val="none" w:sz="0" w:space="0" w:color="auto"/>
              </w:divBdr>
            </w:div>
            <w:div w:id="1876654545">
              <w:marLeft w:val="0"/>
              <w:marRight w:val="0"/>
              <w:marTop w:val="0"/>
              <w:marBottom w:val="0"/>
              <w:divBdr>
                <w:top w:val="none" w:sz="0" w:space="0" w:color="auto"/>
                <w:left w:val="none" w:sz="0" w:space="0" w:color="auto"/>
                <w:bottom w:val="none" w:sz="0" w:space="0" w:color="auto"/>
                <w:right w:val="none" w:sz="0" w:space="0" w:color="auto"/>
              </w:divBdr>
            </w:div>
            <w:div w:id="2115780594">
              <w:marLeft w:val="0"/>
              <w:marRight w:val="0"/>
              <w:marTop w:val="0"/>
              <w:marBottom w:val="0"/>
              <w:divBdr>
                <w:top w:val="none" w:sz="0" w:space="0" w:color="auto"/>
                <w:left w:val="none" w:sz="0" w:space="0" w:color="auto"/>
                <w:bottom w:val="none" w:sz="0" w:space="0" w:color="auto"/>
                <w:right w:val="none" w:sz="0" w:space="0" w:color="auto"/>
              </w:divBdr>
            </w:div>
            <w:div w:id="1095594220">
              <w:marLeft w:val="0"/>
              <w:marRight w:val="0"/>
              <w:marTop w:val="0"/>
              <w:marBottom w:val="0"/>
              <w:divBdr>
                <w:top w:val="none" w:sz="0" w:space="0" w:color="auto"/>
                <w:left w:val="none" w:sz="0" w:space="0" w:color="auto"/>
                <w:bottom w:val="none" w:sz="0" w:space="0" w:color="auto"/>
                <w:right w:val="none" w:sz="0" w:space="0" w:color="auto"/>
              </w:divBdr>
            </w:div>
            <w:div w:id="1846094692">
              <w:marLeft w:val="0"/>
              <w:marRight w:val="0"/>
              <w:marTop w:val="0"/>
              <w:marBottom w:val="0"/>
              <w:divBdr>
                <w:top w:val="none" w:sz="0" w:space="0" w:color="auto"/>
                <w:left w:val="none" w:sz="0" w:space="0" w:color="auto"/>
                <w:bottom w:val="none" w:sz="0" w:space="0" w:color="auto"/>
                <w:right w:val="none" w:sz="0" w:space="0" w:color="auto"/>
              </w:divBdr>
            </w:div>
            <w:div w:id="1081290744">
              <w:marLeft w:val="0"/>
              <w:marRight w:val="0"/>
              <w:marTop w:val="0"/>
              <w:marBottom w:val="0"/>
              <w:divBdr>
                <w:top w:val="none" w:sz="0" w:space="0" w:color="auto"/>
                <w:left w:val="none" w:sz="0" w:space="0" w:color="auto"/>
                <w:bottom w:val="none" w:sz="0" w:space="0" w:color="auto"/>
                <w:right w:val="none" w:sz="0" w:space="0" w:color="auto"/>
              </w:divBdr>
            </w:div>
            <w:div w:id="1392459943">
              <w:marLeft w:val="0"/>
              <w:marRight w:val="0"/>
              <w:marTop w:val="0"/>
              <w:marBottom w:val="0"/>
              <w:divBdr>
                <w:top w:val="none" w:sz="0" w:space="0" w:color="auto"/>
                <w:left w:val="none" w:sz="0" w:space="0" w:color="auto"/>
                <w:bottom w:val="none" w:sz="0" w:space="0" w:color="auto"/>
                <w:right w:val="none" w:sz="0" w:space="0" w:color="auto"/>
              </w:divBdr>
            </w:div>
            <w:div w:id="1357341166">
              <w:marLeft w:val="0"/>
              <w:marRight w:val="0"/>
              <w:marTop w:val="0"/>
              <w:marBottom w:val="0"/>
              <w:divBdr>
                <w:top w:val="none" w:sz="0" w:space="0" w:color="auto"/>
                <w:left w:val="none" w:sz="0" w:space="0" w:color="auto"/>
                <w:bottom w:val="none" w:sz="0" w:space="0" w:color="auto"/>
                <w:right w:val="none" w:sz="0" w:space="0" w:color="auto"/>
              </w:divBdr>
            </w:div>
            <w:div w:id="299312165">
              <w:marLeft w:val="0"/>
              <w:marRight w:val="0"/>
              <w:marTop w:val="0"/>
              <w:marBottom w:val="0"/>
              <w:divBdr>
                <w:top w:val="none" w:sz="0" w:space="0" w:color="auto"/>
                <w:left w:val="none" w:sz="0" w:space="0" w:color="auto"/>
                <w:bottom w:val="none" w:sz="0" w:space="0" w:color="auto"/>
                <w:right w:val="none" w:sz="0" w:space="0" w:color="auto"/>
              </w:divBdr>
            </w:div>
            <w:div w:id="619726677">
              <w:marLeft w:val="0"/>
              <w:marRight w:val="0"/>
              <w:marTop w:val="0"/>
              <w:marBottom w:val="0"/>
              <w:divBdr>
                <w:top w:val="none" w:sz="0" w:space="0" w:color="auto"/>
                <w:left w:val="none" w:sz="0" w:space="0" w:color="auto"/>
                <w:bottom w:val="none" w:sz="0" w:space="0" w:color="auto"/>
                <w:right w:val="none" w:sz="0" w:space="0" w:color="auto"/>
              </w:divBdr>
            </w:div>
            <w:div w:id="692852290">
              <w:marLeft w:val="0"/>
              <w:marRight w:val="0"/>
              <w:marTop w:val="0"/>
              <w:marBottom w:val="0"/>
              <w:divBdr>
                <w:top w:val="none" w:sz="0" w:space="0" w:color="auto"/>
                <w:left w:val="none" w:sz="0" w:space="0" w:color="auto"/>
                <w:bottom w:val="none" w:sz="0" w:space="0" w:color="auto"/>
                <w:right w:val="none" w:sz="0" w:space="0" w:color="auto"/>
              </w:divBdr>
            </w:div>
            <w:div w:id="1913544184">
              <w:marLeft w:val="0"/>
              <w:marRight w:val="0"/>
              <w:marTop w:val="0"/>
              <w:marBottom w:val="0"/>
              <w:divBdr>
                <w:top w:val="none" w:sz="0" w:space="0" w:color="auto"/>
                <w:left w:val="none" w:sz="0" w:space="0" w:color="auto"/>
                <w:bottom w:val="none" w:sz="0" w:space="0" w:color="auto"/>
                <w:right w:val="none" w:sz="0" w:space="0" w:color="auto"/>
              </w:divBdr>
            </w:div>
          </w:divsChild>
        </w:div>
        <w:div w:id="2067873383">
          <w:marLeft w:val="0"/>
          <w:marRight w:val="0"/>
          <w:marTop w:val="0"/>
          <w:marBottom w:val="0"/>
          <w:divBdr>
            <w:top w:val="none" w:sz="0" w:space="0" w:color="auto"/>
            <w:left w:val="none" w:sz="0" w:space="0" w:color="auto"/>
            <w:bottom w:val="none" w:sz="0" w:space="0" w:color="auto"/>
            <w:right w:val="none" w:sz="0" w:space="0" w:color="auto"/>
          </w:divBdr>
        </w:div>
      </w:divsChild>
    </w:div>
    <w:div w:id="530459267">
      <w:bodyDiv w:val="1"/>
      <w:marLeft w:val="0"/>
      <w:marRight w:val="0"/>
      <w:marTop w:val="0"/>
      <w:marBottom w:val="0"/>
      <w:divBdr>
        <w:top w:val="none" w:sz="0" w:space="0" w:color="auto"/>
        <w:left w:val="none" w:sz="0" w:space="0" w:color="auto"/>
        <w:bottom w:val="none" w:sz="0" w:space="0" w:color="auto"/>
        <w:right w:val="none" w:sz="0" w:space="0" w:color="auto"/>
      </w:divBdr>
    </w:div>
    <w:div w:id="534193158">
      <w:bodyDiv w:val="1"/>
      <w:marLeft w:val="0"/>
      <w:marRight w:val="0"/>
      <w:marTop w:val="0"/>
      <w:marBottom w:val="0"/>
      <w:divBdr>
        <w:top w:val="none" w:sz="0" w:space="0" w:color="auto"/>
        <w:left w:val="none" w:sz="0" w:space="0" w:color="auto"/>
        <w:bottom w:val="none" w:sz="0" w:space="0" w:color="auto"/>
        <w:right w:val="none" w:sz="0" w:space="0" w:color="auto"/>
      </w:divBdr>
    </w:div>
    <w:div w:id="563687414">
      <w:bodyDiv w:val="1"/>
      <w:marLeft w:val="0"/>
      <w:marRight w:val="0"/>
      <w:marTop w:val="0"/>
      <w:marBottom w:val="0"/>
      <w:divBdr>
        <w:top w:val="none" w:sz="0" w:space="0" w:color="auto"/>
        <w:left w:val="none" w:sz="0" w:space="0" w:color="auto"/>
        <w:bottom w:val="none" w:sz="0" w:space="0" w:color="auto"/>
        <w:right w:val="none" w:sz="0" w:space="0" w:color="auto"/>
      </w:divBdr>
    </w:div>
    <w:div w:id="608128070">
      <w:bodyDiv w:val="1"/>
      <w:marLeft w:val="0"/>
      <w:marRight w:val="0"/>
      <w:marTop w:val="0"/>
      <w:marBottom w:val="0"/>
      <w:divBdr>
        <w:top w:val="none" w:sz="0" w:space="0" w:color="auto"/>
        <w:left w:val="none" w:sz="0" w:space="0" w:color="auto"/>
        <w:bottom w:val="none" w:sz="0" w:space="0" w:color="auto"/>
        <w:right w:val="none" w:sz="0" w:space="0" w:color="auto"/>
      </w:divBdr>
    </w:div>
    <w:div w:id="621884859">
      <w:bodyDiv w:val="1"/>
      <w:marLeft w:val="0"/>
      <w:marRight w:val="0"/>
      <w:marTop w:val="0"/>
      <w:marBottom w:val="0"/>
      <w:divBdr>
        <w:top w:val="none" w:sz="0" w:space="0" w:color="auto"/>
        <w:left w:val="none" w:sz="0" w:space="0" w:color="auto"/>
        <w:bottom w:val="none" w:sz="0" w:space="0" w:color="auto"/>
        <w:right w:val="none" w:sz="0" w:space="0" w:color="auto"/>
      </w:divBdr>
    </w:div>
    <w:div w:id="635797032">
      <w:bodyDiv w:val="1"/>
      <w:marLeft w:val="0"/>
      <w:marRight w:val="0"/>
      <w:marTop w:val="0"/>
      <w:marBottom w:val="0"/>
      <w:divBdr>
        <w:top w:val="none" w:sz="0" w:space="0" w:color="auto"/>
        <w:left w:val="none" w:sz="0" w:space="0" w:color="auto"/>
        <w:bottom w:val="none" w:sz="0" w:space="0" w:color="auto"/>
        <w:right w:val="none" w:sz="0" w:space="0" w:color="auto"/>
      </w:divBdr>
    </w:div>
    <w:div w:id="639000764">
      <w:bodyDiv w:val="1"/>
      <w:marLeft w:val="0"/>
      <w:marRight w:val="0"/>
      <w:marTop w:val="0"/>
      <w:marBottom w:val="0"/>
      <w:divBdr>
        <w:top w:val="none" w:sz="0" w:space="0" w:color="auto"/>
        <w:left w:val="none" w:sz="0" w:space="0" w:color="auto"/>
        <w:bottom w:val="none" w:sz="0" w:space="0" w:color="auto"/>
        <w:right w:val="none" w:sz="0" w:space="0" w:color="auto"/>
      </w:divBdr>
    </w:div>
    <w:div w:id="698358516">
      <w:bodyDiv w:val="1"/>
      <w:marLeft w:val="0"/>
      <w:marRight w:val="0"/>
      <w:marTop w:val="0"/>
      <w:marBottom w:val="0"/>
      <w:divBdr>
        <w:top w:val="none" w:sz="0" w:space="0" w:color="auto"/>
        <w:left w:val="none" w:sz="0" w:space="0" w:color="auto"/>
        <w:bottom w:val="none" w:sz="0" w:space="0" w:color="auto"/>
        <w:right w:val="none" w:sz="0" w:space="0" w:color="auto"/>
      </w:divBdr>
    </w:div>
    <w:div w:id="714742120">
      <w:bodyDiv w:val="1"/>
      <w:marLeft w:val="0"/>
      <w:marRight w:val="0"/>
      <w:marTop w:val="0"/>
      <w:marBottom w:val="0"/>
      <w:divBdr>
        <w:top w:val="none" w:sz="0" w:space="0" w:color="auto"/>
        <w:left w:val="none" w:sz="0" w:space="0" w:color="auto"/>
        <w:bottom w:val="none" w:sz="0" w:space="0" w:color="auto"/>
        <w:right w:val="none" w:sz="0" w:space="0" w:color="auto"/>
      </w:divBdr>
    </w:div>
    <w:div w:id="767040923">
      <w:bodyDiv w:val="1"/>
      <w:marLeft w:val="0"/>
      <w:marRight w:val="0"/>
      <w:marTop w:val="0"/>
      <w:marBottom w:val="0"/>
      <w:divBdr>
        <w:top w:val="none" w:sz="0" w:space="0" w:color="auto"/>
        <w:left w:val="none" w:sz="0" w:space="0" w:color="auto"/>
        <w:bottom w:val="none" w:sz="0" w:space="0" w:color="auto"/>
        <w:right w:val="none" w:sz="0" w:space="0" w:color="auto"/>
      </w:divBdr>
    </w:div>
    <w:div w:id="770513874">
      <w:bodyDiv w:val="1"/>
      <w:marLeft w:val="0"/>
      <w:marRight w:val="0"/>
      <w:marTop w:val="0"/>
      <w:marBottom w:val="0"/>
      <w:divBdr>
        <w:top w:val="none" w:sz="0" w:space="0" w:color="auto"/>
        <w:left w:val="none" w:sz="0" w:space="0" w:color="auto"/>
        <w:bottom w:val="none" w:sz="0" w:space="0" w:color="auto"/>
        <w:right w:val="none" w:sz="0" w:space="0" w:color="auto"/>
      </w:divBdr>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828711942">
      <w:bodyDiv w:val="1"/>
      <w:marLeft w:val="0"/>
      <w:marRight w:val="0"/>
      <w:marTop w:val="0"/>
      <w:marBottom w:val="0"/>
      <w:divBdr>
        <w:top w:val="none" w:sz="0" w:space="0" w:color="auto"/>
        <w:left w:val="none" w:sz="0" w:space="0" w:color="auto"/>
        <w:bottom w:val="none" w:sz="0" w:space="0" w:color="auto"/>
        <w:right w:val="none" w:sz="0" w:space="0" w:color="auto"/>
      </w:divBdr>
    </w:div>
    <w:div w:id="857429836">
      <w:bodyDiv w:val="1"/>
      <w:marLeft w:val="0"/>
      <w:marRight w:val="0"/>
      <w:marTop w:val="0"/>
      <w:marBottom w:val="0"/>
      <w:divBdr>
        <w:top w:val="none" w:sz="0" w:space="0" w:color="auto"/>
        <w:left w:val="none" w:sz="0" w:space="0" w:color="auto"/>
        <w:bottom w:val="none" w:sz="0" w:space="0" w:color="auto"/>
        <w:right w:val="none" w:sz="0" w:space="0" w:color="auto"/>
      </w:divBdr>
    </w:div>
    <w:div w:id="869293775">
      <w:bodyDiv w:val="1"/>
      <w:marLeft w:val="0"/>
      <w:marRight w:val="0"/>
      <w:marTop w:val="0"/>
      <w:marBottom w:val="0"/>
      <w:divBdr>
        <w:top w:val="none" w:sz="0" w:space="0" w:color="auto"/>
        <w:left w:val="none" w:sz="0" w:space="0" w:color="auto"/>
        <w:bottom w:val="none" w:sz="0" w:space="0" w:color="auto"/>
        <w:right w:val="none" w:sz="0" w:space="0" w:color="auto"/>
      </w:divBdr>
    </w:div>
    <w:div w:id="888107970">
      <w:bodyDiv w:val="1"/>
      <w:marLeft w:val="0"/>
      <w:marRight w:val="0"/>
      <w:marTop w:val="0"/>
      <w:marBottom w:val="0"/>
      <w:divBdr>
        <w:top w:val="none" w:sz="0" w:space="0" w:color="auto"/>
        <w:left w:val="none" w:sz="0" w:space="0" w:color="auto"/>
        <w:bottom w:val="none" w:sz="0" w:space="0" w:color="auto"/>
        <w:right w:val="none" w:sz="0" w:space="0" w:color="auto"/>
      </w:divBdr>
    </w:div>
    <w:div w:id="935596992">
      <w:bodyDiv w:val="1"/>
      <w:marLeft w:val="0"/>
      <w:marRight w:val="0"/>
      <w:marTop w:val="0"/>
      <w:marBottom w:val="0"/>
      <w:divBdr>
        <w:top w:val="none" w:sz="0" w:space="0" w:color="auto"/>
        <w:left w:val="none" w:sz="0" w:space="0" w:color="auto"/>
        <w:bottom w:val="none" w:sz="0" w:space="0" w:color="auto"/>
        <w:right w:val="none" w:sz="0" w:space="0" w:color="auto"/>
      </w:divBdr>
    </w:div>
    <w:div w:id="941380508">
      <w:bodyDiv w:val="1"/>
      <w:marLeft w:val="0"/>
      <w:marRight w:val="0"/>
      <w:marTop w:val="0"/>
      <w:marBottom w:val="0"/>
      <w:divBdr>
        <w:top w:val="none" w:sz="0" w:space="0" w:color="auto"/>
        <w:left w:val="none" w:sz="0" w:space="0" w:color="auto"/>
        <w:bottom w:val="none" w:sz="0" w:space="0" w:color="auto"/>
        <w:right w:val="none" w:sz="0" w:space="0" w:color="auto"/>
      </w:divBdr>
    </w:div>
    <w:div w:id="992023776">
      <w:bodyDiv w:val="1"/>
      <w:marLeft w:val="0"/>
      <w:marRight w:val="0"/>
      <w:marTop w:val="0"/>
      <w:marBottom w:val="0"/>
      <w:divBdr>
        <w:top w:val="none" w:sz="0" w:space="0" w:color="auto"/>
        <w:left w:val="none" w:sz="0" w:space="0" w:color="auto"/>
        <w:bottom w:val="none" w:sz="0" w:space="0" w:color="auto"/>
        <w:right w:val="none" w:sz="0" w:space="0" w:color="auto"/>
      </w:divBdr>
    </w:div>
    <w:div w:id="1003899329">
      <w:bodyDiv w:val="1"/>
      <w:marLeft w:val="0"/>
      <w:marRight w:val="0"/>
      <w:marTop w:val="0"/>
      <w:marBottom w:val="0"/>
      <w:divBdr>
        <w:top w:val="none" w:sz="0" w:space="0" w:color="auto"/>
        <w:left w:val="none" w:sz="0" w:space="0" w:color="auto"/>
        <w:bottom w:val="none" w:sz="0" w:space="0" w:color="auto"/>
        <w:right w:val="none" w:sz="0" w:space="0" w:color="auto"/>
      </w:divBdr>
    </w:div>
    <w:div w:id="1017732759">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086877875">
      <w:bodyDiv w:val="1"/>
      <w:marLeft w:val="0"/>
      <w:marRight w:val="0"/>
      <w:marTop w:val="0"/>
      <w:marBottom w:val="0"/>
      <w:divBdr>
        <w:top w:val="none" w:sz="0" w:space="0" w:color="auto"/>
        <w:left w:val="none" w:sz="0" w:space="0" w:color="auto"/>
        <w:bottom w:val="none" w:sz="0" w:space="0" w:color="auto"/>
        <w:right w:val="none" w:sz="0" w:space="0" w:color="auto"/>
      </w:divBdr>
    </w:div>
    <w:div w:id="1111627265">
      <w:bodyDiv w:val="1"/>
      <w:marLeft w:val="0"/>
      <w:marRight w:val="0"/>
      <w:marTop w:val="0"/>
      <w:marBottom w:val="0"/>
      <w:divBdr>
        <w:top w:val="none" w:sz="0" w:space="0" w:color="auto"/>
        <w:left w:val="none" w:sz="0" w:space="0" w:color="auto"/>
        <w:bottom w:val="none" w:sz="0" w:space="0" w:color="auto"/>
        <w:right w:val="none" w:sz="0" w:space="0" w:color="auto"/>
      </w:divBdr>
    </w:div>
    <w:div w:id="1178495388">
      <w:bodyDiv w:val="1"/>
      <w:marLeft w:val="0"/>
      <w:marRight w:val="0"/>
      <w:marTop w:val="0"/>
      <w:marBottom w:val="0"/>
      <w:divBdr>
        <w:top w:val="none" w:sz="0" w:space="0" w:color="auto"/>
        <w:left w:val="none" w:sz="0" w:space="0" w:color="auto"/>
        <w:bottom w:val="none" w:sz="0" w:space="0" w:color="auto"/>
        <w:right w:val="none" w:sz="0" w:space="0" w:color="auto"/>
      </w:divBdr>
    </w:div>
    <w:div w:id="1277786087">
      <w:bodyDiv w:val="1"/>
      <w:marLeft w:val="0"/>
      <w:marRight w:val="0"/>
      <w:marTop w:val="0"/>
      <w:marBottom w:val="0"/>
      <w:divBdr>
        <w:top w:val="none" w:sz="0" w:space="0" w:color="auto"/>
        <w:left w:val="none" w:sz="0" w:space="0" w:color="auto"/>
        <w:bottom w:val="none" w:sz="0" w:space="0" w:color="auto"/>
        <w:right w:val="none" w:sz="0" w:space="0" w:color="auto"/>
      </w:divBdr>
    </w:div>
    <w:div w:id="1348557209">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404525006">
      <w:bodyDiv w:val="1"/>
      <w:marLeft w:val="0"/>
      <w:marRight w:val="0"/>
      <w:marTop w:val="0"/>
      <w:marBottom w:val="0"/>
      <w:divBdr>
        <w:top w:val="none" w:sz="0" w:space="0" w:color="auto"/>
        <w:left w:val="none" w:sz="0" w:space="0" w:color="auto"/>
        <w:bottom w:val="none" w:sz="0" w:space="0" w:color="auto"/>
        <w:right w:val="none" w:sz="0" w:space="0" w:color="auto"/>
      </w:divBdr>
    </w:div>
    <w:div w:id="1481733034">
      <w:bodyDiv w:val="1"/>
      <w:marLeft w:val="0"/>
      <w:marRight w:val="0"/>
      <w:marTop w:val="0"/>
      <w:marBottom w:val="0"/>
      <w:divBdr>
        <w:top w:val="none" w:sz="0" w:space="0" w:color="auto"/>
        <w:left w:val="none" w:sz="0" w:space="0" w:color="auto"/>
        <w:bottom w:val="none" w:sz="0" w:space="0" w:color="auto"/>
        <w:right w:val="none" w:sz="0" w:space="0" w:color="auto"/>
      </w:divBdr>
    </w:div>
    <w:div w:id="1534656709">
      <w:bodyDiv w:val="1"/>
      <w:marLeft w:val="0"/>
      <w:marRight w:val="0"/>
      <w:marTop w:val="0"/>
      <w:marBottom w:val="0"/>
      <w:divBdr>
        <w:top w:val="none" w:sz="0" w:space="0" w:color="auto"/>
        <w:left w:val="none" w:sz="0" w:space="0" w:color="auto"/>
        <w:bottom w:val="none" w:sz="0" w:space="0" w:color="auto"/>
        <w:right w:val="none" w:sz="0" w:space="0" w:color="auto"/>
      </w:divBdr>
    </w:div>
    <w:div w:id="1573464356">
      <w:bodyDiv w:val="1"/>
      <w:marLeft w:val="0"/>
      <w:marRight w:val="0"/>
      <w:marTop w:val="0"/>
      <w:marBottom w:val="0"/>
      <w:divBdr>
        <w:top w:val="none" w:sz="0" w:space="0" w:color="auto"/>
        <w:left w:val="none" w:sz="0" w:space="0" w:color="auto"/>
        <w:bottom w:val="none" w:sz="0" w:space="0" w:color="auto"/>
        <w:right w:val="none" w:sz="0" w:space="0" w:color="auto"/>
      </w:divBdr>
    </w:div>
    <w:div w:id="1600405810">
      <w:bodyDiv w:val="1"/>
      <w:marLeft w:val="0"/>
      <w:marRight w:val="0"/>
      <w:marTop w:val="0"/>
      <w:marBottom w:val="0"/>
      <w:divBdr>
        <w:top w:val="none" w:sz="0" w:space="0" w:color="auto"/>
        <w:left w:val="none" w:sz="0" w:space="0" w:color="auto"/>
        <w:bottom w:val="none" w:sz="0" w:space="0" w:color="auto"/>
        <w:right w:val="none" w:sz="0" w:space="0" w:color="auto"/>
      </w:divBdr>
    </w:div>
    <w:div w:id="1606889301">
      <w:bodyDiv w:val="1"/>
      <w:marLeft w:val="0"/>
      <w:marRight w:val="0"/>
      <w:marTop w:val="0"/>
      <w:marBottom w:val="0"/>
      <w:divBdr>
        <w:top w:val="none" w:sz="0" w:space="0" w:color="auto"/>
        <w:left w:val="none" w:sz="0" w:space="0" w:color="auto"/>
        <w:bottom w:val="none" w:sz="0" w:space="0" w:color="auto"/>
        <w:right w:val="none" w:sz="0" w:space="0" w:color="auto"/>
      </w:divBdr>
    </w:div>
    <w:div w:id="1609776482">
      <w:bodyDiv w:val="1"/>
      <w:marLeft w:val="0"/>
      <w:marRight w:val="0"/>
      <w:marTop w:val="0"/>
      <w:marBottom w:val="0"/>
      <w:divBdr>
        <w:top w:val="none" w:sz="0" w:space="0" w:color="auto"/>
        <w:left w:val="none" w:sz="0" w:space="0" w:color="auto"/>
        <w:bottom w:val="none" w:sz="0" w:space="0" w:color="auto"/>
        <w:right w:val="none" w:sz="0" w:space="0" w:color="auto"/>
      </w:divBdr>
    </w:div>
    <w:div w:id="1649869140">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708677081">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789855856">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909799601">
      <w:bodyDiv w:val="1"/>
      <w:marLeft w:val="0"/>
      <w:marRight w:val="0"/>
      <w:marTop w:val="0"/>
      <w:marBottom w:val="0"/>
      <w:divBdr>
        <w:top w:val="none" w:sz="0" w:space="0" w:color="auto"/>
        <w:left w:val="none" w:sz="0" w:space="0" w:color="auto"/>
        <w:bottom w:val="none" w:sz="0" w:space="0" w:color="auto"/>
        <w:right w:val="none" w:sz="0" w:space="0" w:color="auto"/>
      </w:divBdr>
    </w:div>
    <w:div w:id="2035495788">
      <w:bodyDiv w:val="1"/>
      <w:marLeft w:val="0"/>
      <w:marRight w:val="0"/>
      <w:marTop w:val="0"/>
      <w:marBottom w:val="0"/>
      <w:divBdr>
        <w:top w:val="none" w:sz="0" w:space="0" w:color="auto"/>
        <w:left w:val="none" w:sz="0" w:space="0" w:color="auto"/>
        <w:bottom w:val="none" w:sz="0" w:space="0" w:color="auto"/>
        <w:right w:val="none" w:sz="0" w:space="0" w:color="auto"/>
      </w:divBdr>
    </w:div>
    <w:div w:id="2099673142">
      <w:bodyDiv w:val="1"/>
      <w:marLeft w:val="0"/>
      <w:marRight w:val="0"/>
      <w:marTop w:val="0"/>
      <w:marBottom w:val="0"/>
      <w:divBdr>
        <w:top w:val="none" w:sz="0" w:space="0" w:color="auto"/>
        <w:left w:val="none" w:sz="0" w:space="0" w:color="auto"/>
        <w:bottom w:val="none" w:sz="0" w:space="0" w:color="auto"/>
        <w:right w:val="none" w:sz="0" w:space="0" w:color="auto"/>
      </w:divBdr>
    </w:div>
    <w:div w:id="2123764680">
      <w:bodyDiv w:val="1"/>
      <w:marLeft w:val="0"/>
      <w:marRight w:val="0"/>
      <w:marTop w:val="0"/>
      <w:marBottom w:val="0"/>
      <w:divBdr>
        <w:top w:val="none" w:sz="0" w:space="0" w:color="auto"/>
        <w:left w:val="none" w:sz="0" w:space="0" w:color="auto"/>
        <w:bottom w:val="none" w:sz="0" w:space="0" w:color="auto"/>
        <w:right w:val="none" w:sz="0" w:space="0" w:color="auto"/>
      </w:divBdr>
    </w:div>
    <w:div w:id="2124837084">
      <w:bodyDiv w:val="1"/>
      <w:marLeft w:val="0"/>
      <w:marRight w:val="0"/>
      <w:marTop w:val="0"/>
      <w:marBottom w:val="0"/>
      <w:divBdr>
        <w:top w:val="none" w:sz="0" w:space="0" w:color="auto"/>
        <w:left w:val="none" w:sz="0" w:space="0" w:color="auto"/>
        <w:bottom w:val="none" w:sz="0" w:space="0" w:color="auto"/>
        <w:right w:val="none" w:sz="0" w:space="0" w:color="auto"/>
      </w:divBdr>
    </w:div>
    <w:div w:id="2127239125">
      <w:bodyDiv w:val="1"/>
      <w:marLeft w:val="0"/>
      <w:marRight w:val="0"/>
      <w:marTop w:val="0"/>
      <w:marBottom w:val="0"/>
      <w:divBdr>
        <w:top w:val="none" w:sz="0" w:space="0" w:color="auto"/>
        <w:left w:val="none" w:sz="0" w:space="0" w:color="auto"/>
        <w:bottom w:val="none" w:sz="0" w:space="0" w:color="auto"/>
        <w:right w:val="none" w:sz="0" w:space="0" w:color="auto"/>
      </w:divBdr>
    </w:div>
    <w:div w:id="2130271395">
      <w:bodyDiv w:val="1"/>
      <w:marLeft w:val="0"/>
      <w:marRight w:val="0"/>
      <w:marTop w:val="0"/>
      <w:marBottom w:val="0"/>
      <w:divBdr>
        <w:top w:val="none" w:sz="0" w:space="0" w:color="auto"/>
        <w:left w:val="none" w:sz="0" w:space="0" w:color="auto"/>
        <w:bottom w:val="none" w:sz="0" w:space="0" w:color="auto"/>
        <w:right w:val="none" w:sz="0" w:space="0" w:color="auto"/>
      </w:divBdr>
    </w:div>
    <w:div w:id="2143111380">
      <w:bodyDiv w:val="1"/>
      <w:marLeft w:val="0"/>
      <w:marRight w:val="0"/>
      <w:marTop w:val="0"/>
      <w:marBottom w:val="0"/>
      <w:divBdr>
        <w:top w:val="none" w:sz="0" w:space="0" w:color="auto"/>
        <w:left w:val="none" w:sz="0" w:space="0" w:color="auto"/>
        <w:bottom w:val="none" w:sz="0" w:space="0" w:color="auto"/>
        <w:right w:val="none" w:sz="0" w:space="0" w:color="auto"/>
      </w:divBdr>
      <w:divsChild>
        <w:div w:id="418450870">
          <w:marLeft w:val="0"/>
          <w:marRight w:val="0"/>
          <w:marTop w:val="0"/>
          <w:marBottom w:val="0"/>
          <w:divBdr>
            <w:top w:val="none" w:sz="0" w:space="0" w:color="auto"/>
            <w:left w:val="none" w:sz="0" w:space="0" w:color="auto"/>
            <w:bottom w:val="none" w:sz="0" w:space="0" w:color="auto"/>
            <w:right w:val="none" w:sz="0" w:space="0" w:color="auto"/>
          </w:divBdr>
          <w:divsChild>
            <w:div w:id="1630699399">
              <w:marLeft w:val="0"/>
              <w:marRight w:val="0"/>
              <w:marTop w:val="0"/>
              <w:marBottom w:val="0"/>
              <w:divBdr>
                <w:top w:val="none" w:sz="0" w:space="0" w:color="auto"/>
                <w:left w:val="none" w:sz="0" w:space="0" w:color="auto"/>
                <w:bottom w:val="none" w:sz="0" w:space="0" w:color="auto"/>
                <w:right w:val="none" w:sz="0" w:space="0" w:color="auto"/>
              </w:divBdr>
            </w:div>
            <w:div w:id="116070398">
              <w:marLeft w:val="0"/>
              <w:marRight w:val="0"/>
              <w:marTop w:val="0"/>
              <w:marBottom w:val="0"/>
              <w:divBdr>
                <w:top w:val="none" w:sz="0" w:space="0" w:color="auto"/>
                <w:left w:val="none" w:sz="0" w:space="0" w:color="auto"/>
                <w:bottom w:val="none" w:sz="0" w:space="0" w:color="auto"/>
                <w:right w:val="none" w:sz="0" w:space="0" w:color="auto"/>
              </w:divBdr>
            </w:div>
            <w:div w:id="2015448850">
              <w:marLeft w:val="0"/>
              <w:marRight w:val="0"/>
              <w:marTop w:val="0"/>
              <w:marBottom w:val="0"/>
              <w:divBdr>
                <w:top w:val="none" w:sz="0" w:space="0" w:color="auto"/>
                <w:left w:val="none" w:sz="0" w:space="0" w:color="auto"/>
                <w:bottom w:val="none" w:sz="0" w:space="0" w:color="auto"/>
                <w:right w:val="none" w:sz="0" w:space="0" w:color="auto"/>
              </w:divBdr>
            </w:div>
            <w:div w:id="83117161">
              <w:marLeft w:val="0"/>
              <w:marRight w:val="0"/>
              <w:marTop w:val="0"/>
              <w:marBottom w:val="0"/>
              <w:divBdr>
                <w:top w:val="none" w:sz="0" w:space="0" w:color="auto"/>
                <w:left w:val="none" w:sz="0" w:space="0" w:color="auto"/>
                <w:bottom w:val="none" w:sz="0" w:space="0" w:color="auto"/>
                <w:right w:val="none" w:sz="0" w:space="0" w:color="auto"/>
              </w:divBdr>
            </w:div>
            <w:div w:id="42481482">
              <w:marLeft w:val="0"/>
              <w:marRight w:val="0"/>
              <w:marTop w:val="0"/>
              <w:marBottom w:val="0"/>
              <w:divBdr>
                <w:top w:val="none" w:sz="0" w:space="0" w:color="auto"/>
                <w:left w:val="none" w:sz="0" w:space="0" w:color="auto"/>
                <w:bottom w:val="none" w:sz="0" w:space="0" w:color="auto"/>
                <w:right w:val="none" w:sz="0" w:space="0" w:color="auto"/>
              </w:divBdr>
            </w:div>
            <w:div w:id="968164350">
              <w:marLeft w:val="0"/>
              <w:marRight w:val="0"/>
              <w:marTop w:val="0"/>
              <w:marBottom w:val="0"/>
              <w:divBdr>
                <w:top w:val="none" w:sz="0" w:space="0" w:color="auto"/>
                <w:left w:val="none" w:sz="0" w:space="0" w:color="auto"/>
                <w:bottom w:val="none" w:sz="0" w:space="0" w:color="auto"/>
                <w:right w:val="none" w:sz="0" w:space="0" w:color="auto"/>
              </w:divBdr>
            </w:div>
            <w:div w:id="494806404">
              <w:marLeft w:val="0"/>
              <w:marRight w:val="0"/>
              <w:marTop w:val="0"/>
              <w:marBottom w:val="0"/>
              <w:divBdr>
                <w:top w:val="none" w:sz="0" w:space="0" w:color="auto"/>
                <w:left w:val="none" w:sz="0" w:space="0" w:color="auto"/>
                <w:bottom w:val="none" w:sz="0" w:space="0" w:color="auto"/>
                <w:right w:val="none" w:sz="0" w:space="0" w:color="auto"/>
              </w:divBdr>
            </w:div>
            <w:div w:id="1230311538">
              <w:marLeft w:val="0"/>
              <w:marRight w:val="0"/>
              <w:marTop w:val="0"/>
              <w:marBottom w:val="0"/>
              <w:divBdr>
                <w:top w:val="none" w:sz="0" w:space="0" w:color="auto"/>
                <w:left w:val="none" w:sz="0" w:space="0" w:color="auto"/>
                <w:bottom w:val="none" w:sz="0" w:space="0" w:color="auto"/>
                <w:right w:val="none" w:sz="0" w:space="0" w:color="auto"/>
              </w:divBdr>
            </w:div>
            <w:div w:id="1890988932">
              <w:marLeft w:val="0"/>
              <w:marRight w:val="0"/>
              <w:marTop w:val="0"/>
              <w:marBottom w:val="0"/>
              <w:divBdr>
                <w:top w:val="none" w:sz="0" w:space="0" w:color="auto"/>
                <w:left w:val="none" w:sz="0" w:space="0" w:color="auto"/>
                <w:bottom w:val="none" w:sz="0" w:space="0" w:color="auto"/>
                <w:right w:val="none" w:sz="0" w:space="0" w:color="auto"/>
              </w:divBdr>
            </w:div>
            <w:div w:id="1541359559">
              <w:marLeft w:val="0"/>
              <w:marRight w:val="0"/>
              <w:marTop w:val="0"/>
              <w:marBottom w:val="0"/>
              <w:divBdr>
                <w:top w:val="none" w:sz="0" w:space="0" w:color="auto"/>
                <w:left w:val="none" w:sz="0" w:space="0" w:color="auto"/>
                <w:bottom w:val="none" w:sz="0" w:space="0" w:color="auto"/>
                <w:right w:val="none" w:sz="0" w:space="0" w:color="auto"/>
              </w:divBdr>
            </w:div>
            <w:div w:id="1094672920">
              <w:marLeft w:val="0"/>
              <w:marRight w:val="0"/>
              <w:marTop w:val="0"/>
              <w:marBottom w:val="0"/>
              <w:divBdr>
                <w:top w:val="none" w:sz="0" w:space="0" w:color="auto"/>
                <w:left w:val="none" w:sz="0" w:space="0" w:color="auto"/>
                <w:bottom w:val="none" w:sz="0" w:space="0" w:color="auto"/>
                <w:right w:val="none" w:sz="0" w:space="0" w:color="auto"/>
              </w:divBdr>
            </w:div>
            <w:div w:id="1625193895">
              <w:marLeft w:val="0"/>
              <w:marRight w:val="0"/>
              <w:marTop w:val="0"/>
              <w:marBottom w:val="0"/>
              <w:divBdr>
                <w:top w:val="none" w:sz="0" w:space="0" w:color="auto"/>
                <w:left w:val="none" w:sz="0" w:space="0" w:color="auto"/>
                <w:bottom w:val="none" w:sz="0" w:space="0" w:color="auto"/>
                <w:right w:val="none" w:sz="0" w:space="0" w:color="auto"/>
              </w:divBdr>
            </w:div>
            <w:div w:id="298533510">
              <w:marLeft w:val="0"/>
              <w:marRight w:val="0"/>
              <w:marTop w:val="0"/>
              <w:marBottom w:val="0"/>
              <w:divBdr>
                <w:top w:val="none" w:sz="0" w:space="0" w:color="auto"/>
                <w:left w:val="none" w:sz="0" w:space="0" w:color="auto"/>
                <w:bottom w:val="none" w:sz="0" w:space="0" w:color="auto"/>
                <w:right w:val="none" w:sz="0" w:space="0" w:color="auto"/>
              </w:divBdr>
            </w:div>
            <w:div w:id="489685646">
              <w:marLeft w:val="0"/>
              <w:marRight w:val="0"/>
              <w:marTop w:val="0"/>
              <w:marBottom w:val="0"/>
              <w:divBdr>
                <w:top w:val="none" w:sz="0" w:space="0" w:color="auto"/>
                <w:left w:val="none" w:sz="0" w:space="0" w:color="auto"/>
                <w:bottom w:val="none" w:sz="0" w:space="0" w:color="auto"/>
                <w:right w:val="none" w:sz="0" w:space="0" w:color="auto"/>
              </w:divBdr>
            </w:div>
            <w:div w:id="1144156349">
              <w:marLeft w:val="0"/>
              <w:marRight w:val="0"/>
              <w:marTop w:val="0"/>
              <w:marBottom w:val="0"/>
              <w:divBdr>
                <w:top w:val="none" w:sz="0" w:space="0" w:color="auto"/>
                <w:left w:val="none" w:sz="0" w:space="0" w:color="auto"/>
                <w:bottom w:val="none" w:sz="0" w:space="0" w:color="auto"/>
                <w:right w:val="none" w:sz="0" w:space="0" w:color="auto"/>
              </w:divBdr>
            </w:div>
            <w:div w:id="577176609">
              <w:marLeft w:val="0"/>
              <w:marRight w:val="0"/>
              <w:marTop w:val="0"/>
              <w:marBottom w:val="0"/>
              <w:divBdr>
                <w:top w:val="none" w:sz="0" w:space="0" w:color="auto"/>
                <w:left w:val="none" w:sz="0" w:space="0" w:color="auto"/>
                <w:bottom w:val="none" w:sz="0" w:space="0" w:color="auto"/>
                <w:right w:val="none" w:sz="0" w:space="0" w:color="auto"/>
              </w:divBdr>
            </w:div>
            <w:div w:id="29231512">
              <w:marLeft w:val="0"/>
              <w:marRight w:val="0"/>
              <w:marTop w:val="0"/>
              <w:marBottom w:val="0"/>
              <w:divBdr>
                <w:top w:val="none" w:sz="0" w:space="0" w:color="auto"/>
                <w:left w:val="none" w:sz="0" w:space="0" w:color="auto"/>
                <w:bottom w:val="none" w:sz="0" w:space="0" w:color="auto"/>
                <w:right w:val="none" w:sz="0" w:space="0" w:color="auto"/>
              </w:divBdr>
            </w:div>
            <w:div w:id="469328570">
              <w:marLeft w:val="0"/>
              <w:marRight w:val="0"/>
              <w:marTop w:val="0"/>
              <w:marBottom w:val="0"/>
              <w:divBdr>
                <w:top w:val="none" w:sz="0" w:space="0" w:color="auto"/>
                <w:left w:val="none" w:sz="0" w:space="0" w:color="auto"/>
                <w:bottom w:val="none" w:sz="0" w:space="0" w:color="auto"/>
                <w:right w:val="none" w:sz="0" w:space="0" w:color="auto"/>
              </w:divBdr>
            </w:div>
            <w:div w:id="408158495">
              <w:marLeft w:val="0"/>
              <w:marRight w:val="0"/>
              <w:marTop w:val="0"/>
              <w:marBottom w:val="0"/>
              <w:divBdr>
                <w:top w:val="none" w:sz="0" w:space="0" w:color="auto"/>
                <w:left w:val="none" w:sz="0" w:space="0" w:color="auto"/>
                <w:bottom w:val="none" w:sz="0" w:space="0" w:color="auto"/>
                <w:right w:val="none" w:sz="0" w:space="0" w:color="auto"/>
              </w:divBdr>
            </w:div>
            <w:div w:id="2009168091">
              <w:marLeft w:val="0"/>
              <w:marRight w:val="0"/>
              <w:marTop w:val="0"/>
              <w:marBottom w:val="0"/>
              <w:divBdr>
                <w:top w:val="none" w:sz="0" w:space="0" w:color="auto"/>
                <w:left w:val="none" w:sz="0" w:space="0" w:color="auto"/>
                <w:bottom w:val="none" w:sz="0" w:space="0" w:color="auto"/>
                <w:right w:val="none" w:sz="0" w:space="0" w:color="auto"/>
              </w:divBdr>
            </w:div>
            <w:div w:id="461654198">
              <w:marLeft w:val="0"/>
              <w:marRight w:val="0"/>
              <w:marTop w:val="0"/>
              <w:marBottom w:val="0"/>
              <w:divBdr>
                <w:top w:val="none" w:sz="0" w:space="0" w:color="auto"/>
                <w:left w:val="none" w:sz="0" w:space="0" w:color="auto"/>
                <w:bottom w:val="none" w:sz="0" w:space="0" w:color="auto"/>
                <w:right w:val="none" w:sz="0" w:space="0" w:color="auto"/>
              </w:divBdr>
            </w:div>
            <w:div w:id="60491106">
              <w:marLeft w:val="0"/>
              <w:marRight w:val="0"/>
              <w:marTop w:val="0"/>
              <w:marBottom w:val="0"/>
              <w:divBdr>
                <w:top w:val="none" w:sz="0" w:space="0" w:color="auto"/>
                <w:left w:val="none" w:sz="0" w:space="0" w:color="auto"/>
                <w:bottom w:val="none" w:sz="0" w:space="0" w:color="auto"/>
                <w:right w:val="none" w:sz="0" w:space="0" w:color="auto"/>
              </w:divBdr>
            </w:div>
          </w:divsChild>
        </w:div>
        <w:div w:id="12944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espectAbility.org" TargetMode="External"/><Relationship Id="rId10" Type="http://schemas.openxmlformats.org/officeDocument/2006/relationships/hyperlink" Target="http://www.RespectAbility.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52C0E4-2A4F-45A4-875F-AEBEF33B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2997</Words>
  <Characters>17085</Characters>
  <Application>Microsoft Office Word</Application>
  <DocSecurity>0</DocSecurity>
  <Lines>142</Lines>
  <Paragraphs>40</Paragraphs>
  <ScaleCrop>false</ScaleCrop>
  <Company>Hewlett-Packard Company</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Fusfield</dc:creator>
  <cp:lastModifiedBy>Eric Ascher</cp:lastModifiedBy>
  <cp:revision>9</cp:revision>
  <cp:lastPrinted>2017-10-19T15:46:00Z</cp:lastPrinted>
  <dcterms:created xsi:type="dcterms:W3CDTF">2022-01-26T22:21:00Z</dcterms:created>
  <dcterms:modified xsi:type="dcterms:W3CDTF">2022-03-14T15:45:00Z</dcterms:modified>
</cp:coreProperties>
</file>